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6090" w:type="dxa"/>
        <w:jc w:val="center"/>
        <w:tblLayout w:type="fixed"/>
        <w:tblLook w:val="04A0" w:firstRow="1" w:lastRow="0" w:firstColumn="1" w:lastColumn="0" w:noHBand="0" w:noVBand="1"/>
      </w:tblPr>
      <w:tblGrid>
        <w:gridCol w:w="3122"/>
        <w:gridCol w:w="1986"/>
        <w:gridCol w:w="5097"/>
        <w:gridCol w:w="2921"/>
        <w:gridCol w:w="2964"/>
      </w:tblGrid>
      <w:tr w:rsidR="006E6801" w:rsidRPr="00CC52A3" w14:paraId="2FF97737" w14:textId="77777777" w:rsidTr="00BC6878">
        <w:trPr>
          <w:cantSplit/>
          <w:trHeight w:hRule="exact" w:val="450"/>
          <w:tblHeader/>
          <w:jc w:val="center"/>
        </w:trPr>
        <w:tc>
          <w:tcPr>
            <w:tcW w:w="3122" w:type="dxa"/>
            <w:shd w:val="clear" w:color="auto" w:fill="D9D9D9" w:themeFill="background1" w:themeFillShade="D9"/>
            <w:vAlign w:val="center"/>
          </w:tcPr>
          <w:p w14:paraId="5EA1F121"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Diagnosis</w:t>
            </w:r>
          </w:p>
        </w:tc>
        <w:tc>
          <w:tcPr>
            <w:tcW w:w="1986" w:type="dxa"/>
            <w:shd w:val="clear" w:color="auto" w:fill="D9D9D9" w:themeFill="background1" w:themeFillShade="D9"/>
            <w:vAlign w:val="center"/>
          </w:tcPr>
          <w:p w14:paraId="05AC7348"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Cohort</w:t>
            </w:r>
          </w:p>
        </w:tc>
        <w:tc>
          <w:tcPr>
            <w:tcW w:w="5097" w:type="dxa"/>
            <w:shd w:val="clear" w:color="auto" w:fill="D9D9D9" w:themeFill="background1" w:themeFillShade="D9"/>
            <w:vAlign w:val="center"/>
          </w:tcPr>
          <w:p w14:paraId="6CE4320A" w14:textId="77777777" w:rsidR="006E6801" w:rsidRDefault="006E6801" w:rsidP="006E6801">
            <w:pPr>
              <w:jc w:val="center"/>
              <w:rPr>
                <w:rFonts w:ascii="Arial" w:hAnsi="Arial" w:cs="Arial"/>
                <w:b/>
                <w:sz w:val="22"/>
                <w:szCs w:val="22"/>
              </w:rPr>
            </w:pPr>
            <w:r>
              <w:rPr>
                <w:rFonts w:ascii="Arial" w:hAnsi="Arial" w:cs="Arial"/>
                <w:b/>
                <w:sz w:val="22"/>
                <w:szCs w:val="22"/>
              </w:rPr>
              <w:t>I</w:t>
            </w:r>
            <w:r w:rsidRPr="00CC52A3">
              <w:rPr>
                <w:rFonts w:ascii="Arial" w:hAnsi="Arial" w:cs="Arial"/>
                <w:b/>
                <w:sz w:val="22"/>
                <w:szCs w:val="22"/>
              </w:rPr>
              <w:t>nclusion Criteria</w:t>
            </w:r>
          </w:p>
          <w:p w14:paraId="57E27C38" w14:textId="77777777" w:rsidR="00184B30" w:rsidRPr="00184B30" w:rsidRDefault="00184B30" w:rsidP="00184B30">
            <w:pPr>
              <w:rPr>
                <w:rFonts w:ascii="Arial" w:hAnsi="Arial" w:cs="Arial"/>
                <w:sz w:val="22"/>
                <w:szCs w:val="22"/>
              </w:rPr>
            </w:pPr>
          </w:p>
          <w:p w14:paraId="542AD590" w14:textId="77777777" w:rsidR="00184B30" w:rsidRPr="00184B30" w:rsidRDefault="00184B30" w:rsidP="00184B30">
            <w:pPr>
              <w:rPr>
                <w:rFonts w:ascii="Arial" w:hAnsi="Arial" w:cs="Arial"/>
                <w:sz w:val="22"/>
                <w:szCs w:val="22"/>
              </w:rPr>
            </w:pPr>
          </w:p>
          <w:p w14:paraId="34DEA4EA" w14:textId="77777777" w:rsidR="00184B30" w:rsidRPr="00184B30" w:rsidRDefault="00184B30" w:rsidP="00184B30">
            <w:pPr>
              <w:rPr>
                <w:rFonts w:ascii="Arial" w:hAnsi="Arial" w:cs="Arial"/>
                <w:sz w:val="22"/>
                <w:szCs w:val="22"/>
              </w:rPr>
            </w:pPr>
          </w:p>
          <w:p w14:paraId="56DDB4DF" w14:textId="77777777" w:rsidR="00184B30" w:rsidRPr="00184B30" w:rsidRDefault="00184B30" w:rsidP="00184B30">
            <w:pPr>
              <w:rPr>
                <w:rFonts w:ascii="Arial" w:hAnsi="Arial" w:cs="Arial"/>
                <w:sz w:val="22"/>
                <w:szCs w:val="22"/>
              </w:rPr>
            </w:pPr>
          </w:p>
          <w:p w14:paraId="0AC7B9CE" w14:textId="77777777" w:rsidR="00184B30" w:rsidRPr="00184B30" w:rsidRDefault="00184B30" w:rsidP="00184B30">
            <w:pPr>
              <w:rPr>
                <w:rFonts w:ascii="Arial" w:hAnsi="Arial" w:cs="Arial"/>
                <w:sz w:val="22"/>
                <w:szCs w:val="22"/>
              </w:rPr>
            </w:pPr>
          </w:p>
          <w:p w14:paraId="643D2B61" w14:textId="77777777" w:rsidR="00184B30" w:rsidRPr="00184B30" w:rsidRDefault="00184B30" w:rsidP="00184B30">
            <w:pPr>
              <w:rPr>
                <w:rFonts w:ascii="Arial" w:hAnsi="Arial" w:cs="Arial"/>
                <w:sz w:val="22"/>
                <w:szCs w:val="22"/>
              </w:rPr>
            </w:pPr>
          </w:p>
          <w:p w14:paraId="76D966AB" w14:textId="77777777" w:rsidR="00184B30" w:rsidRPr="00184B30" w:rsidRDefault="00184B30" w:rsidP="00184B30">
            <w:pPr>
              <w:rPr>
                <w:rFonts w:ascii="Arial" w:hAnsi="Arial" w:cs="Arial"/>
                <w:sz w:val="22"/>
                <w:szCs w:val="22"/>
              </w:rPr>
            </w:pPr>
          </w:p>
          <w:p w14:paraId="1BAD3CD6" w14:textId="77777777" w:rsidR="00184B30" w:rsidRPr="00184B30" w:rsidRDefault="00184B30" w:rsidP="00184B30">
            <w:pPr>
              <w:rPr>
                <w:rFonts w:ascii="Arial" w:hAnsi="Arial" w:cs="Arial"/>
                <w:sz w:val="22"/>
                <w:szCs w:val="22"/>
              </w:rPr>
            </w:pPr>
          </w:p>
          <w:p w14:paraId="03B60538" w14:textId="77777777" w:rsidR="00184B30" w:rsidRPr="00184B30" w:rsidRDefault="00184B30" w:rsidP="00184B30">
            <w:pPr>
              <w:rPr>
                <w:rFonts w:ascii="Arial" w:hAnsi="Arial" w:cs="Arial"/>
                <w:sz w:val="22"/>
                <w:szCs w:val="22"/>
              </w:rPr>
            </w:pPr>
          </w:p>
          <w:p w14:paraId="18C97E40" w14:textId="77777777" w:rsidR="00184B30" w:rsidRPr="00184B30" w:rsidRDefault="00184B30" w:rsidP="00184B30">
            <w:pPr>
              <w:rPr>
                <w:rFonts w:ascii="Arial" w:hAnsi="Arial" w:cs="Arial"/>
                <w:sz w:val="22"/>
                <w:szCs w:val="22"/>
              </w:rPr>
            </w:pPr>
          </w:p>
          <w:p w14:paraId="7C96F44E" w14:textId="77777777" w:rsidR="00184B30" w:rsidRPr="00184B30" w:rsidRDefault="00184B30" w:rsidP="00184B30">
            <w:pPr>
              <w:rPr>
                <w:rFonts w:ascii="Arial" w:hAnsi="Arial" w:cs="Arial"/>
                <w:sz w:val="22"/>
                <w:szCs w:val="22"/>
              </w:rPr>
            </w:pPr>
          </w:p>
          <w:p w14:paraId="6F4D3395" w14:textId="77777777" w:rsidR="00184B30" w:rsidRPr="00184B30" w:rsidRDefault="00184B30" w:rsidP="00184B30">
            <w:pPr>
              <w:rPr>
                <w:rFonts w:ascii="Arial" w:hAnsi="Arial" w:cs="Arial"/>
                <w:sz w:val="22"/>
                <w:szCs w:val="22"/>
              </w:rPr>
            </w:pPr>
          </w:p>
          <w:p w14:paraId="229195BD" w14:textId="77777777" w:rsidR="00184B30" w:rsidRPr="00184B30" w:rsidRDefault="00184B30" w:rsidP="00184B30">
            <w:pPr>
              <w:rPr>
                <w:rFonts w:ascii="Arial" w:hAnsi="Arial" w:cs="Arial"/>
                <w:sz w:val="22"/>
                <w:szCs w:val="22"/>
              </w:rPr>
            </w:pPr>
          </w:p>
          <w:p w14:paraId="5A9F3636" w14:textId="77777777" w:rsidR="00184B30" w:rsidRPr="00184B30" w:rsidRDefault="00184B30" w:rsidP="00184B30">
            <w:pPr>
              <w:rPr>
                <w:rFonts w:ascii="Arial" w:hAnsi="Arial" w:cs="Arial"/>
                <w:sz w:val="22"/>
                <w:szCs w:val="22"/>
              </w:rPr>
            </w:pPr>
          </w:p>
          <w:p w14:paraId="0D58DF66" w14:textId="77777777" w:rsidR="00184B30" w:rsidRPr="00184B30" w:rsidRDefault="00184B30" w:rsidP="00184B30">
            <w:pPr>
              <w:rPr>
                <w:rFonts w:ascii="Arial" w:hAnsi="Arial" w:cs="Arial"/>
                <w:sz w:val="22"/>
                <w:szCs w:val="22"/>
              </w:rPr>
            </w:pPr>
          </w:p>
          <w:p w14:paraId="13E458AB" w14:textId="77777777" w:rsidR="00184B30" w:rsidRPr="00184B30" w:rsidRDefault="00184B30" w:rsidP="00184B30">
            <w:pPr>
              <w:rPr>
                <w:rFonts w:ascii="Arial" w:hAnsi="Arial" w:cs="Arial"/>
                <w:sz w:val="22"/>
                <w:szCs w:val="22"/>
              </w:rPr>
            </w:pPr>
          </w:p>
          <w:p w14:paraId="046C3534" w14:textId="77777777" w:rsidR="00184B30" w:rsidRPr="00184B30" w:rsidRDefault="00184B30" w:rsidP="00184B30">
            <w:pPr>
              <w:rPr>
                <w:rFonts w:ascii="Arial" w:hAnsi="Arial" w:cs="Arial"/>
                <w:sz w:val="22"/>
                <w:szCs w:val="22"/>
              </w:rPr>
            </w:pPr>
          </w:p>
          <w:p w14:paraId="66092BC8" w14:textId="77777777" w:rsidR="00184B30" w:rsidRPr="00184B30" w:rsidRDefault="00184B30" w:rsidP="00184B30">
            <w:pPr>
              <w:rPr>
                <w:rFonts w:ascii="Arial" w:hAnsi="Arial" w:cs="Arial"/>
                <w:sz w:val="22"/>
                <w:szCs w:val="22"/>
              </w:rPr>
            </w:pPr>
          </w:p>
          <w:p w14:paraId="4CFC9919" w14:textId="77777777" w:rsidR="00184B30" w:rsidRPr="00184B30" w:rsidRDefault="00184B30" w:rsidP="00184B30">
            <w:pPr>
              <w:rPr>
                <w:rFonts w:ascii="Arial" w:hAnsi="Arial" w:cs="Arial"/>
                <w:sz w:val="22"/>
                <w:szCs w:val="22"/>
              </w:rPr>
            </w:pPr>
          </w:p>
          <w:p w14:paraId="0085E094" w14:textId="77777777" w:rsidR="00184B30" w:rsidRPr="00184B30" w:rsidRDefault="00184B30" w:rsidP="00184B30">
            <w:pPr>
              <w:rPr>
                <w:rFonts w:ascii="Arial" w:hAnsi="Arial" w:cs="Arial"/>
                <w:sz w:val="22"/>
                <w:szCs w:val="22"/>
              </w:rPr>
            </w:pPr>
          </w:p>
          <w:p w14:paraId="0314FFAB" w14:textId="77777777" w:rsidR="00184B30" w:rsidRPr="00184B30" w:rsidRDefault="00184B30" w:rsidP="00184B30">
            <w:pPr>
              <w:rPr>
                <w:rFonts w:ascii="Arial" w:hAnsi="Arial" w:cs="Arial"/>
                <w:sz w:val="22"/>
                <w:szCs w:val="22"/>
              </w:rPr>
            </w:pPr>
          </w:p>
          <w:p w14:paraId="532B83D3" w14:textId="77777777" w:rsidR="00184B30" w:rsidRPr="00184B30" w:rsidRDefault="00184B30" w:rsidP="00184B30">
            <w:pPr>
              <w:rPr>
                <w:rFonts w:ascii="Arial" w:hAnsi="Arial" w:cs="Arial"/>
                <w:sz w:val="22"/>
                <w:szCs w:val="22"/>
              </w:rPr>
            </w:pPr>
          </w:p>
          <w:p w14:paraId="3D00F191" w14:textId="77777777" w:rsidR="00184B30" w:rsidRPr="00184B30" w:rsidRDefault="00184B30" w:rsidP="00184B30">
            <w:pPr>
              <w:rPr>
                <w:rFonts w:ascii="Arial" w:hAnsi="Arial" w:cs="Arial"/>
                <w:sz w:val="22"/>
                <w:szCs w:val="22"/>
              </w:rPr>
            </w:pPr>
          </w:p>
          <w:p w14:paraId="00A007A1" w14:textId="77777777" w:rsidR="00184B30" w:rsidRPr="00184B30" w:rsidRDefault="00184B30" w:rsidP="00184B30">
            <w:pPr>
              <w:rPr>
                <w:rFonts w:ascii="Arial" w:hAnsi="Arial" w:cs="Arial"/>
                <w:sz w:val="22"/>
                <w:szCs w:val="22"/>
              </w:rPr>
            </w:pPr>
          </w:p>
          <w:p w14:paraId="47FD5AB3" w14:textId="77777777" w:rsidR="00184B30" w:rsidRPr="00184B30" w:rsidRDefault="00184B30" w:rsidP="00184B30">
            <w:pPr>
              <w:rPr>
                <w:rFonts w:ascii="Arial" w:hAnsi="Arial" w:cs="Arial"/>
                <w:sz w:val="22"/>
                <w:szCs w:val="22"/>
              </w:rPr>
            </w:pPr>
          </w:p>
          <w:p w14:paraId="151F798B" w14:textId="77777777" w:rsidR="00184B30" w:rsidRPr="00184B30" w:rsidRDefault="00184B30" w:rsidP="00184B30">
            <w:pPr>
              <w:rPr>
                <w:rFonts w:ascii="Arial" w:hAnsi="Arial" w:cs="Arial"/>
                <w:sz w:val="22"/>
                <w:szCs w:val="22"/>
              </w:rPr>
            </w:pPr>
          </w:p>
          <w:p w14:paraId="0C0A5063" w14:textId="77777777" w:rsidR="00184B30" w:rsidRPr="00184B30" w:rsidRDefault="00184B30" w:rsidP="00184B30">
            <w:pPr>
              <w:rPr>
                <w:rFonts w:ascii="Arial" w:hAnsi="Arial" w:cs="Arial"/>
                <w:sz w:val="22"/>
                <w:szCs w:val="22"/>
              </w:rPr>
            </w:pPr>
          </w:p>
          <w:p w14:paraId="4D3B4319" w14:textId="77777777" w:rsidR="00184B30" w:rsidRPr="00184B30" w:rsidRDefault="00184B30" w:rsidP="00184B30">
            <w:pPr>
              <w:rPr>
                <w:rFonts w:ascii="Arial" w:hAnsi="Arial" w:cs="Arial"/>
                <w:sz w:val="22"/>
                <w:szCs w:val="22"/>
              </w:rPr>
            </w:pPr>
          </w:p>
          <w:p w14:paraId="4AC2B702" w14:textId="77777777" w:rsidR="00184B30" w:rsidRPr="00184B30" w:rsidRDefault="00184B30" w:rsidP="00184B30">
            <w:pPr>
              <w:rPr>
                <w:rFonts w:ascii="Arial" w:hAnsi="Arial" w:cs="Arial"/>
                <w:sz w:val="22"/>
                <w:szCs w:val="22"/>
              </w:rPr>
            </w:pPr>
          </w:p>
          <w:p w14:paraId="60927D73" w14:textId="77777777" w:rsidR="00184B30" w:rsidRPr="00184B30" w:rsidRDefault="00184B30" w:rsidP="00184B30">
            <w:pPr>
              <w:rPr>
                <w:rFonts w:ascii="Arial" w:hAnsi="Arial" w:cs="Arial"/>
                <w:sz w:val="22"/>
                <w:szCs w:val="22"/>
              </w:rPr>
            </w:pPr>
          </w:p>
          <w:p w14:paraId="29187E17" w14:textId="77777777" w:rsidR="00184B30" w:rsidRPr="00184B30" w:rsidRDefault="00184B30" w:rsidP="00184B30">
            <w:pPr>
              <w:rPr>
                <w:rFonts w:ascii="Arial" w:hAnsi="Arial" w:cs="Arial"/>
                <w:sz w:val="22"/>
                <w:szCs w:val="22"/>
              </w:rPr>
            </w:pPr>
          </w:p>
          <w:p w14:paraId="31DD0FA3" w14:textId="77777777" w:rsidR="00184B30" w:rsidRPr="00184B30" w:rsidRDefault="00184B30" w:rsidP="00184B30">
            <w:pPr>
              <w:rPr>
                <w:rFonts w:ascii="Arial" w:hAnsi="Arial" w:cs="Arial"/>
                <w:sz w:val="22"/>
                <w:szCs w:val="22"/>
              </w:rPr>
            </w:pPr>
          </w:p>
          <w:p w14:paraId="09EA523B" w14:textId="77777777" w:rsidR="00184B30" w:rsidRPr="00184B30" w:rsidRDefault="00184B30" w:rsidP="00184B30">
            <w:pPr>
              <w:rPr>
                <w:rFonts w:ascii="Arial" w:hAnsi="Arial" w:cs="Arial"/>
                <w:sz w:val="22"/>
                <w:szCs w:val="22"/>
              </w:rPr>
            </w:pPr>
          </w:p>
          <w:p w14:paraId="18FACC38" w14:textId="77777777" w:rsidR="00184B30" w:rsidRPr="00184B30" w:rsidRDefault="00184B30" w:rsidP="00184B30">
            <w:pPr>
              <w:rPr>
                <w:rFonts w:ascii="Arial" w:hAnsi="Arial" w:cs="Arial"/>
                <w:sz w:val="22"/>
                <w:szCs w:val="22"/>
              </w:rPr>
            </w:pPr>
          </w:p>
          <w:p w14:paraId="0C0DD93E" w14:textId="77777777" w:rsidR="00184B30" w:rsidRPr="00184B30" w:rsidRDefault="00184B30" w:rsidP="00184B30">
            <w:pPr>
              <w:rPr>
                <w:rFonts w:ascii="Arial" w:hAnsi="Arial" w:cs="Arial"/>
                <w:sz w:val="22"/>
                <w:szCs w:val="22"/>
              </w:rPr>
            </w:pPr>
          </w:p>
          <w:p w14:paraId="4C0941B9" w14:textId="77777777" w:rsidR="00184B30" w:rsidRDefault="00184B30" w:rsidP="00184B30">
            <w:pPr>
              <w:rPr>
                <w:rFonts w:ascii="Arial" w:hAnsi="Arial" w:cs="Arial"/>
                <w:b/>
                <w:sz w:val="22"/>
                <w:szCs w:val="22"/>
              </w:rPr>
            </w:pPr>
          </w:p>
          <w:p w14:paraId="6D8F5CF0" w14:textId="11408AA0" w:rsidR="00184B30" w:rsidRPr="00184B30" w:rsidRDefault="00184B30" w:rsidP="00184B30">
            <w:pPr>
              <w:rPr>
                <w:rFonts w:ascii="Arial" w:hAnsi="Arial" w:cs="Arial"/>
                <w:sz w:val="22"/>
                <w:szCs w:val="22"/>
              </w:rPr>
            </w:pPr>
          </w:p>
        </w:tc>
        <w:tc>
          <w:tcPr>
            <w:tcW w:w="2921" w:type="dxa"/>
            <w:shd w:val="clear" w:color="auto" w:fill="D9D9D9" w:themeFill="background1" w:themeFillShade="D9"/>
            <w:vAlign w:val="center"/>
          </w:tcPr>
          <w:p w14:paraId="2FED5BF9"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Exclusion Criteria</w:t>
            </w:r>
          </w:p>
        </w:tc>
        <w:tc>
          <w:tcPr>
            <w:tcW w:w="2964" w:type="dxa"/>
            <w:shd w:val="clear" w:color="auto" w:fill="D9D9D9" w:themeFill="background1" w:themeFillShade="D9"/>
            <w:vAlign w:val="center"/>
          </w:tcPr>
          <w:p w14:paraId="3FEE31CE"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Date of Diagnosis</w:t>
            </w:r>
          </w:p>
        </w:tc>
      </w:tr>
      <w:tr w:rsidR="007C4EC1" w:rsidRPr="00CC52A3" w14:paraId="51945313" w14:textId="77777777" w:rsidTr="00E47D87">
        <w:trPr>
          <w:cantSplit/>
          <w:trHeight w:val="1275"/>
          <w:jc w:val="center"/>
        </w:trPr>
        <w:tc>
          <w:tcPr>
            <w:tcW w:w="3122" w:type="dxa"/>
            <w:vAlign w:val="center"/>
          </w:tcPr>
          <w:p w14:paraId="3AF14756" w14:textId="77777777" w:rsidR="007C4EC1" w:rsidRPr="00CC52A3" w:rsidRDefault="007C4EC1" w:rsidP="00747599">
            <w:pPr>
              <w:shd w:val="clear" w:color="auto" w:fill="FFFFFF"/>
              <w:spacing w:line="315" w:lineRule="atLeast"/>
              <w:jc w:val="center"/>
              <w:rPr>
                <w:rFonts w:ascii="Arial" w:hAnsi="Arial" w:cs="Arial"/>
                <w:b/>
                <w:sz w:val="22"/>
                <w:szCs w:val="22"/>
              </w:rPr>
            </w:pPr>
            <w:r w:rsidRPr="005677C2">
              <w:rPr>
                <w:rFonts w:ascii="Arial" w:hAnsi="Arial" w:cs="Arial"/>
                <w:b/>
                <w:sz w:val="22"/>
                <w:szCs w:val="22"/>
              </w:rPr>
              <w:lastRenderedPageBreak/>
              <w:t>Congenital anomalies of the Kidneys and Urinary Tract</w:t>
            </w:r>
          </w:p>
        </w:tc>
        <w:tc>
          <w:tcPr>
            <w:tcW w:w="1986" w:type="dxa"/>
            <w:vAlign w:val="center"/>
          </w:tcPr>
          <w:p w14:paraId="554A88C1" w14:textId="77777777" w:rsidR="007C4EC1" w:rsidRPr="00CC52A3" w:rsidRDefault="007C4EC1" w:rsidP="00A92C6C">
            <w:pPr>
              <w:spacing w:before="150"/>
              <w:ind w:right="150"/>
              <w:jc w:val="center"/>
              <w:rPr>
                <w:rFonts w:ascii="Arial" w:hAnsi="Arial" w:cs="Arial"/>
                <w:sz w:val="22"/>
                <w:szCs w:val="22"/>
              </w:rPr>
            </w:pPr>
            <w:r>
              <w:rPr>
                <w:rFonts w:ascii="Arial" w:hAnsi="Arial" w:cs="Arial"/>
                <w:sz w:val="22"/>
                <w:szCs w:val="22"/>
              </w:rPr>
              <w:t>CAKUT</w:t>
            </w:r>
          </w:p>
        </w:tc>
        <w:tc>
          <w:tcPr>
            <w:tcW w:w="5097" w:type="dxa"/>
            <w:vAlign w:val="center"/>
          </w:tcPr>
          <w:p w14:paraId="276D3E23"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Paediatric and adult patients with structural malformations of the kidneys and lower urinary tract. Eligible patients will have radiologically confirmed urinary tract malformations and fulfil at least one of the following criteria:</w:t>
            </w:r>
          </w:p>
          <w:p w14:paraId="24F59F61"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1.</w:t>
            </w:r>
            <w:r w:rsidRPr="00BC6878">
              <w:rPr>
                <w:rFonts w:ascii="Arial" w:hAnsi="Arial" w:cs="Arial"/>
                <w:sz w:val="22"/>
                <w:szCs w:val="22"/>
              </w:rPr>
              <w:tab/>
              <w:t>Congenital kidney malformations (including congenital renal tumours)</w:t>
            </w:r>
          </w:p>
          <w:p w14:paraId="7DF01DD5"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2.</w:t>
            </w:r>
            <w:r w:rsidRPr="00BC6878">
              <w:rPr>
                <w:rFonts w:ascii="Arial" w:hAnsi="Arial" w:cs="Arial"/>
                <w:sz w:val="22"/>
                <w:szCs w:val="22"/>
              </w:rPr>
              <w:tab/>
              <w:t>Congenital ureter and bladder abnormalities (e.g., Prune Belly syndrome, Ureterocele, Bladder exstrophy)</w:t>
            </w:r>
          </w:p>
          <w:p w14:paraId="7FB56D29"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3.</w:t>
            </w:r>
            <w:r w:rsidRPr="00BC6878">
              <w:rPr>
                <w:rFonts w:ascii="Arial" w:hAnsi="Arial" w:cs="Arial"/>
                <w:sz w:val="22"/>
                <w:szCs w:val="22"/>
              </w:rPr>
              <w:tab/>
              <w:t>Congenital bladder outlet obstruction (e.g., Posterior Urethral Valves)</w:t>
            </w:r>
          </w:p>
          <w:p w14:paraId="6E29B69A"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4.</w:t>
            </w:r>
            <w:r w:rsidRPr="00BC6878">
              <w:rPr>
                <w:rFonts w:ascii="Arial" w:hAnsi="Arial" w:cs="Arial"/>
                <w:sz w:val="22"/>
                <w:szCs w:val="22"/>
              </w:rPr>
              <w:tab/>
              <w:t>Cloacal malformations</w:t>
            </w:r>
          </w:p>
          <w:p w14:paraId="514F23C3"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 xml:space="preserve">This may include the following SNOMED-CT terms:  </w:t>
            </w:r>
          </w:p>
          <w:p w14:paraId="5CB03512" w14:textId="77777777" w:rsidR="007C4EC1" w:rsidRPr="00BC6878" w:rsidRDefault="007C4EC1" w:rsidP="005C6263">
            <w:pPr>
              <w:spacing w:before="150"/>
              <w:ind w:right="150"/>
              <w:rPr>
                <w:rFonts w:ascii="Arial" w:hAnsi="Arial" w:cs="Arial"/>
                <w:sz w:val="22"/>
                <w:szCs w:val="22"/>
              </w:rPr>
            </w:pPr>
            <w:r w:rsidRPr="00BC6878">
              <w:rPr>
                <w:rFonts w:ascii="Arial" w:hAnsi="Arial" w:cs="Arial"/>
                <w:sz w:val="22"/>
                <w:szCs w:val="22"/>
              </w:rPr>
              <w:t>Bladder exstrophy (61758007); Cloacal Exstrophy (20815007); Congenital Anomaly Of The Kidney (44513007); Congenital Anomaly Of The Urinary Tract Proper (118642009); Congenital Hydronephrosis (16297002); Congenital Megaureter (718485003); Congenital Posterior Urethral Valves (253900005); Congenital vesico-ureteric junction obstruction (1155732005); Cystic Renal Dysplasia (16507009); Duplex Kidney (44796002); Ectopic Kidney (1230270001); Ectopic Ureter (95575002); Exstrophy Epispadias Complex (5187006); Pelviureteric Junction Obstruction (204942005); Prune Belly Syndrome (204949001); Renal Agenesis (32659003); Renal Dysplasia (12818004); Renal Hypoplasia (197811007); Ureterocele ; Vesicoureteric Reflux</w:t>
            </w:r>
          </w:p>
          <w:p w14:paraId="28B5E062" w14:textId="77777777" w:rsidR="006E6801" w:rsidRPr="00BC6878" w:rsidRDefault="006E6801" w:rsidP="006E6801">
            <w:pPr>
              <w:rPr>
                <w:rFonts w:ascii="Arial" w:hAnsi="Arial" w:cs="Arial"/>
                <w:sz w:val="22"/>
                <w:szCs w:val="22"/>
              </w:rPr>
            </w:pPr>
          </w:p>
          <w:p w14:paraId="641BC661" w14:textId="77777777" w:rsidR="006E6801" w:rsidRPr="00BC6878" w:rsidRDefault="006E6801" w:rsidP="006E6801">
            <w:pPr>
              <w:rPr>
                <w:rFonts w:ascii="Arial" w:hAnsi="Arial" w:cs="Arial"/>
                <w:sz w:val="22"/>
                <w:szCs w:val="22"/>
              </w:rPr>
            </w:pPr>
          </w:p>
        </w:tc>
        <w:tc>
          <w:tcPr>
            <w:tcW w:w="2921" w:type="dxa"/>
            <w:vAlign w:val="center"/>
          </w:tcPr>
          <w:p w14:paraId="18966F93" w14:textId="77777777" w:rsidR="007C4EC1" w:rsidRPr="00CC52A3" w:rsidRDefault="007C4EC1" w:rsidP="00A92C6C">
            <w:pPr>
              <w:rPr>
                <w:rFonts w:ascii="Arial" w:hAnsi="Arial" w:cs="Arial"/>
                <w:sz w:val="22"/>
                <w:szCs w:val="22"/>
              </w:rPr>
            </w:pPr>
            <w:r>
              <w:rPr>
                <w:rFonts w:ascii="Arial" w:hAnsi="Arial" w:cs="Arial"/>
                <w:sz w:val="22"/>
                <w:szCs w:val="22"/>
              </w:rPr>
              <w:t>None</w:t>
            </w:r>
          </w:p>
        </w:tc>
        <w:tc>
          <w:tcPr>
            <w:tcW w:w="2964" w:type="dxa"/>
            <w:vAlign w:val="center"/>
          </w:tcPr>
          <w:p w14:paraId="5E43294D" w14:textId="77777777" w:rsidR="007C4EC1" w:rsidRPr="00CC52A3" w:rsidRDefault="007C4EC1" w:rsidP="00A92C6C">
            <w:pPr>
              <w:rPr>
                <w:rFonts w:ascii="Arial" w:hAnsi="Arial" w:cs="Arial"/>
                <w:sz w:val="22"/>
                <w:szCs w:val="22"/>
                <w:lang w:val="en-US"/>
              </w:rPr>
            </w:pPr>
            <w:r>
              <w:rPr>
                <w:rFonts w:ascii="Arial" w:hAnsi="Arial" w:cs="Arial"/>
                <w:sz w:val="22"/>
                <w:szCs w:val="22"/>
                <w:lang w:val="en-US"/>
              </w:rPr>
              <w:t>Date of r</w:t>
            </w:r>
            <w:r w:rsidRPr="005677C2">
              <w:rPr>
                <w:rFonts w:ascii="Arial" w:hAnsi="Arial" w:cs="Arial"/>
                <w:sz w:val="22"/>
                <w:szCs w:val="22"/>
                <w:lang w:val="en-US"/>
              </w:rPr>
              <w:t>adiologically confirmed urinary tract malformation</w:t>
            </w:r>
          </w:p>
        </w:tc>
      </w:tr>
      <w:tr w:rsidR="00E47D87" w:rsidRPr="00CC52A3" w14:paraId="03C7E816" w14:textId="77777777" w:rsidTr="00E47D87">
        <w:trPr>
          <w:cantSplit/>
          <w:trHeight w:val="1275"/>
          <w:jc w:val="center"/>
        </w:trPr>
        <w:tc>
          <w:tcPr>
            <w:tcW w:w="3122" w:type="dxa"/>
            <w:vAlign w:val="center"/>
          </w:tcPr>
          <w:p w14:paraId="6C99BE33" w14:textId="69FC5508" w:rsidR="00E47D87" w:rsidRPr="00CC52A3" w:rsidRDefault="00E47D87" w:rsidP="00A92C6C">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lastRenderedPageBreak/>
              <w:t>Adenine Phosphoribosyltransferase Deficiency (APRT-D)</w:t>
            </w:r>
          </w:p>
        </w:tc>
        <w:tc>
          <w:tcPr>
            <w:tcW w:w="1986" w:type="dxa"/>
            <w:vAlign w:val="center"/>
          </w:tcPr>
          <w:p w14:paraId="612294B3" w14:textId="73139CBC" w:rsidR="00E47D87" w:rsidRPr="00CC52A3" w:rsidRDefault="00E47D87" w:rsidP="00A92C6C">
            <w:pPr>
              <w:spacing w:before="150"/>
              <w:ind w:right="150"/>
              <w:jc w:val="center"/>
              <w:rPr>
                <w:rFonts w:ascii="Arial" w:hAnsi="Arial" w:cs="Arial"/>
                <w:sz w:val="22"/>
                <w:szCs w:val="22"/>
              </w:rPr>
            </w:pPr>
            <w:r w:rsidRPr="00CC52A3">
              <w:rPr>
                <w:rFonts w:ascii="Arial" w:hAnsi="Arial" w:cs="Arial"/>
                <w:sz w:val="22"/>
                <w:szCs w:val="22"/>
                <w:lang w:eastAsia="en-GB"/>
              </w:rPr>
              <w:t>APRT Deficiency</w:t>
            </w:r>
          </w:p>
        </w:tc>
        <w:tc>
          <w:tcPr>
            <w:tcW w:w="5097" w:type="dxa"/>
            <w:vAlign w:val="center"/>
          </w:tcPr>
          <w:p w14:paraId="4DBE5D37" w14:textId="77777777" w:rsidR="00E47D87" w:rsidRPr="00CC52A3" w:rsidRDefault="00E47D87" w:rsidP="009D678D">
            <w:pPr>
              <w:spacing w:before="150"/>
              <w:ind w:right="150"/>
              <w:rPr>
                <w:rFonts w:ascii="Arial" w:hAnsi="Arial" w:cs="Arial"/>
                <w:sz w:val="22"/>
                <w:szCs w:val="22"/>
                <w:lang w:eastAsia="en-GB"/>
              </w:rPr>
            </w:pPr>
            <w:r w:rsidRPr="00CC52A3">
              <w:rPr>
                <w:rFonts w:ascii="Arial" w:hAnsi="Arial" w:cs="Arial"/>
                <w:sz w:val="22"/>
                <w:szCs w:val="22"/>
                <w:lang w:eastAsia="en-GB"/>
              </w:rPr>
              <w:t>APRT Deficiency confirmed</w:t>
            </w:r>
          </w:p>
          <w:p w14:paraId="06AF7FB5" w14:textId="1B0AE7A4" w:rsidR="00E47D87" w:rsidRPr="00CC52A3" w:rsidRDefault="00E47D87" w:rsidP="009D678D">
            <w:pPr>
              <w:spacing w:before="150"/>
              <w:ind w:right="150"/>
              <w:rPr>
                <w:rFonts w:ascii="Arial" w:hAnsi="Arial" w:cs="Arial"/>
                <w:sz w:val="22"/>
                <w:szCs w:val="22"/>
              </w:rPr>
            </w:pPr>
            <w:r w:rsidRPr="00CC52A3">
              <w:rPr>
                <w:rFonts w:ascii="Arial" w:hAnsi="Arial" w:cs="Arial"/>
                <w:sz w:val="22"/>
                <w:szCs w:val="22"/>
                <w:lang w:eastAsia="en-GB"/>
              </w:rPr>
              <w:t>Abolished APRT enzyme activity or  confirmed disease-causing mutation</w:t>
            </w:r>
          </w:p>
        </w:tc>
        <w:tc>
          <w:tcPr>
            <w:tcW w:w="2921" w:type="dxa"/>
            <w:vAlign w:val="center"/>
          </w:tcPr>
          <w:p w14:paraId="15C2ECB7" w14:textId="230FBFCF" w:rsidR="00E47D87" w:rsidRPr="00CC52A3" w:rsidRDefault="00E47D87" w:rsidP="00A92C6C">
            <w:pPr>
              <w:rPr>
                <w:rFonts w:ascii="Arial" w:hAnsi="Arial" w:cs="Arial"/>
                <w:sz w:val="22"/>
                <w:szCs w:val="22"/>
              </w:rPr>
            </w:pPr>
            <w:r w:rsidRPr="00CC52A3">
              <w:rPr>
                <w:rFonts w:ascii="Arial" w:hAnsi="Arial" w:cs="Arial"/>
                <w:sz w:val="22"/>
                <w:szCs w:val="22"/>
              </w:rPr>
              <w:t>None, if APRT Deficiency not confirmed</w:t>
            </w:r>
          </w:p>
        </w:tc>
        <w:tc>
          <w:tcPr>
            <w:tcW w:w="2964" w:type="dxa"/>
            <w:vAlign w:val="center"/>
          </w:tcPr>
          <w:p w14:paraId="71FFF787" w14:textId="2316E6B9" w:rsidR="00E47D87" w:rsidRPr="00CC52A3" w:rsidRDefault="00E47D87" w:rsidP="00A92C6C">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747599" w:rsidRPr="00CC52A3" w14:paraId="22598B62" w14:textId="77777777" w:rsidTr="00E47D87">
        <w:trPr>
          <w:cantSplit/>
          <w:trHeight w:val="1275"/>
          <w:jc w:val="center"/>
        </w:trPr>
        <w:tc>
          <w:tcPr>
            <w:tcW w:w="3122" w:type="dxa"/>
            <w:vAlign w:val="center"/>
          </w:tcPr>
          <w:p w14:paraId="10F5CB9F" w14:textId="77777777" w:rsidR="00747599" w:rsidRPr="00CC52A3" w:rsidRDefault="00747599" w:rsidP="00A92C6C">
            <w:pPr>
              <w:shd w:val="clear" w:color="auto" w:fill="FFFFFF"/>
              <w:spacing w:line="315" w:lineRule="atLeast"/>
              <w:jc w:val="center"/>
              <w:rPr>
                <w:rFonts w:ascii="Arial" w:hAnsi="Arial" w:cs="Arial"/>
                <w:b/>
                <w:sz w:val="22"/>
                <w:szCs w:val="22"/>
              </w:rPr>
            </w:pPr>
            <w:r w:rsidRPr="00E47D87">
              <w:rPr>
                <w:rFonts w:ascii="Arial" w:hAnsi="Arial" w:cs="Arial"/>
                <w:b/>
                <w:sz w:val="22"/>
                <w:szCs w:val="22"/>
              </w:rPr>
              <w:t>Lupus Nephritis</w:t>
            </w:r>
          </w:p>
        </w:tc>
        <w:tc>
          <w:tcPr>
            <w:tcW w:w="1986" w:type="dxa"/>
            <w:vAlign w:val="center"/>
          </w:tcPr>
          <w:p w14:paraId="40914CAE" w14:textId="77777777" w:rsidR="00747599" w:rsidRPr="009E3007" w:rsidRDefault="00747599" w:rsidP="00A92C6C">
            <w:pPr>
              <w:spacing w:before="150"/>
              <w:ind w:right="150"/>
              <w:jc w:val="center"/>
              <w:rPr>
                <w:rFonts w:ascii="Arial" w:hAnsi="Arial" w:cs="Arial"/>
                <w:bCs/>
                <w:sz w:val="22"/>
                <w:szCs w:val="22"/>
              </w:rPr>
            </w:pPr>
            <w:r w:rsidRPr="009E3007">
              <w:rPr>
                <w:rFonts w:ascii="Arial" w:hAnsi="Arial" w:cs="Arial"/>
                <w:bCs/>
                <w:sz w:val="22"/>
                <w:szCs w:val="22"/>
              </w:rPr>
              <w:t>Lupus Nephritis</w:t>
            </w:r>
          </w:p>
        </w:tc>
        <w:tc>
          <w:tcPr>
            <w:tcW w:w="5097" w:type="dxa"/>
            <w:vAlign w:val="center"/>
          </w:tcPr>
          <w:p w14:paraId="213798B6" w14:textId="77777777" w:rsidR="00747599" w:rsidRPr="00CC52A3" w:rsidRDefault="00747599" w:rsidP="009D678D">
            <w:pPr>
              <w:spacing w:before="150"/>
              <w:ind w:right="150"/>
              <w:rPr>
                <w:rFonts w:ascii="Arial" w:hAnsi="Arial" w:cs="Arial"/>
                <w:sz w:val="22"/>
                <w:szCs w:val="22"/>
              </w:rPr>
            </w:pPr>
            <w:r w:rsidRPr="009E3007">
              <w:rPr>
                <w:rFonts w:ascii="Arial" w:hAnsi="Arial" w:cs="Arial"/>
                <w:sz w:val="22"/>
                <w:szCs w:val="22"/>
              </w:rPr>
              <w:t>Diagnosis of Lupus Nephritis within the last five years confirmed by biopsy and to provide classification and overlapping classification where applicable</w:t>
            </w:r>
          </w:p>
        </w:tc>
        <w:tc>
          <w:tcPr>
            <w:tcW w:w="2921" w:type="dxa"/>
            <w:vAlign w:val="center"/>
          </w:tcPr>
          <w:p w14:paraId="6CEA4E5D" w14:textId="77777777" w:rsidR="00747599" w:rsidRPr="00CC52A3" w:rsidRDefault="00747599" w:rsidP="00A92C6C">
            <w:pPr>
              <w:rPr>
                <w:rFonts w:ascii="Arial" w:hAnsi="Arial" w:cs="Arial"/>
                <w:sz w:val="22"/>
                <w:szCs w:val="22"/>
              </w:rPr>
            </w:pPr>
            <w:r>
              <w:rPr>
                <w:rFonts w:ascii="Arial" w:hAnsi="Arial" w:cs="Arial"/>
                <w:sz w:val="22"/>
                <w:szCs w:val="22"/>
              </w:rPr>
              <w:t>None</w:t>
            </w:r>
          </w:p>
        </w:tc>
        <w:tc>
          <w:tcPr>
            <w:tcW w:w="2964" w:type="dxa"/>
            <w:vAlign w:val="center"/>
          </w:tcPr>
          <w:p w14:paraId="73CD343A" w14:textId="77777777" w:rsidR="00747599" w:rsidRPr="00CC52A3" w:rsidRDefault="00747599" w:rsidP="00A92C6C">
            <w:pPr>
              <w:rPr>
                <w:rFonts w:ascii="Arial" w:hAnsi="Arial" w:cs="Arial"/>
                <w:sz w:val="22"/>
                <w:szCs w:val="22"/>
                <w:lang w:val="en-US"/>
              </w:rPr>
            </w:pPr>
            <w:r w:rsidRPr="00E47D87">
              <w:rPr>
                <w:rFonts w:ascii="Arial" w:hAnsi="Arial" w:cs="Arial"/>
                <w:sz w:val="22"/>
                <w:szCs w:val="22"/>
                <w:lang w:val="en-US"/>
              </w:rPr>
              <w:t>Date that clinical diagnosis was first made</w:t>
            </w:r>
          </w:p>
        </w:tc>
      </w:tr>
      <w:tr w:rsidR="00E47D87" w:rsidRPr="00CC52A3" w14:paraId="6865A5A9" w14:textId="77777777" w:rsidTr="00E47D87">
        <w:trPr>
          <w:cantSplit/>
          <w:trHeight w:val="1275"/>
          <w:jc w:val="center"/>
        </w:trPr>
        <w:tc>
          <w:tcPr>
            <w:tcW w:w="3122" w:type="dxa"/>
            <w:vAlign w:val="center"/>
          </w:tcPr>
          <w:p w14:paraId="44177E22" w14:textId="0C07EAD0" w:rsidR="00E47D87" w:rsidRPr="00CC52A3" w:rsidRDefault="00E47D87" w:rsidP="00A92C6C">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rPr>
              <w:t>Alport Syndrome and Type IV collagenopathies</w:t>
            </w:r>
          </w:p>
        </w:tc>
        <w:tc>
          <w:tcPr>
            <w:tcW w:w="1986" w:type="dxa"/>
            <w:vAlign w:val="center"/>
          </w:tcPr>
          <w:p w14:paraId="544EC3E1" w14:textId="5D9B0818" w:rsidR="00E47D87" w:rsidRPr="00CC52A3" w:rsidRDefault="00E47D87" w:rsidP="00A92C6C">
            <w:pPr>
              <w:spacing w:before="150"/>
              <w:ind w:right="150"/>
              <w:jc w:val="center"/>
              <w:rPr>
                <w:rFonts w:ascii="Arial" w:hAnsi="Arial" w:cs="Arial"/>
                <w:sz w:val="22"/>
                <w:szCs w:val="22"/>
              </w:rPr>
            </w:pPr>
            <w:r w:rsidRPr="00CC52A3">
              <w:rPr>
                <w:rFonts w:ascii="Arial" w:hAnsi="Arial" w:cs="Arial"/>
                <w:sz w:val="22"/>
                <w:szCs w:val="22"/>
                <w:lang w:eastAsia="en-GB"/>
              </w:rPr>
              <w:t>Alport</w:t>
            </w:r>
          </w:p>
        </w:tc>
        <w:tc>
          <w:tcPr>
            <w:tcW w:w="5097" w:type="dxa"/>
            <w:vAlign w:val="center"/>
          </w:tcPr>
          <w:p w14:paraId="51717A87" w14:textId="77777777" w:rsidR="00E47D87" w:rsidRPr="00CC52A3" w:rsidRDefault="00E47D87" w:rsidP="009D678D">
            <w:pPr>
              <w:rPr>
                <w:rFonts w:ascii="Arial" w:hAnsi="Arial" w:cs="Arial"/>
                <w:sz w:val="22"/>
                <w:szCs w:val="22"/>
              </w:rPr>
            </w:pPr>
            <w:r w:rsidRPr="00CC52A3">
              <w:rPr>
                <w:rFonts w:ascii="Arial" w:hAnsi="Arial" w:cs="Arial"/>
                <w:sz w:val="22"/>
                <w:szCs w:val="22"/>
              </w:rPr>
              <w:t>Alport Syndrome definite or probable</w:t>
            </w:r>
          </w:p>
          <w:p w14:paraId="09766F94" w14:textId="77777777" w:rsidR="00E47D87" w:rsidRPr="00CC52A3" w:rsidRDefault="00E47D87" w:rsidP="009D678D">
            <w:pPr>
              <w:rPr>
                <w:rFonts w:ascii="Arial" w:hAnsi="Arial" w:cs="Arial"/>
                <w:sz w:val="22"/>
                <w:szCs w:val="22"/>
              </w:rPr>
            </w:pPr>
          </w:p>
          <w:p w14:paraId="1FA32EC6" w14:textId="77777777" w:rsidR="00E47D87" w:rsidRPr="00CC52A3" w:rsidRDefault="00E47D87" w:rsidP="009D678D">
            <w:pPr>
              <w:rPr>
                <w:rFonts w:ascii="Arial" w:hAnsi="Arial" w:cs="Arial"/>
                <w:sz w:val="22"/>
                <w:szCs w:val="22"/>
              </w:rPr>
            </w:pPr>
            <w:r w:rsidRPr="00CC52A3">
              <w:rPr>
                <w:rFonts w:ascii="Arial" w:hAnsi="Arial" w:cs="Arial"/>
                <w:sz w:val="22"/>
                <w:szCs w:val="22"/>
              </w:rPr>
              <w:t>Alport carrier definite or probable</w:t>
            </w:r>
          </w:p>
          <w:p w14:paraId="524629A3" w14:textId="77777777" w:rsidR="00E47D87" w:rsidRPr="00CC52A3" w:rsidRDefault="00E47D87" w:rsidP="009D678D">
            <w:pPr>
              <w:rPr>
                <w:rFonts w:ascii="Arial" w:hAnsi="Arial" w:cs="Arial"/>
                <w:sz w:val="22"/>
                <w:szCs w:val="22"/>
              </w:rPr>
            </w:pPr>
          </w:p>
          <w:p w14:paraId="68B82588" w14:textId="77777777" w:rsidR="00E47D87" w:rsidRPr="00CC52A3" w:rsidRDefault="00E47D87" w:rsidP="009D678D">
            <w:pPr>
              <w:rPr>
                <w:rFonts w:ascii="Arial" w:hAnsi="Arial" w:cs="Arial"/>
                <w:sz w:val="22"/>
                <w:szCs w:val="22"/>
                <w:lang w:eastAsia="en-GB"/>
              </w:rPr>
            </w:pPr>
            <w:r w:rsidRPr="00CC52A3">
              <w:rPr>
                <w:rFonts w:ascii="Arial" w:hAnsi="Arial" w:cs="Arial"/>
                <w:sz w:val="22"/>
                <w:szCs w:val="22"/>
                <w:lang w:eastAsia="en-GB"/>
              </w:rPr>
              <w:t>Female heterozygote for X-linked Alport Syndrome (COL4A5)</w:t>
            </w:r>
          </w:p>
          <w:p w14:paraId="7B84D201" w14:textId="77777777" w:rsidR="00E47D87" w:rsidRPr="00CC52A3" w:rsidRDefault="00E47D87" w:rsidP="009D678D">
            <w:pPr>
              <w:rPr>
                <w:rFonts w:ascii="Arial" w:hAnsi="Arial" w:cs="Arial"/>
                <w:sz w:val="22"/>
                <w:szCs w:val="22"/>
                <w:lang w:eastAsia="en-GB"/>
              </w:rPr>
            </w:pPr>
          </w:p>
          <w:p w14:paraId="31797D61" w14:textId="77777777" w:rsidR="00E47D87" w:rsidRPr="00CC52A3" w:rsidRDefault="00E47D87" w:rsidP="009D678D">
            <w:pPr>
              <w:rPr>
                <w:rFonts w:ascii="Arial" w:hAnsi="Arial" w:cs="Arial"/>
                <w:sz w:val="22"/>
                <w:szCs w:val="22"/>
              </w:rPr>
            </w:pPr>
            <w:r w:rsidRPr="00CC52A3">
              <w:rPr>
                <w:rFonts w:ascii="Arial" w:hAnsi="Arial" w:cs="Arial"/>
                <w:sz w:val="22"/>
                <w:szCs w:val="22"/>
                <w:lang w:eastAsia="en-GB"/>
              </w:rPr>
              <w:t>Heterozygote for autosomal Alport Syndrome (COL4A3, COL4A4)</w:t>
            </w:r>
          </w:p>
          <w:p w14:paraId="1CCBC663" w14:textId="77777777" w:rsidR="00E47D87" w:rsidRPr="00CC52A3" w:rsidRDefault="00E47D87" w:rsidP="009D678D">
            <w:pPr>
              <w:rPr>
                <w:rFonts w:ascii="Arial" w:hAnsi="Arial" w:cs="Arial"/>
                <w:sz w:val="22"/>
                <w:szCs w:val="22"/>
              </w:rPr>
            </w:pPr>
          </w:p>
          <w:p w14:paraId="3A16DF4A" w14:textId="508676C4" w:rsidR="00E47D87" w:rsidRPr="00CC52A3" w:rsidRDefault="00E47D87" w:rsidP="009D678D">
            <w:pPr>
              <w:spacing w:before="100" w:beforeAutospacing="1"/>
              <w:ind w:right="150"/>
              <w:rPr>
                <w:rFonts w:ascii="Arial" w:hAnsi="Arial" w:cs="Arial"/>
                <w:sz w:val="22"/>
                <w:szCs w:val="22"/>
                <w:lang w:eastAsia="en-GB"/>
              </w:rPr>
            </w:pPr>
            <w:r w:rsidRPr="00CC52A3">
              <w:rPr>
                <w:rFonts w:ascii="Arial" w:hAnsi="Arial" w:cs="Arial"/>
                <w:sz w:val="22"/>
                <w:szCs w:val="22"/>
              </w:rPr>
              <w:t>Thin basement membrane nephropathy</w:t>
            </w:r>
          </w:p>
        </w:tc>
        <w:tc>
          <w:tcPr>
            <w:tcW w:w="2921" w:type="dxa"/>
            <w:vAlign w:val="center"/>
          </w:tcPr>
          <w:p w14:paraId="1A80FC44" w14:textId="476C0895" w:rsidR="00E47D87" w:rsidRPr="00CC52A3" w:rsidRDefault="00E47D87" w:rsidP="00A92C6C">
            <w:pPr>
              <w:rPr>
                <w:rFonts w:ascii="Arial" w:hAnsi="Arial" w:cs="Arial"/>
                <w:sz w:val="22"/>
                <w:szCs w:val="22"/>
              </w:rPr>
            </w:pPr>
            <w:r w:rsidRPr="00CC52A3">
              <w:rPr>
                <w:rFonts w:ascii="Arial" w:hAnsi="Arial" w:cs="Arial"/>
                <w:sz w:val="22"/>
                <w:szCs w:val="22"/>
              </w:rPr>
              <w:t>None stated</w:t>
            </w:r>
          </w:p>
        </w:tc>
        <w:tc>
          <w:tcPr>
            <w:tcW w:w="2964" w:type="dxa"/>
            <w:vAlign w:val="center"/>
          </w:tcPr>
          <w:p w14:paraId="615A8322" w14:textId="7B22B6A1" w:rsidR="00E47D87" w:rsidRPr="00CC52A3" w:rsidRDefault="00E47D87" w:rsidP="00A92C6C">
            <w:pPr>
              <w:rPr>
                <w:rFonts w:ascii="Arial" w:hAnsi="Arial" w:cs="Arial"/>
                <w:sz w:val="22"/>
                <w:szCs w:val="22"/>
              </w:rPr>
            </w:pPr>
            <w:r w:rsidRPr="00CC52A3">
              <w:rPr>
                <w:rFonts w:ascii="Arial" w:hAnsi="Arial" w:cs="Arial"/>
                <w:sz w:val="22"/>
                <w:szCs w:val="22"/>
                <w:lang w:val="en-US"/>
              </w:rPr>
              <w:t>Date that clinical diagnosis was first made</w:t>
            </w:r>
          </w:p>
        </w:tc>
      </w:tr>
      <w:tr w:rsidR="00E47D87" w:rsidRPr="00CC52A3" w14:paraId="46E8E542" w14:textId="77777777" w:rsidTr="00E47D87">
        <w:trPr>
          <w:cantSplit/>
          <w:jc w:val="center"/>
        </w:trPr>
        <w:tc>
          <w:tcPr>
            <w:tcW w:w="3122" w:type="dxa"/>
            <w:vAlign w:val="center"/>
          </w:tcPr>
          <w:p w14:paraId="1E913D55" w14:textId="0FFAC0F8" w:rsidR="00E47D87" w:rsidRPr="00CC52A3" w:rsidRDefault="00E47D87" w:rsidP="000D756E">
            <w:pPr>
              <w:jc w:val="center"/>
              <w:rPr>
                <w:rFonts w:ascii="Arial" w:hAnsi="Arial" w:cs="Arial"/>
                <w:b/>
                <w:sz w:val="22"/>
                <w:szCs w:val="22"/>
              </w:rPr>
            </w:pPr>
            <w:r w:rsidRPr="008E53FE">
              <w:rPr>
                <w:rFonts w:ascii="Arial" w:hAnsi="Arial" w:cs="Arial"/>
                <w:b/>
                <w:sz w:val="22"/>
                <w:szCs w:val="22"/>
              </w:rPr>
              <w:t>APOL1 disease</w:t>
            </w:r>
            <w:r>
              <w:rPr>
                <w:rFonts w:ascii="Arial" w:hAnsi="Arial" w:cs="Arial"/>
                <w:b/>
                <w:sz w:val="22"/>
                <w:szCs w:val="22"/>
              </w:rPr>
              <w:t>, s</w:t>
            </w:r>
            <w:r w:rsidRPr="008E53FE">
              <w:rPr>
                <w:rFonts w:ascii="Arial" w:hAnsi="Arial" w:cs="Arial"/>
                <w:b/>
                <w:sz w:val="22"/>
                <w:szCs w:val="22"/>
              </w:rPr>
              <w:t xml:space="preserve">uspected or confirmed </w:t>
            </w:r>
          </w:p>
        </w:tc>
        <w:tc>
          <w:tcPr>
            <w:tcW w:w="1986" w:type="dxa"/>
            <w:vAlign w:val="center"/>
          </w:tcPr>
          <w:p w14:paraId="44EA9FCC" w14:textId="4FB17012" w:rsidR="00E47D87" w:rsidRPr="00CC52A3" w:rsidRDefault="00E47D87" w:rsidP="000D756E">
            <w:pPr>
              <w:jc w:val="center"/>
              <w:rPr>
                <w:rFonts w:ascii="Arial" w:hAnsi="Arial" w:cs="Arial"/>
                <w:sz w:val="22"/>
                <w:szCs w:val="22"/>
              </w:rPr>
            </w:pPr>
            <w:r>
              <w:rPr>
                <w:rFonts w:ascii="Arial" w:hAnsi="Arial" w:cs="Arial"/>
                <w:sz w:val="22"/>
                <w:szCs w:val="22"/>
              </w:rPr>
              <w:t>CKD-Africa Genes</w:t>
            </w:r>
          </w:p>
        </w:tc>
        <w:tc>
          <w:tcPr>
            <w:tcW w:w="5097" w:type="dxa"/>
            <w:vAlign w:val="center"/>
          </w:tcPr>
          <w:p w14:paraId="626191B3" w14:textId="77777777" w:rsidR="00E47D87" w:rsidRPr="008E53FE" w:rsidRDefault="00E47D87" w:rsidP="009D678D">
            <w:pPr>
              <w:rPr>
                <w:rFonts w:ascii="Arial" w:hAnsi="Arial" w:cs="Arial"/>
                <w:sz w:val="22"/>
                <w:szCs w:val="22"/>
              </w:rPr>
            </w:pPr>
            <w:r w:rsidRPr="008E53FE">
              <w:rPr>
                <w:rFonts w:ascii="Arial" w:hAnsi="Arial" w:cs="Arial"/>
                <w:sz w:val="22"/>
                <w:szCs w:val="22"/>
              </w:rPr>
              <w:t>People of African or Afro-Caribbean ancestry with CKD (KDIGO definition), &gt;18 years</w:t>
            </w:r>
          </w:p>
          <w:p w14:paraId="541F681A" w14:textId="77777777" w:rsidR="00E47D87" w:rsidRDefault="00E47D87" w:rsidP="009D678D">
            <w:pPr>
              <w:rPr>
                <w:rFonts w:ascii="Arial" w:hAnsi="Arial" w:cs="Arial"/>
                <w:b/>
                <w:sz w:val="22"/>
                <w:szCs w:val="22"/>
              </w:rPr>
            </w:pPr>
          </w:p>
          <w:p w14:paraId="04CDAF27" w14:textId="53E992BF" w:rsidR="00E47D87" w:rsidRPr="00CC52A3" w:rsidRDefault="00E47D87" w:rsidP="009D678D">
            <w:pPr>
              <w:rPr>
                <w:rFonts w:ascii="Arial" w:hAnsi="Arial" w:cs="Arial"/>
                <w:sz w:val="22"/>
                <w:szCs w:val="22"/>
              </w:rPr>
            </w:pPr>
            <w:r w:rsidRPr="008E53FE">
              <w:rPr>
                <w:rFonts w:ascii="Arial" w:hAnsi="Arial" w:cs="Arial"/>
                <w:sz w:val="22"/>
                <w:szCs w:val="22"/>
              </w:rPr>
              <w:t>including: Focal segmental glomerulosclerosis (primary or secondary) on renal biopsy; Non-diabetic and non-immunological kidney disease with no other confirmed cause</w:t>
            </w:r>
          </w:p>
        </w:tc>
        <w:tc>
          <w:tcPr>
            <w:tcW w:w="2921" w:type="dxa"/>
            <w:vAlign w:val="center"/>
          </w:tcPr>
          <w:p w14:paraId="61C5259C" w14:textId="659CF376" w:rsidR="00E47D87" w:rsidRPr="00CC52A3" w:rsidRDefault="00E47D87" w:rsidP="00AE79B6">
            <w:pPr>
              <w:rPr>
                <w:rFonts w:ascii="Arial" w:hAnsi="Arial" w:cs="Arial"/>
                <w:sz w:val="22"/>
                <w:szCs w:val="22"/>
              </w:rPr>
            </w:pPr>
            <w:r w:rsidRPr="008E53FE">
              <w:rPr>
                <w:rFonts w:ascii="Arial" w:hAnsi="Arial" w:cs="Arial"/>
                <w:sz w:val="22"/>
                <w:szCs w:val="22"/>
              </w:rPr>
              <w:t>None stated</w:t>
            </w:r>
          </w:p>
        </w:tc>
        <w:tc>
          <w:tcPr>
            <w:tcW w:w="2964" w:type="dxa"/>
            <w:vAlign w:val="center"/>
          </w:tcPr>
          <w:p w14:paraId="6340C596" w14:textId="732AD7C0" w:rsidR="00E47D87" w:rsidRPr="00CC52A3" w:rsidRDefault="00E47D87" w:rsidP="00AE79B6">
            <w:pPr>
              <w:rPr>
                <w:rFonts w:ascii="Arial" w:hAnsi="Arial" w:cs="Arial"/>
                <w:sz w:val="22"/>
                <w:szCs w:val="22"/>
              </w:rPr>
            </w:pPr>
            <w:r w:rsidRPr="008E53FE">
              <w:rPr>
                <w:rFonts w:ascii="Arial" w:hAnsi="Arial" w:cs="Arial"/>
                <w:sz w:val="22"/>
                <w:szCs w:val="22"/>
                <w:lang w:val="en-US"/>
              </w:rPr>
              <w:t>Date that clinical diagnosis was first made</w:t>
            </w:r>
          </w:p>
        </w:tc>
      </w:tr>
      <w:tr w:rsidR="00E47D87" w:rsidRPr="00CC52A3" w14:paraId="63793AF9" w14:textId="77777777" w:rsidTr="00E47D87">
        <w:trPr>
          <w:cantSplit/>
          <w:jc w:val="center"/>
        </w:trPr>
        <w:tc>
          <w:tcPr>
            <w:tcW w:w="3122" w:type="dxa"/>
            <w:vAlign w:val="center"/>
          </w:tcPr>
          <w:p w14:paraId="6FAFDFAD" w14:textId="1FE06615" w:rsidR="00E47D87" w:rsidRPr="00CC52A3" w:rsidRDefault="00E47D87" w:rsidP="008E53FE">
            <w:pPr>
              <w:rPr>
                <w:rFonts w:ascii="Arial" w:hAnsi="Arial" w:cs="Arial"/>
                <w:b/>
                <w:sz w:val="22"/>
                <w:szCs w:val="22"/>
              </w:rPr>
            </w:pPr>
            <w:r w:rsidRPr="00CC52A3">
              <w:rPr>
                <w:rFonts w:ascii="Arial" w:hAnsi="Arial" w:cs="Arial"/>
                <w:b/>
                <w:sz w:val="22"/>
                <w:szCs w:val="22"/>
              </w:rPr>
              <w:t xml:space="preserve">Autoimmune distal renal tubular acidosis </w:t>
            </w:r>
          </w:p>
        </w:tc>
        <w:tc>
          <w:tcPr>
            <w:tcW w:w="1986" w:type="dxa"/>
            <w:vAlign w:val="center"/>
          </w:tcPr>
          <w:p w14:paraId="4924F3B9" w14:textId="1B3B324C" w:rsidR="00E47D87" w:rsidRPr="00CC52A3" w:rsidRDefault="00E47D87" w:rsidP="000D756E">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7C26DCA" w14:textId="6981FBF4" w:rsidR="00E47D87" w:rsidRPr="008E53FE" w:rsidRDefault="00E47D87" w:rsidP="009D678D">
            <w:pPr>
              <w:rPr>
                <w:rFonts w:ascii="Arial" w:hAnsi="Arial" w:cs="Arial"/>
                <w:sz w:val="22"/>
                <w:szCs w:val="22"/>
              </w:rPr>
            </w:pPr>
            <w:r w:rsidRPr="00CC52A3">
              <w:rPr>
                <w:rFonts w:ascii="Arial" w:hAnsi="Arial" w:cs="Arial"/>
                <w:sz w:val="22"/>
                <w:szCs w:val="22"/>
              </w:rPr>
              <w:t>Autoimmune distal renal tubular acidosis</w:t>
            </w:r>
          </w:p>
        </w:tc>
        <w:tc>
          <w:tcPr>
            <w:tcW w:w="2921" w:type="dxa"/>
            <w:vAlign w:val="center"/>
          </w:tcPr>
          <w:p w14:paraId="38FABD78" w14:textId="6A478F00"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06436B54" w14:textId="51FAC14F"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6B608E1E" w14:textId="77777777" w:rsidTr="00E47D87">
        <w:trPr>
          <w:cantSplit/>
          <w:jc w:val="center"/>
        </w:trPr>
        <w:tc>
          <w:tcPr>
            <w:tcW w:w="3122" w:type="dxa"/>
            <w:vAlign w:val="center"/>
          </w:tcPr>
          <w:p w14:paraId="3CD84AE8" w14:textId="18D78CFB" w:rsidR="00E47D87" w:rsidRPr="00CC52A3" w:rsidRDefault="00E47D87" w:rsidP="00CC52A3">
            <w:pPr>
              <w:jc w:val="center"/>
              <w:rPr>
                <w:rFonts w:ascii="Arial" w:hAnsi="Arial" w:cs="Arial"/>
                <w:b/>
                <w:sz w:val="22"/>
                <w:szCs w:val="22"/>
              </w:rPr>
            </w:pPr>
            <w:r w:rsidRPr="00CC52A3">
              <w:rPr>
                <w:rFonts w:ascii="Arial" w:hAnsi="Arial" w:cs="Arial"/>
                <w:b/>
                <w:sz w:val="22"/>
                <w:szCs w:val="22"/>
              </w:rPr>
              <w:lastRenderedPageBreak/>
              <w:t xml:space="preserve">Autosomal dominant distal renal tubular acidosis </w:t>
            </w:r>
          </w:p>
        </w:tc>
        <w:tc>
          <w:tcPr>
            <w:tcW w:w="1986" w:type="dxa"/>
            <w:vAlign w:val="center"/>
          </w:tcPr>
          <w:p w14:paraId="50BE8810" w14:textId="10302FAB" w:rsidR="00E47D87" w:rsidRPr="00CC52A3" w:rsidRDefault="00E47D87" w:rsidP="00CC52A3">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01A4D05D"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dominant distal renal tubular acidosis</w:t>
            </w:r>
          </w:p>
          <w:p w14:paraId="2ADA22A1" w14:textId="77777777" w:rsidR="00E47D87" w:rsidRPr="00CC52A3" w:rsidRDefault="00E47D87" w:rsidP="009D678D">
            <w:pPr>
              <w:rPr>
                <w:rFonts w:ascii="Arial" w:hAnsi="Arial" w:cs="Arial"/>
                <w:sz w:val="22"/>
                <w:szCs w:val="22"/>
              </w:rPr>
            </w:pPr>
          </w:p>
          <w:p w14:paraId="3876A93A" w14:textId="0D6F3FBA"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heterozygous pathogenic variant in SLC4A1</w:t>
            </w:r>
          </w:p>
        </w:tc>
        <w:tc>
          <w:tcPr>
            <w:tcW w:w="2921" w:type="dxa"/>
            <w:vAlign w:val="center"/>
          </w:tcPr>
          <w:p w14:paraId="3B46E0A0" w14:textId="2E41430B"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292429B3" w14:textId="13221FDD"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0F49320F" w14:textId="77777777" w:rsidTr="00E47D87">
        <w:trPr>
          <w:cantSplit/>
          <w:jc w:val="center"/>
        </w:trPr>
        <w:tc>
          <w:tcPr>
            <w:tcW w:w="3122" w:type="dxa"/>
            <w:vAlign w:val="center"/>
          </w:tcPr>
          <w:p w14:paraId="723909C9" w14:textId="23876037" w:rsidR="00E47D87" w:rsidRPr="00CC52A3" w:rsidRDefault="00E47D87" w:rsidP="00B32FD5">
            <w:pPr>
              <w:jc w:val="center"/>
              <w:rPr>
                <w:rFonts w:ascii="Arial" w:hAnsi="Arial" w:cs="Arial"/>
                <w:b/>
                <w:sz w:val="22"/>
                <w:szCs w:val="22"/>
              </w:rPr>
            </w:pPr>
            <w:r w:rsidRPr="00CC52A3">
              <w:rPr>
                <w:rFonts w:ascii="Arial" w:hAnsi="Arial" w:cs="Arial"/>
                <w:b/>
                <w:sz w:val="22"/>
                <w:szCs w:val="22"/>
              </w:rPr>
              <w:t xml:space="preserve">Autosomal recessive distal renal tubular acidosis </w:t>
            </w:r>
          </w:p>
        </w:tc>
        <w:tc>
          <w:tcPr>
            <w:tcW w:w="1986" w:type="dxa"/>
            <w:vAlign w:val="center"/>
          </w:tcPr>
          <w:p w14:paraId="11394BA6" w14:textId="07B82401" w:rsidR="00E47D87" w:rsidRPr="00CC52A3" w:rsidRDefault="00E47D87" w:rsidP="0012699D">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3E2F20A"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recessive distal renal tubular acidosis</w:t>
            </w:r>
          </w:p>
          <w:p w14:paraId="246C3696" w14:textId="77777777" w:rsidR="00E47D87" w:rsidRPr="00CC52A3" w:rsidRDefault="00E47D87" w:rsidP="009D678D">
            <w:pPr>
              <w:rPr>
                <w:rFonts w:ascii="Arial" w:hAnsi="Arial" w:cs="Arial"/>
                <w:sz w:val="22"/>
                <w:szCs w:val="22"/>
              </w:rPr>
            </w:pPr>
          </w:p>
          <w:p w14:paraId="7E136018" w14:textId="6676E0DF"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homozygous pathogenic variant in ATP6V0A4, ATP6V1B1 or FOXI1</w:t>
            </w:r>
          </w:p>
        </w:tc>
        <w:tc>
          <w:tcPr>
            <w:tcW w:w="2921" w:type="dxa"/>
            <w:vAlign w:val="center"/>
          </w:tcPr>
          <w:p w14:paraId="485A6F68" w14:textId="32763217"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5070B7D4" w14:textId="07AC541F"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6FFE3E4E" w14:textId="77777777" w:rsidTr="00E47D87">
        <w:trPr>
          <w:cantSplit/>
          <w:jc w:val="center"/>
        </w:trPr>
        <w:tc>
          <w:tcPr>
            <w:tcW w:w="3122" w:type="dxa"/>
            <w:vAlign w:val="center"/>
          </w:tcPr>
          <w:p w14:paraId="6EA19E4C" w14:textId="77777777" w:rsidR="00E47D87" w:rsidRPr="00CC52A3" w:rsidRDefault="00E47D87" w:rsidP="001A64C8">
            <w:pPr>
              <w:rPr>
                <w:rFonts w:ascii="Arial" w:hAnsi="Arial" w:cs="Arial"/>
                <w:b/>
                <w:sz w:val="22"/>
                <w:szCs w:val="22"/>
              </w:rPr>
            </w:pPr>
            <w:r w:rsidRPr="00CC52A3">
              <w:rPr>
                <w:rFonts w:ascii="Arial" w:hAnsi="Arial" w:cs="Arial"/>
                <w:b/>
                <w:sz w:val="22"/>
                <w:szCs w:val="22"/>
              </w:rPr>
              <w:t>Autosomal recessive proximal renal tubular acidosis</w:t>
            </w:r>
          </w:p>
          <w:p w14:paraId="06122E76" w14:textId="7923D4A4" w:rsidR="00E47D87" w:rsidRPr="00CC52A3" w:rsidRDefault="00E47D87" w:rsidP="00B32FD5">
            <w:pPr>
              <w:jc w:val="center"/>
              <w:rPr>
                <w:rFonts w:ascii="Arial" w:hAnsi="Arial" w:cs="Arial"/>
                <w:b/>
                <w:sz w:val="22"/>
                <w:szCs w:val="22"/>
              </w:rPr>
            </w:pPr>
          </w:p>
        </w:tc>
        <w:tc>
          <w:tcPr>
            <w:tcW w:w="1986" w:type="dxa"/>
            <w:vAlign w:val="center"/>
          </w:tcPr>
          <w:p w14:paraId="028D2383" w14:textId="1FEF1D36" w:rsidR="00E47D87" w:rsidRPr="00CC52A3" w:rsidRDefault="00E47D87" w:rsidP="0012699D">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48DAEC61"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recessive proximal renal tubular acidosis with ocular abnormalities and intellectual disability</w:t>
            </w:r>
          </w:p>
          <w:p w14:paraId="11AB14F7" w14:textId="77777777" w:rsidR="00E47D87" w:rsidRPr="00CC52A3" w:rsidRDefault="00E47D87" w:rsidP="009D678D">
            <w:pPr>
              <w:rPr>
                <w:rFonts w:ascii="Arial" w:hAnsi="Arial" w:cs="Arial"/>
                <w:sz w:val="22"/>
                <w:szCs w:val="22"/>
              </w:rPr>
            </w:pPr>
          </w:p>
          <w:p w14:paraId="39E63A9C" w14:textId="6B500565"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homozygous pathogenic variant in SLC4A4</w:t>
            </w:r>
          </w:p>
        </w:tc>
        <w:tc>
          <w:tcPr>
            <w:tcW w:w="2921" w:type="dxa"/>
            <w:vAlign w:val="center"/>
          </w:tcPr>
          <w:p w14:paraId="506348B0" w14:textId="2F0A2BC5"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0BE875DC" w14:textId="45D4D5CD"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77BC2506" w14:textId="77777777" w:rsidTr="00E47D87">
        <w:trPr>
          <w:cantSplit/>
          <w:jc w:val="center"/>
        </w:trPr>
        <w:tc>
          <w:tcPr>
            <w:tcW w:w="3122" w:type="dxa"/>
            <w:vAlign w:val="center"/>
          </w:tcPr>
          <w:p w14:paraId="7D0392E6" w14:textId="77777777" w:rsidR="00E47D87" w:rsidRPr="00CC52A3" w:rsidRDefault="00E47D87" w:rsidP="0012699D">
            <w:pPr>
              <w:jc w:val="center"/>
              <w:rPr>
                <w:rFonts w:ascii="Arial" w:hAnsi="Arial" w:cs="Arial"/>
                <w:b/>
                <w:sz w:val="22"/>
                <w:szCs w:val="22"/>
              </w:rPr>
            </w:pPr>
          </w:p>
        </w:tc>
        <w:tc>
          <w:tcPr>
            <w:tcW w:w="1986" w:type="dxa"/>
            <w:vAlign w:val="center"/>
          </w:tcPr>
          <w:p w14:paraId="0D2789ED" w14:textId="1A810DA2" w:rsidR="00E47D87" w:rsidRPr="00CC52A3" w:rsidRDefault="00E47D87" w:rsidP="0012699D">
            <w:pPr>
              <w:jc w:val="center"/>
              <w:rPr>
                <w:rFonts w:ascii="Arial" w:hAnsi="Arial" w:cs="Arial"/>
                <w:sz w:val="22"/>
                <w:szCs w:val="22"/>
              </w:rPr>
            </w:pPr>
          </w:p>
        </w:tc>
        <w:tc>
          <w:tcPr>
            <w:tcW w:w="5097" w:type="dxa"/>
            <w:vAlign w:val="center"/>
          </w:tcPr>
          <w:p w14:paraId="67B67A7D" w14:textId="27203AEB" w:rsidR="00E47D87" w:rsidRPr="00CC52A3" w:rsidRDefault="00E47D87" w:rsidP="009D678D">
            <w:pPr>
              <w:rPr>
                <w:rFonts w:ascii="Arial" w:hAnsi="Arial" w:cs="Arial"/>
                <w:sz w:val="22"/>
                <w:szCs w:val="22"/>
              </w:rPr>
            </w:pPr>
          </w:p>
        </w:tc>
        <w:tc>
          <w:tcPr>
            <w:tcW w:w="2921" w:type="dxa"/>
            <w:vAlign w:val="center"/>
          </w:tcPr>
          <w:p w14:paraId="5E85FF4D" w14:textId="019AB50C" w:rsidR="00E47D87" w:rsidRPr="00CC52A3" w:rsidRDefault="00E47D87" w:rsidP="00CC52A3">
            <w:pPr>
              <w:rPr>
                <w:rFonts w:ascii="Arial" w:hAnsi="Arial" w:cs="Arial"/>
                <w:sz w:val="22"/>
                <w:szCs w:val="22"/>
              </w:rPr>
            </w:pPr>
          </w:p>
        </w:tc>
        <w:tc>
          <w:tcPr>
            <w:tcW w:w="2964" w:type="dxa"/>
            <w:vAlign w:val="center"/>
          </w:tcPr>
          <w:p w14:paraId="55A00A68" w14:textId="3F9CE8C5" w:rsidR="00E47D87" w:rsidRPr="00CC52A3" w:rsidRDefault="00E47D87" w:rsidP="00CC52A3">
            <w:pPr>
              <w:rPr>
                <w:rFonts w:ascii="Arial" w:hAnsi="Arial" w:cs="Arial"/>
                <w:sz w:val="22"/>
                <w:szCs w:val="22"/>
                <w:lang w:val="en-US"/>
              </w:rPr>
            </w:pPr>
          </w:p>
        </w:tc>
      </w:tr>
    </w:tbl>
    <w:p w14:paraId="07E550F1" w14:textId="77777777" w:rsidR="00B32FD5" w:rsidRPr="00CC52A3" w:rsidRDefault="00B32FD5">
      <w:r w:rsidRPr="00CC52A3">
        <w:br w:type="page"/>
      </w:r>
    </w:p>
    <w:tbl>
      <w:tblPr>
        <w:tblStyle w:val="TableGrid"/>
        <w:tblW w:w="16090" w:type="dxa"/>
        <w:jc w:val="center"/>
        <w:tblLayout w:type="fixed"/>
        <w:tblLook w:val="04A0" w:firstRow="1" w:lastRow="0" w:firstColumn="1" w:lastColumn="0" w:noHBand="0" w:noVBand="1"/>
      </w:tblPr>
      <w:tblGrid>
        <w:gridCol w:w="3122"/>
        <w:gridCol w:w="1986"/>
        <w:gridCol w:w="5097"/>
        <w:gridCol w:w="2921"/>
        <w:gridCol w:w="2964"/>
      </w:tblGrid>
      <w:tr w:rsidR="00B32FD5" w:rsidRPr="00CC52A3" w14:paraId="23D6507B" w14:textId="77777777" w:rsidTr="00B32FD5">
        <w:trPr>
          <w:trHeight w:val="572"/>
          <w:jc w:val="center"/>
        </w:trPr>
        <w:tc>
          <w:tcPr>
            <w:tcW w:w="3122" w:type="dxa"/>
            <w:shd w:val="clear" w:color="auto" w:fill="D9D9D9" w:themeFill="background1" w:themeFillShade="D9"/>
            <w:vAlign w:val="center"/>
          </w:tcPr>
          <w:p w14:paraId="035EE779"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986" w:type="dxa"/>
            <w:shd w:val="clear" w:color="auto" w:fill="D9D9D9" w:themeFill="background1" w:themeFillShade="D9"/>
            <w:vAlign w:val="center"/>
          </w:tcPr>
          <w:p w14:paraId="6AE2D017"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Cohort</w:t>
            </w:r>
          </w:p>
        </w:tc>
        <w:tc>
          <w:tcPr>
            <w:tcW w:w="5097" w:type="dxa"/>
            <w:shd w:val="clear" w:color="auto" w:fill="D9D9D9" w:themeFill="background1" w:themeFillShade="D9"/>
            <w:vAlign w:val="center"/>
          </w:tcPr>
          <w:p w14:paraId="1A55F8F8"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Inclusion Criteria</w:t>
            </w:r>
          </w:p>
        </w:tc>
        <w:tc>
          <w:tcPr>
            <w:tcW w:w="2921" w:type="dxa"/>
            <w:shd w:val="clear" w:color="auto" w:fill="D9D9D9" w:themeFill="background1" w:themeFillShade="D9"/>
            <w:vAlign w:val="center"/>
          </w:tcPr>
          <w:p w14:paraId="6F3D0A3F"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Exclusion Criteria</w:t>
            </w:r>
          </w:p>
        </w:tc>
        <w:tc>
          <w:tcPr>
            <w:tcW w:w="2964" w:type="dxa"/>
            <w:shd w:val="clear" w:color="auto" w:fill="D9D9D9" w:themeFill="background1" w:themeFillShade="D9"/>
            <w:vAlign w:val="center"/>
          </w:tcPr>
          <w:p w14:paraId="13BF1005"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Date of Diagnosis</w:t>
            </w:r>
          </w:p>
        </w:tc>
      </w:tr>
      <w:tr w:rsidR="00B32FD5" w:rsidRPr="00CC52A3" w14:paraId="54B34569" w14:textId="77777777" w:rsidTr="00C92EE3">
        <w:trPr>
          <w:jc w:val="center"/>
        </w:trPr>
        <w:tc>
          <w:tcPr>
            <w:tcW w:w="3122" w:type="dxa"/>
            <w:vAlign w:val="center"/>
          </w:tcPr>
          <w:p w14:paraId="6FDA4F27" w14:textId="77777777" w:rsidR="00B32FD5" w:rsidRPr="00CC52A3" w:rsidRDefault="00B32FD5" w:rsidP="000D756E">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Bartter Syndrome types 1 and 2</w:t>
            </w:r>
          </w:p>
          <w:p w14:paraId="251B8E85" w14:textId="77777777" w:rsidR="00B32FD5" w:rsidRPr="00CC52A3" w:rsidRDefault="00B32FD5" w:rsidP="000D756E">
            <w:pPr>
              <w:jc w:val="center"/>
              <w:rPr>
                <w:rFonts w:ascii="Arial" w:hAnsi="Arial" w:cs="Arial"/>
                <w:b/>
                <w:sz w:val="22"/>
                <w:szCs w:val="22"/>
              </w:rPr>
            </w:pPr>
          </w:p>
        </w:tc>
        <w:tc>
          <w:tcPr>
            <w:tcW w:w="1986" w:type="dxa"/>
            <w:vAlign w:val="center"/>
          </w:tcPr>
          <w:p w14:paraId="2D3747D4" w14:textId="77777777" w:rsidR="00B32FD5" w:rsidRPr="00CC52A3" w:rsidRDefault="00B32FD5" w:rsidP="000D756E">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CCB5CBE" w14:textId="77777777" w:rsidR="00B32FD5" w:rsidRPr="00CC52A3" w:rsidRDefault="00B32FD5" w:rsidP="00AE79B6">
            <w:pPr>
              <w:rPr>
                <w:rFonts w:ascii="Arial" w:hAnsi="Arial" w:cs="Arial"/>
                <w:sz w:val="22"/>
                <w:szCs w:val="22"/>
              </w:rPr>
            </w:pPr>
            <w:r w:rsidRPr="00CC52A3">
              <w:rPr>
                <w:rFonts w:ascii="Arial" w:hAnsi="Arial" w:cs="Arial"/>
                <w:sz w:val="22"/>
                <w:szCs w:val="22"/>
              </w:rPr>
              <w:t>Bartter Syndrome, infantile onset</w:t>
            </w:r>
          </w:p>
          <w:p w14:paraId="60B1BEDC" w14:textId="77777777" w:rsidR="00B32FD5" w:rsidRPr="00CC52A3" w:rsidRDefault="00B32FD5" w:rsidP="00AE79B6">
            <w:pPr>
              <w:rPr>
                <w:rFonts w:ascii="Arial" w:hAnsi="Arial" w:cs="Arial"/>
                <w:sz w:val="22"/>
                <w:szCs w:val="22"/>
              </w:rPr>
            </w:pPr>
          </w:p>
          <w:p w14:paraId="1DF3F5F6"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infantile onset without hypertension</w:t>
            </w:r>
          </w:p>
          <w:p w14:paraId="332F9165" w14:textId="77777777" w:rsidR="00B32FD5" w:rsidRPr="00CC52A3" w:rsidRDefault="00B32FD5" w:rsidP="00AE79B6">
            <w:pPr>
              <w:rPr>
                <w:rFonts w:ascii="Arial" w:hAnsi="Arial" w:cs="Arial"/>
                <w:sz w:val="22"/>
                <w:szCs w:val="22"/>
              </w:rPr>
            </w:pPr>
          </w:p>
          <w:p w14:paraId="42E99DEB"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infantile onset with raised renin</w:t>
            </w:r>
          </w:p>
        </w:tc>
        <w:tc>
          <w:tcPr>
            <w:tcW w:w="2921" w:type="dxa"/>
            <w:vAlign w:val="center"/>
          </w:tcPr>
          <w:p w14:paraId="175C0C20" w14:textId="77777777" w:rsidR="00B32FD5" w:rsidRPr="00CC52A3" w:rsidRDefault="00B32FD5" w:rsidP="00AE79B6">
            <w:pPr>
              <w:rPr>
                <w:rFonts w:ascii="Arial" w:hAnsi="Arial" w:cs="Arial"/>
                <w:sz w:val="22"/>
                <w:szCs w:val="22"/>
              </w:rPr>
            </w:pPr>
            <w:r w:rsidRPr="00CC52A3">
              <w:rPr>
                <w:rFonts w:ascii="Arial" w:hAnsi="Arial" w:cs="Arial"/>
                <w:sz w:val="22"/>
                <w:szCs w:val="22"/>
              </w:rPr>
              <w:t>Acidosis</w:t>
            </w:r>
          </w:p>
          <w:p w14:paraId="4149F39A" w14:textId="77777777" w:rsidR="00B32FD5" w:rsidRPr="00CC52A3" w:rsidRDefault="00B32FD5" w:rsidP="00AE79B6">
            <w:pPr>
              <w:rPr>
                <w:rFonts w:ascii="Arial" w:hAnsi="Arial" w:cs="Arial"/>
                <w:sz w:val="22"/>
                <w:szCs w:val="22"/>
              </w:rPr>
            </w:pPr>
          </w:p>
          <w:p w14:paraId="4D133BD4" w14:textId="77777777" w:rsidR="00B32FD5" w:rsidRPr="00CC52A3" w:rsidRDefault="00B32FD5" w:rsidP="00AE79B6">
            <w:pPr>
              <w:rPr>
                <w:rFonts w:ascii="Arial" w:hAnsi="Arial" w:cs="Arial"/>
                <w:sz w:val="22"/>
                <w:szCs w:val="22"/>
              </w:rPr>
            </w:pPr>
            <w:r w:rsidRPr="00CC52A3">
              <w:rPr>
                <w:rFonts w:ascii="Arial" w:hAnsi="Arial" w:cs="Arial"/>
                <w:sz w:val="22"/>
                <w:szCs w:val="22"/>
              </w:rPr>
              <w:t>Persistent Hyperkalaemia</w:t>
            </w:r>
          </w:p>
        </w:tc>
        <w:tc>
          <w:tcPr>
            <w:tcW w:w="2964" w:type="dxa"/>
            <w:vAlign w:val="center"/>
          </w:tcPr>
          <w:p w14:paraId="75EB0888" w14:textId="77777777" w:rsidR="00B32FD5" w:rsidRPr="00CC52A3" w:rsidRDefault="00B32FD5" w:rsidP="00AE79B6">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414D96EA" w14:textId="77777777" w:rsidTr="00C92EE3">
        <w:trPr>
          <w:jc w:val="center"/>
        </w:trPr>
        <w:tc>
          <w:tcPr>
            <w:tcW w:w="3122" w:type="dxa"/>
            <w:vAlign w:val="center"/>
          </w:tcPr>
          <w:p w14:paraId="7C7ABEA8" w14:textId="77777777" w:rsidR="00B32FD5" w:rsidRPr="007C4EC1" w:rsidRDefault="00B32FD5" w:rsidP="000D756E">
            <w:pPr>
              <w:shd w:val="clear" w:color="auto" w:fill="FFFFFF"/>
              <w:spacing w:line="315" w:lineRule="atLeast"/>
              <w:jc w:val="center"/>
              <w:rPr>
                <w:rFonts w:ascii="Arial" w:hAnsi="Arial" w:cs="Arial"/>
                <w:b/>
                <w:sz w:val="22"/>
                <w:szCs w:val="22"/>
                <w:lang w:val="de-DE" w:eastAsia="en-GB"/>
              </w:rPr>
            </w:pPr>
            <w:r w:rsidRPr="007C4EC1">
              <w:rPr>
                <w:rFonts w:ascii="Arial" w:hAnsi="Arial" w:cs="Arial"/>
                <w:b/>
                <w:sz w:val="22"/>
                <w:szCs w:val="22"/>
                <w:lang w:val="de-DE" w:eastAsia="en-GB"/>
              </w:rPr>
              <w:t>Bartter Syndrome type 3</w:t>
            </w:r>
          </w:p>
          <w:p w14:paraId="0BF13A5B" w14:textId="77777777" w:rsidR="00B32FD5" w:rsidRPr="007C4EC1" w:rsidRDefault="00B32FD5" w:rsidP="000D756E">
            <w:pPr>
              <w:shd w:val="clear" w:color="auto" w:fill="FFFFFF"/>
              <w:spacing w:line="315" w:lineRule="atLeast"/>
              <w:jc w:val="center"/>
              <w:rPr>
                <w:rFonts w:ascii="Arial" w:hAnsi="Arial" w:cs="Arial"/>
                <w:b/>
                <w:sz w:val="22"/>
                <w:szCs w:val="22"/>
                <w:lang w:val="de-DE" w:eastAsia="en-GB"/>
              </w:rPr>
            </w:pPr>
            <w:r w:rsidRPr="007C4EC1">
              <w:rPr>
                <w:rFonts w:ascii="Arial" w:hAnsi="Arial" w:cs="Arial"/>
                <w:b/>
                <w:sz w:val="22"/>
                <w:szCs w:val="22"/>
                <w:lang w:val="de-DE" w:eastAsia="en-GB"/>
              </w:rPr>
              <w:t>Gitelman Syndrome</w:t>
            </w:r>
          </w:p>
          <w:p w14:paraId="40586A55" w14:textId="77777777" w:rsidR="00B32FD5" w:rsidRPr="007C4EC1" w:rsidRDefault="00B32FD5" w:rsidP="000D756E">
            <w:pPr>
              <w:jc w:val="center"/>
              <w:rPr>
                <w:rFonts w:ascii="Arial" w:hAnsi="Arial" w:cs="Arial"/>
                <w:b/>
                <w:sz w:val="22"/>
                <w:szCs w:val="22"/>
                <w:lang w:val="de-DE"/>
              </w:rPr>
            </w:pPr>
          </w:p>
        </w:tc>
        <w:tc>
          <w:tcPr>
            <w:tcW w:w="1986" w:type="dxa"/>
            <w:vAlign w:val="center"/>
          </w:tcPr>
          <w:p w14:paraId="1AF41E57" w14:textId="77777777" w:rsidR="00B32FD5" w:rsidRPr="00CC52A3" w:rsidRDefault="00B32FD5" w:rsidP="000D756E">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223CB2D1" w14:textId="77777777" w:rsidR="00B32FD5" w:rsidRPr="00CC52A3" w:rsidRDefault="00B32FD5" w:rsidP="00AE79B6">
            <w:pPr>
              <w:shd w:val="clear" w:color="auto" w:fill="FFFFFF"/>
              <w:spacing w:line="315" w:lineRule="atLeast"/>
              <w:rPr>
                <w:rFonts w:ascii="Arial" w:hAnsi="Arial" w:cs="Arial"/>
                <w:sz w:val="22"/>
                <w:szCs w:val="22"/>
                <w:lang w:eastAsia="en-GB"/>
              </w:rPr>
            </w:pPr>
            <w:r w:rsidRPr="00CC52A3">
              <w:rPr>
                <w:rFonts w:ascii="Arial" w:hAnsi="Arial" w:cs="Arial"/>
                <w:sz w:val="22"/>
                <w:szCs w:val="22"/>
                <w:lang w:eastAsia="en-GB"/>
              </w:rPr>
              <w:t>Bartter Syndrome type 3</w:t>
            </w:r>
          </w:p>
          <w:p w14:paraId="0DA4D325" w14:textId="77777777" w:rsidR="00B32FD5" w:rsidRPr="00CC52A3" w:rsidRDefault="00B32FD5" w:rsidP="00AE79B6">
            <w:pPr>
              <w:shd w:val="clear" w:color="auto" w:fill="FFFFFF"/>
              <w:spacing w:line="315" w:lineRule="atLeast"/>
              <w:rPr>
                <w:rFonts w:ascii="Arial" w:hAnsi="Arial" w:cs="Arial"/>
                <w:sz w:val="22"/>
                <w:szCs w:val="22"/>
                <w:lang w:eastAsia="en-GB"/>
              </w:rPr>
            </w:pPr>
          </w:p>
          <w:p w14:paraId="0744F668" w14:textId="77777777" w:rsidR="00B32FD5" w:rsidRPr="00CC52A3" w:rsidRDefault="00B32FD5" w:rsidP="00AE79B6">
            <w:pPr>
              <w:rPr>
                <w:rFonts w:ascii="Arial" w:hAnsi="Arial" w:cs="Arial"/>
                <w:sz w:val="22"/>
                <w:szCs w:val="22"/>
              </w:rPr>
            </w:pPr>
            <w:r w:rsidRPr="00CC52A3">
              <w:rPr>
                <w:rFonts w:ascii="Arial" w:hAnsi="Arial" w:cs="Arial"/>
                <w:sz w:val="22"/>
                <w:szCs w:val="22"/>
                <w:lang w:eastAsia="en-GB"/>
              </w:rPr>
              <w:t>Gitelman Syndrome</w:t>
            </w:r>
          </w:p>
          <w:p w14:paraId="7BAD9D97" w14:textId="77777777" w:rsidR="00B32FD5" w:rsidRPr="00CC52A3" w:rsidRDefault="00B32FD5" w:rsidP="00AE79B6">
            <w:pPr>
              <w:rPr>
                <w:rFonts w:ascii="Arial" w:hAnsi="Arial" w:cs="Arial"/>
                <w:sz w:val="22"/>
                <w:szCs w:val="22"/>
              </w:rPr>
            </w:pPr>
          </w:p>
          <w:p w14:paraId="4E839155"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 hypomagnesaemia</w:t>
            </w:r>
          </w:p>
          <w:p w14:paraId="286B3DE0" w14:textId="77777777" w:rsidR="00B32FD5" w:rsidRPr="00CC52A3" w:rsidRDefault="00B32FD5" w:rsidP="00AE79B6">
            <w:pPr>
              <w:rPr>
                <w:rFonts w:ascii="Arial" w:hAnsi="Arial" w:cs="Arial"/>
                <w:sz w:val="22"/>
                <w:szCs w:val="22"/>
              </w:rPr>
            </w:pPr>
          </w:p>
          <w:p w14:paraId="3531859B"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 raised renin</w:t>
            </w:r>
          </w:p>
          <w:p w14:paraId="47DF4CDF" w14:textId="77777777" w:rsidR="00B32FD5" w:rsidRPr="00CC52A3" w:rsidRDefault="00B32FD5" w:rsidP="00AE79B6">
            <w:pPr>
              <w:rPr>
                <w:rFonts w:ascii="Arial" w:hAnsi="Arial" w:cs="Arial"/>
                <w:sz w:val="22"/>
                <w:szCs w:val="22"/>
              </w:rPr>
            </w:pPr>
          </w:p>
          <w:p w14:paraId="5C94DE60"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without hypertension</w:t>
            </w:r>
          </w:p>
        </w:tc>
        <w:tc>
          <w:tcPr>
            <w:tcW w:w="2921" w:type="dxa"/>
            <w:vAlign w:val="center"/>
          </w:tcPr>
          <w:p w14:paraId="56240122" w14:textId="77777777" w:rsidR="00B32FD5" w:rsidRPr="00CC52A3" w:rsidRDefault="00B32FD5" w:rsidP="00AE79B6">
            <w:pPr>
              <w:rPr>
                <w:rFonts w:ascii="Arial" w:hAnsi="Arial" w:cs="Arial"/>
                <w:sz w:val="22"/>
                <w:szCs w:val="22"/>
              </w:rPr>
            </w:pPr>
            <w:r w:rsidRPr="00CC52A3">
              <w:rPr>
                <w:rFonts w:ascii="Arial" w:hAnsi="Arial" w:cs="Arial"/>
                <w:sz w:val="22"/>
                <w:szCs w:val="22"/>
              </w:rPr>
              <w:t>Acidosis</w:t>
            </w:r>
          </w:p>
          <w:p w14:paraId="3E4C63A5" w14:textId="77777777" w:rsidR="00B32FD5" w:rsidRPr="00CC52A3" w:rsidRDefault="00B32FD5" w:rsidP="00AE79B6">
            <w:pPr>
              <w:rPr>
                <w:rFonts w:ascii="Arial" w:hAnsi="Arial" w:cs="Arial"/>
                <w:sz w:val="22"/>
                <w:szCs w:val="22"/>
              </w:rPr>
            </w:pPr>
          </w:p>
          <w:p w14:paraId="1397992B" w14:textId="77777777" w:rsidR="00B32FD5" w:rsidRPr="00CC52A3" w:rsidRDefault="00B32FD5" w:rsidP="00AE79B6">
            <w:pPr>
              <w:rPr>
                <w:rFonts w:ascii="Arial" w:hAnsi="Arial" w:cs="Arial"/>
                <w:sz w:val="22"/>
                <w:szCs w:val="22"/>
              </w:rPr>
            </w:pPr>
            <w:r w:rsidRPr="00CC52A3">
              <w:rPr>
                <w:rFonts w:ascii="Arial" w:hAnsi="Arial" w:cs="Arial"/>
                <w:sz w:val="22"/>
                <w:szCs w:val="22"/>
              </w:rPr>
              <w:t>Hyperkalaemia</w:t>
            </w:r>
          </w:p>
        </w:tc>
        <w:tc>
          <w:tcPr>
            <w:tcW w:w="2964" w:type="dxa"/>
            <w:vAlign w:val="center"/>
          </w:tcPr>
          <w:p w14:paraId="39DBD380" w14:textId="77777777" w:rsidR="00B32FD5" w:rsidRPr="00CC52A3" w:rsidRDefault="00B32FD5" w:rsidP="00AE79B6">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6D107823" w14:textId="77777777" w:rsidTr="00C92EE3">
        <w:trPr>
          <w:jc w:val="center"/>
        </w:trPr>
        <w:tc>
          <w:tcPr>
            <w:tcW w:w="3122" w:type="dxa"/>
            <w:vAlign w:val="center"/>
          </w:tcPr>
          <w:p w14:paraId="58A35870" w14:textId="77777777" w:rsidR="00B32FD5" w:rsidRPr="00CC52A3" w:rsidRDefault="00B32FD5"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Bartter Syndrome Type 4</w:t>
            </w:r>
          </w:p>
        </w:tc>
        <w:tc>
          <w:tcPr>
            <w:tcW w:w="1986" w:type="dxa"/>
            <w:vAlign w:val="center"/>
          </w:tcPr>
          <w:p w14:paraId="0D849AD4"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3347E33" w14:textId="77777777" w:rsidR="00B32FD5" w:rsidRPr="00CC52A3" w:rsidRDefault="00B32FD5" w:rsidP="00CC52A3">
            <w:pPr>
              <w:rPr>
                <w:rFonts w:ascii="Arial" w:hAnsi="Arial" w:cs="Arial"/>
                <w:sz w:val="22"/>
                <w:szCs w:val="22"/>
              </w:rPr>
            </w:pPr>
            <w:r w:rsidRPr="00CC52A3">
              <w:rPr>
                <w:rFonts w:ascii="Arial" w:hAnsi="Arial" w:cs="Arial"/>
                <w:sz w:val="22"/>
                <w:szCs w:val="22"/>
              </w:rPr>
              <w:t>Bartter Syndrome, infantile onset with deafness</w:t>
            </w:r>
          </w:p>
          <w:p w14:paraId="7FDA336E" w14:textId="77777777" w:rsidR="00B32FD5" w:rsidRPr="00CC52A3" w:rsidRDefault="00B32FD5" w:rsidP="00CC52A3">
            <w:pPr>
              <w:rPr>
                <w:rFonts w:ascii="Arial" w:hAnsi="Arial" w:cs="Arial"/>
                <w:sz w:val="22"/>
                <w:szCs w:val="22"/>
              </w:rPr>
            </w:pPr>
          </w:p>
          <w:p w14:paraId="70F3F90C" w14:textId="77777777" w:rsidR="00B32FD5" w:rsidRPr="00CC52A3" w:rsidRDefault="00B32FD5" w:rsidP="00CC52A3">
            <w:pPr>
              <w:rPr>
                <w:rFonts w:ascii="Arial" w:hAnsi="Arial" w:cs="Arial"/>
                <w:sz w:val="22"/>
                <w:szCs w:val="22"/>
              </w:rPr>
            </w:pPr>
            <w:r w:rsidRPr="00CC52A3">
              <w:rPr>
                <w:rFonts w:ascii="Arial" w:hAnsi="Arial" w:cs="Arial"/>
                <w:sz w:val="22"/>
                <w:szCs w:val="22"/>
              </w:rPr>
              <w:t>Hypokalaemic alkalosis, infantile onset without hypertension with deafness</w:t>
            </w:r>
          </w:p>
          <w:p w14:paraId="5AA62563" w14:textId="77777777" w:rsidR="00B32FD5" w:rsidRPr="00CC52A3" w:rsidRDefault="00B32FD5" w:rsidP="00CC52A3">
            <w:pPr>
              <w:rPr>
                <w:rFonts w:ascii="Arial" w:hAnsi="Arial" w:cs="Arial"/>
                <w:sz w:val="22"/>
                <w:szCs w:val="22"/>
              </w:rPr>
            </w:pPr>
          </w:p>
          <w:p w14:paraId="32F533B0" w14:textId="77777777" w:rsidR="00B32FD5" w:rsidRPr="00CC52A3" w:rsidRDefault="00B32FD5" w:rsidP="00CC52A3">
            <w:pPr>
              <w:rPr>
                <w:rFonts w:ascii="Arial" w:hAnsi="Arial" w:cs="Arial"/>
                <w:sz w:val="22"/>
                <w:szCs w:val="22"/>
              </w:rPr>
            </w:pPr>
            <w:r w:rsidRPr="00CC52A3">
              <w:rPr>
                <w:rFonts w:ascii="Arial" w:hAnsi="Arial" w:cs="Arial"/>
                <w:sz w:val="22"/>
                <w:szCs w:val="22"/>
              </w:rPr>
              <w:t>Hypokalaemic alkalosis, infantile onset with raised renin, with deafness</w:t>
            </w:r>
          </w:p>
        </w:tc>
        <w:tc>
          <w:tcPr>
            <w:tcW w:w="2921" w:type="dxa"/>
            <w:vAlign w:val="center"/>
          </w:tcPr>
          <w:p w14:paraId="03CCAFEC" w14:textId="77777777" w:rsidR="00B32FD5" w:rsidRPr="00CC52A3" w:rsidRDefault="00B32FD5" w:rsidP="00CC52A3">
            <w:pPr>
              <w:rPr>
                <w:rFonts w:ascii="Arial" w:hAnsi="Arial" w:cs="Arial"/>
                <w:sz w:val="22"/>
                <w:szCs w:val="22"/>
              </w:rPr>
            </w:pPr>
            <w:r w:rsidRPr="00CC52A3">
              <w:rPr>
                <w:rFonts w:ascii="Arial" w:hAnsi="Arial" w:cs="Arial"/>
                <w:sz w:val="22"/>
                <w:szCs w:val="22"/>
              </w:rPr>
              <w:t>Acidosis</w:t>
            </w:r>
          </w:p>
          <w:p w14:paraId="5E85A110" w14:textId="77777777" w:rsidR="00B32FD5" w:rsidRPr="00CC52A3" w:rsidRDefault="00B32FD5" w:rsidP="00CC52A3">
            <w:pPr>
              <w:rPr>
                <w:rFonts w:ascii="Arial" w:hAnsi="Arial" w:cs="Arial"/>
                <w:sz w:val="22"/>
                <w:szCs w:val="22"/>
              </w:rPr>
            </w:pPr>
          </w:p>
          <w:p w14:paraId="4780C2B8" w14:textId="77777777" w:rsidR="00B32FD5" w:rsidRPr="00CC52A3" w:rsidRDefault="00B32FD5" w:rsidP="00CC52A3">
            <w:pPr>
              <w:rPr>
                <w:rFonts w:ascii="Arial" w:hAnsi="Arial" w:cs="Arial"/>
                <w:sz w:val="22"/>
                <w:szCs w:val="22"/>
              </w:rPr>
            </w:pPr>
            <w:r w:rsidRPr="00CC52A3">
              <w:rPr>
                <w:rFonts w:ascii="Arial" w:hAnsi="Arial" w:cs="Arial"/>
                <w:sz w:val="22"/>
                <w:szCs w:val="22"/>
              </w:rPr>
              <w:t>Persistent Hyperkalaemia</w:t>
            </w:r>
          </w:p>
        </w:tc>
        <w:tc>
          <w:tcPr>
            <w:tcW w:w="2964" w:type="dxa"/>
            <w:vAlign w:val="center"/>
          </w:tcPr>
          <w:p w14:paraId="31BAF9DE" w14:textId="77777777" w:rsidR="00B32FD5" w:rsidRPr="00CC52A3" w:rsidRDefault="00B32FD5" w:rsidP="00CC52A3">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75D14E88" w14:textId="77777777" w:rsidTr="00C92EE3">
        <w:trPr>
          <w:jc w:val="center"/>
        </w:trPr>
        <w:tc>
          <w:tcPr>
            <w:tcW w:w="3122" w:type="dxa"/>
            <w:vAlign w:val="center"/>
          </w:tcPr>
          <w:p w14:paraId="2BDDC34A" w14:textId="77777777" w:rsidR="00B32FD5" w:rsidRPr="00CC52A3" w:rsidRDefault="00B32FD5" w:rsidP="00CC52A3">
            <w:pPr>
              <w:shd w:val="clear" w:color="auto" w:fill="FFFFFF"/>
              <w:spacing w:line="315" w:lineRule="atLeast"/>
              <w:jc w:val="center"/>
              <w:rPr>
                <w:rFonts w:ascii="Arial" w:hAnsi="Arial" w:cs="Arial"/>
                <w:b/>
                <w:sz w:val="22"/>
                <w:szCs w:val="22"/>
              </w:rPr>
            </w:pPr>
            <w:r w:rsidRPr="00CC52A3">
              <w:rPr>
                <w:rFonts w:ascii="Arial" w:hAnsi="Arial" w:cs="Arial"/>
                <w:b/>
                <w:sz w:val="22"/>
                <w:szCs w:val="22"/>
              </w:rPr>
              <w:t>BK Nephropathy</w:t>
            </w:r>
          </w:p>
        </w:tc>
        <w:tc>
          <w:tcPr>
            <w:tcW w:w="1986" w:type="dxa"/>
            <w:vAlign w:val="center"/>
          </w:tcPr>
          <w:p w14:paraId="7599A900" w14:textId="77777777" w:rsidR="00B32FD5" w:rsidRPr="00CC52A3" w:rsidRDefault="00B32FD5" w:rsidP="00CC52A3">
            <w:pPr>
              <w:shd w:val="clear" w:color="auto" w:fill="FFFFFF"/>
              <w:spacing w:line="315" w:lineRule="atLeast"/>
              <w:jc w:val="center"/>
              <w:rPr>
                <w:rFonts w:ascii="Arial" w:hAnsi="Arial" w:cs="Arial"/>
                <w:sz w:val="22"/>
                <w:szCs w:val="22"/>
              </w:rPr>
            </w:pPr>
            <w:r w:rsidRPr="00CC52A3">
              <w:rPr>
                <w:rFonts w:ascii="Arial" w:hAnsi="Arial" w:cs="Arial"/>
                <w:sz w:val="22"/>
                <w:szCs w:val="22"/>
              </w:rPr>
              <w:t>BK Nephropathy</w:t>
            </w:r>
          </w:p>
        </w:tc>
        <w:tc>
          <w:tcPr>
            <w:tcW w:w="5097" w:type="dxa"/>
            <w:vAlign w:val="center"/>
          </w:tcPr>
          <w:p w14:paraId="22F54AE8" w14:textId="77777777" w:rsidR="00B32FD5" w:rsidRPr="00CC52A3" w:rsidRDefault="00B32FD5" w:rsidP="00CC52A3">
            <w:pPr>
              <w:rPr>
                <w:rFonts w:ascii="Arial" w:hAnsi="Arial" w:cs="Arial"/>
                <w:sz w:val="22"/>
                <w:szCs w:val="22"/>
              </w:rPr>
            </w:pPr>
          </w:p>
          <w:p w14:paraId="37475AF5" w14:textId="77777777" w:rsidR="00B32FD5" w:rsidRPr="00CC52A3" w:rsidRDefault="00B32FD5" w:rsidP="00CC52A3">
            <w:pPr>
              <w:rPr>
                <w:rFonts w:ascii="Arial" w:hAnsi="Arial" w:cs="Arial"/>
                <w:sz w:val="22"/>
                <w:szCs w:val="22"/>
              </w:rPr>
            </w:pPr>
            <w:r w:rsidRPr="00CC52A3">
              <w:rPr>
                <w:rFonts w:ascii="Arial" w:hAnsi="Arial" w:cs="Arial"/>
                <w:sz w:val="22"/>
                <w:szCs w:val="22"/>
              </w:rPr>
              <w:t xml:space="preserve">Significant BK viraemia, with polymerase chain reaction (PCR) greater than or equal to 10 log 4 copies per ml. </w:t>
            </w:r>
          </w:p>
          <w:p w14:paraId="47793714" w14:textId="77777777" w:rsidR="00B32FD5" w:rsidRPr="00CC52A3" w:rsidRDefault="00B32FD5" w:rsidP="00CC52A3">
            <w:pPr>
              <w:rPr>
                <w:rFonts w:ascii="Arial" w:hAnsi="Arial" w:cs="Arial"/>
                <w:sz w:val="22"/>
                <w:szCs w:val="22"/>
              </w:rPr>
            </w:pPr>
          </w:p>
          <w:p w14:paraId="1042DE73" w14:textId="77777777" w:rsidR="00B32FD5" w:rsidRPr="00CC52A3" w:rsidRDefault="00B32FD5" w:rsidP="00CC52A3">
            <w:pPr>
              <w:rPr>
                <w:rFonts w:ascii="Arial" w:hAnsi="Arial" w:cs="Arial"/>
                <w:sz w:val="22"/>
                <w:szCs w:val="22"/>
              </w:rPr>
            </w:pPr>
            <w:r w:rsidRPr="00CC52A3">
              <w:rPr>
                <w:rFonts w:ascii="Arial" w:hAnsi="Arial" w:cs="Arial"/>
                <w:sz w:val="22"/>
                <w:szCs w:val="22"/>
              </w:rPr>
              <w:t xml:space="preserve">A confirmatory biopsy is </w:t>
            </w:r>
            <w:r w:rsidRPr="00CC52A3">
              <w:rPr>
                <w:rFonts w:ascii="Arial" w:hAnsi="Arial" w:cs="Arial"/>
                <w:b/>
                <w:bCs/>
                <w:sz w:val="22"/>
                <w:szCs w:val="22"/>
              </w:rPr>
              <w:t>not</w:t>
            </w:r>
            <w:r w:rsidRPr="00CC52A3">
              <w:rPr>
                <w:rFonts w:ascii="Arial" w:hAnsi="Arial" w:cs="Arial"/>
                <w:sz w:val="22"/>
                <w:szCs w:val="22"/>
              </w:rPr>
              <w:t xml:space="preserve"> required.</w:t>
            </w:r>
          </w:p>
          <w:p w14:paraId="705C8FA1" w14:textId="77777777" w:rsidR="00B32FD5" w:rsidRPr="00CC52A3" w:rsidRDefault="00B32FD5" w:rsidP="00CC52A3">
            <w:pPr>
              <w:rPr>
                <w:rFonts w:ascii="Arial" w:hAnsi="Arial" w:cs="Arial"/>
                <w:sz w:val="22"/>
                <w:szCs w:val="22"/>
              </w:rPr>
            </w:pPr>
          </w:p>
        </w:tc>
        <w:tc>
          <w:tcPr>
            <w:tcW w:w="2921" w:type="dxa"/>
            <w:vAlign w:val="center"/>
          </w:tcPr>
          <w:p w14:paraId="29FF19FC"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64" w:type="dxa"/>
            <w:vAlign w:val="center"/>
          </w:tcPr>
          <w:p w14:paraId="3A94B42F" w14:textId="77777777" w:rsidR="00B32FD5" w:rsidRPr="00CC52A3" w:rsidRDefault="00B32FD5" w:rsidP="00CC52A3">
            <w:pPr>
              <w:rPr>
                <w:rFonts w:ascii="Arial" w:hAnsi="Arial" w:cs="Arial"/>
                <w:sz w:val="22"/>
                <w:szCs w:val="22"/>
                <w:lang w:val="en-US"/>
              </w:rPr>
            </w:pPr>
            <w:r w:rsidRPr="00CC52A3">
              <w:rPr>
                <w:rFonts w:ascii="Arial" w:hAnsi="Arial" w:cs="Arial"/>
                <w:sz w:val="22"/>
                <w:szCs w:val="22"/>
              </w:rPr>
              <w:t>Date that PCR first equalled or exceeded 10 log 4</w:t>
            </w:r>
          </w:p>
        </w:tc>
      </w:tr>
    </w:tbl>
    <w:p w14:paraId="79BEA0FA" w14:textId="77777777" w:rsidR="00C92EE3" w:rsidRPr="00CC52A3" w:rsidRDefault="00C92EE3">
      <w:r w:rsidRPr="00CC52A3">
        <w:br w:type="page"/>
      </w:r>
    </w:p>
    <w:tbl>
      <w:tblPr>
        <w:tblStyle w:val="TableGrid"/>
        <w:tblW w:w="15485" w:type="dxa"/>
        <w:tblLayout w:type="fixed"/>
        <w:tblLook w:val="04A0" w:firstRow="1" w:lastRow="0" w:firstColumn="1" w:lastColumn="0" w:noHBand="0" w:noVBand="1"/>
      </w:tblPr>
      <w:tblGrid>
        <w:gridCol w:w="2986"/>
        <w:gridCol w:w="1903"/>
        <w:gridCol w:w="4889"/>
        <w:gridCol w:w="2719"/>
        <w:gridCol w:w="2988"/>
      </w:tblGrid>
      <w:tr w:rsidR="00C92EE3" w:rsidRPr="00CC52A3" w14:paraId="553A221C" w14:textId="77777777" w:rsidTr="007C4EC1">
        <w:trPr>
          <w:trHeight w:val="464"/>
        </w:trPr>
        <w:tc>
          <w:tcPr>
            <w:tcW w:w="2986" w:type="dxa"/>
            <w:shd w:val="clear" w:color="auto" w:fill="D9D9D9" w:themeFill="background1" w:themeFillShade="D9"/>
            <w:vAlign w:val="center"/>
          </w:tcPr>
          <w:p w14:paraId="2132947A"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03" w:type="dxa"/>
            <w:shd w:val="clear" w:color="auto" w:fill="D9D9D9" w:themeFill="background1" w:themeFillShade="D9"/>
            <w:vAlign w:val="center"/>
          </w:tcPr>
          <w:p w14:paraId="2C76D753"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4889" w:type="dxa"/>
            <w:shd w:val="clear" w:color="auto" w:fill="D9D9D9" w:themeFill="background1" w:themeFillShade="D9"/>
            <w:vAlign w:val="center"/>
          </w:tcPr>
          <w:p w14:paraId="662F5E2C"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719" w:type="dxa"/>
            <w:shd w:val="clear" w:color="auto" w:fill="D9D9D9" w:themeFill="background1" w:themeFillShade="D9"/>
            <w:vAlign w:val="center"/>
          </w:tcPr>
          <w:p w14:paraId="423CA1B7"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2988" w:type="dxa"/>
            <w:shd w:val="clear" w:color="auto" w:fill="D9D9D9" w:themeFill="background1" w:themeFillShade="D9"/>
            <w:vAlign w:val="center"/>
          </w:tcPr>
          <w:p w14:paraId="2B14BA41"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3C5CBE31" w14:textId="77777777" w:rsidTr="007C4EC1">
        <w:trPr>
          <w:trHeight w:val="464"/>
        </w:trPr>
        <w:tc>
          <w:tcPr>
            <w:tcW w:w="2986" w:type="dxa"/>
            <w:vAlign w:val="center"/>
          </w:tcPr>
          <w:p w14:paraId="323B657D"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rPr>
              <w:t>Calciphylaxis</w:t>
            </w:r>
          </w:p>
        </w:tc>
        <w:tc>
          <w:tcPr>
            <w:tcW w:w="1903" w:type="dxa"/>
            <w:vAlign w:val="center"/>
          </w:tcPr>
          <w:p w14:paraId="2BB133AB"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rPr>
              <w:t>Calciphylaxis</w:t>
            </w:r>
          </w:p>
        </w:tc>
        <w:tc>
          <w:tcPr>
            <w:tcW w:w="4889" w:type="dxa"/>
            <w:vAlign w:val="center"/>
          </w:tcPr>
          <w:p w14:paraId="4817F6FF" w14:textId="77777777" w:rsidR="00C92EE3" w:rsidRPr="00CC52A3" w:rsidRDefault="00C92EE3" w:rsidP="00AE79B6">
            <w:pPr>
              <w:rPr>
                <w:rFonts w:ascii="Arial" w:hAnsi="Arial" w:cs="Arial"/>
                <w:sz w:val="22"/>
                <w:szCs w:val="22"/>
              </w:rPr>
            </w:pPr>
            <w:r w:rsidRPr="00CC52A3">
              <w:rPr>
                <w:rFonts w:ascii="Arial" w:hAnsi="Arial" w:cs="Arial"/>
                <w:sz w:val="22"/>
                <w:szCs w:val="22"/>
              </w:rPr>
              <w:t>Any patient with a diagnosis of clinical diagnosis of Calciphylaxis; tissue diagnosis not required</w:t>
            </w:r>
          </w:p>
        </w:tc>
        <w:tc>
          <w:tcPr>
            <w:tcW w:w="2719" w:type="dxa"/>
            <w:vAlign w:val="center"/>
          </w:tcPr>
          <w:p w14:paraId="5A6B603D"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2988" w:type="dxa"/>
            <w:vAlign w:val="center"/>
          </w:tcPr>
          <w:p w14:paraId="6457E890" w14:textId="77777777" w:rsidR="00C92EE3" w:rsidRPr="00CC52A3" w:rsidRDefault="00C92EE3" w:rsidP="00AE79B6">
            <w:pPr>
              <w:rPr>
                <w:rFonts w:ascii="Arial" w:hAnsi="Arial" w:cs="Arial"/>
                <w:sz w:val="22"/>
                <w:szCs w:val="22"/>
                <w:lang w:val="en-US"/>
              </w:rPr>
            </w:pPr>
          </w:p>
          <w:p w14:paraId="1B81C570"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the diagnosis was made by a nephrologist or dermatologist</w:t>
            </w:r>
          </w:p>
          <w:p w14:paraId="5C802D75" w14:textId="77777777" w:rsidR="00C92EE3" w:rsidRPr="00CC52A3" w:rsidRDefault="00C92EE3" w:rsidP="00AE79B6">
            <w:pPr>
              <w:rPr>
                <w:rFonts w:ascii="Arial" w:hAnsi="Arial" w:cs="Arial"/>
                <w:sz w:val="22"/>
                <w:szCs w:val="22"/>
              </w:rPr>
            </w:pPr>
          </w:p>
        </w:tc>
      </w:tr>
      <w:tr w:rsidR="00C92EE3" w:rsidRPr="00CC52A3" w14:paraId="0D1D434B" w14:textId="77777777" w:rsidTr="007C4EC1">
        <w:trPr>
          <w:trHeight w:val="464"/>
        </w:trPr>
        <w:tc>
          <w:tcPr>
            <w:tcW w:w="2986" w:type="dxa"/>
            <w:vAlign w:val="center"/>
          </w:tcPr>
          <w:p w14:paraId="4CF92BBA"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t>Cystinosis (Nephropathic Cystinosis)</w:t>
            </w:r>
          </w:p>
        </w:tc>
        <w:tc>
          <w:tcPr>
            <w:tcW w:w="1903" w:type="dxa"/>
            <w:vAlign w:val="center"/>
          </w:tcPr>
          <w:p w14:paraId="0E0F54D1"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lang w:eastAsia="en-GB"/>
              </w:rPr>
              <w:t>Cystinosis</w:t>
            </w:r>
          </w:p>
        </w:tc>
        <w:tc>
          <w:tcPr>
            <w:tcW w:w="4889" w:type="dxa"/>
            <w:vAlign w:val="center"/>
          </w:tcPr>
          <w:p w14:paraId="7D358C05" w14:textId="77777777" w:rsidR="00C92EE3" w:rsidRPr="00CC52A3" w:rsidRDefault="00C92EE3" w:rsidP="00AE79B6">
            <w:pPr>
              <w:rPr>
                <w:rFonts w:ascii="Arial" w:hAnsi="Arial" w:cs="Arial"/>
                <w:sz w:val="22"/>
                <w:szCs w:val="22"/>
              </w:rPr>
            </w:pPr>
            <w:r w:rsidRPr="00CC52A3">
              <w:rPr>
                <w:rFonts w:ascii="Arial" w:hAnsi="Arial" w:cs="Arial"/>
                <w:sz w:val="22"/>
                <w:szCs w:val="22"/>
              </w:rPr>
              <w:t>Cystinosis</w:t>
            </w:r>
          </w:p>
        </w:tc>
        <w:tc>
          <w:tcPr>
            <w:tcW w:w="2719" w:type="dxa"/>
            <w:vAlign w:val="center"/>
          </w:tcPr>
          <w:p w14:paraId="0A49A191"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2988" w:type="dxa"/>
            <w:vAlign w:val="center"/>
          </w:tcPr>
          <w:p w14:paraId="45C7F3FE" w14:textId="77777777" w:rsidR="00C92EE3" w:rsidRPr="00CC52A3" w:rsidRDefault="00C92EE3" w:rsidP="00AE79B6">
            <w:pPr>
              <w:rPr>
                <w:rFonts w:ascii="Arial" w:hAnsi="Arial" w:cs="Arial"/>
                <w:sz w:val="22"/>
                <w:szCs w:val="22"/>
                <w:lang w:val="en-US"/>
              </w:rPr>
            </w:pPr>
          </w:p>
          <w:p w14:paraId="22E83995"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biochemical testing first showed an elevated level of white blood cell cysteine</w:t>
            </w:r>
          </w:p>
          <w:p w14:paraId="41F5C898" w14:textId="77777777" w:rsidR="00C92EE3" w:rsidRPr="00CC52A3" w:rsidRDefault="00C92EE3" w:rsidP="00AE79B6">
            <w:pPr>
              <w:rPr>
                <w:rFonts w:ascii="Arial" w:hAnsi="Arial" w:cs="Arial"/>
                <w:sz w:val="22"/>
                <w:szCs w:val="22"/>
              </w:rPr>
            </w:pPr>
          </w:p>
        </w:tc>
      </w:tr>
      <w:tr w:rsidR="00C92EE3" w:rsidRPr="00CC52A3" w14:paraId="4660406D" w14:textId="77777777" w:rsidTr="007C4EC1">
        <w:trPr>
          <w:cantSplit/>
          <w:trHeight w:val="1545"/>
        </w:trPr>
        <w:tc>
          <w:tcPr>
            <w:tcW w:w="2986" w:type="dxa"/>
            <w:vAlign w:val="center"/>
          </w:tcPr>
          <w:p w14:paraId="36AB4014"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rPr>
              <w:t>Cystinuria</w:t>
            </w:r>
          </w:p>
        </w:tc>
        <w:tc>
          <w:tcPr>
            <w:tcW w:w="1903" w:type="dxa"/>
            <w:vAlign w:val="center"/>
          </w:tcPr>
          <w:p w14:paraId="62C62311"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rPr>
              <w:t>Cystinuria</w:t>
            </w:r>
          </w:p>
        </w:tc>
        <w:tc>
          <w:tcPr>
            <w:tcW w:w="4889" w:type="dxa"/>
            <w:vAlign w:val="center"/>
          </w:tcPr>
          <w:p w14:paraId="663C4147"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Biochemically proven cystine kidney stone</w:t>
            </w:r>
          </w:p>
          <w:p w14:paraId="30A13588"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Urinary cystine level &gt; 3X reference range of the laboratory it was taken in</w:t>
            </w:r>
          </w:p>
          <w:p w14:paraId="338F7C19" w14:textId="77777777" w:rsidR="00C92EE3" w:rsidRPr="00CC52A3" w:rsidRDefault="00C92EE3" w:rsidP="00AE79B6">
            <w:pPr>
              <w:spacing w:before="100" w:beforeAutospacing="1"/>
              <w:ind w:right="109"/>
              <w:rPr>
                <w:rFonts w:ascii="Arial" w:hAnsi="Arial" w:cs="Arial"/>
                <w:sz w:val="22"/>
                <w:szCs w:val="22"/>
              </w:rPr>
            </w:pPr>
            <w:r w:rsidRPr="00CC52A3">
              <w:rPr>
                <w:rFonts w:ascii="Arial" w:hAnsi="Arial" w:cs="Arial"/>
                <w:sz w:val="22"/>
                <w:szCs w:val="22"/>
              </w:rPr>
              <w:t>Cystine crystals in the urine (biochemically proven)</w:t>
            </w:r>
          </w:p>
        </w:tc>
        <w:tc>
          <w:tcPr>
            <w:tcW w:w="2719" w:type="dxa"/>
            <w:vAlign w:val="center"/>
          </w:tcPr>
          <w:p w14:paraId="22988ED2"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Another cause of proximal tubular dysfunction accounting for the raised cystine level e.g. Fanconi's syndrome</w:t>
            </w:r>
          </w:p>
        </w:tc>
        <w:tc>
          <w:tcPr>
            <w:tcW w:w="2988" w:type="dxa"/>
            <w:vAlign w:val="center"/>
          </w:tcPr>
          <w:p w14:paraId="51ABC98E"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lang w:val="en-US"/>
              </w:rPr>
              <w:t>Date that any of the inclusion criteria first occurred</w:t>
            </w:r>
          </w:p>
        </w:tc>
      </w:tr>
      <w:tr w:rsidR="00C92EE3" w:rsidRPr="00CC52A3" w14:paraId="35713B89" w14:textId="77777777" w:rsidTr="007C4EC1">
        <w:trPr>
          <w:trHeight w:val="660"/>
        </w:trPr>
        <w:tc>
          <w:tcPr>
            <w:tcW w:w="2986" w:type="dxa"/>
            <w:vAlign w:val="center"/>
          </w:tcPr>
          <w:p w14:paraId="75946864" w14:textId="77777777" w:rsidR="00C92EE3" w:rsidRPr="00CC52A3" w:rsidRDefault="00C92EE3" w:rsidP="00646698">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Dent Disease</w:t>
            </w:r>
          </w:p>
        </w:tc>
        <w:tc>
          <w:tcPr>
            <w:tcW w:w="1903" w:type="dxa"/>
            <w:vAlign w:val="center"/>
          </w:tcPr>
          <w:p w14:paraId="5975B984" w14:textId="77777777" w:rsidR="00C92EE3" w:rsidRPr="00CC52A3" w:rsidRDefault="00C92EE3" w:rsidP="00646698">
            <w:pPr>
              <w:shd w:val="clear" w:color="auto" w:fill="FFFFFF"/>
              <w:spacing w:line="315" w:lineRule="atLeast"/>
              <w:jc w:val="center"/>
              <w:rPr>
                <w:rFonts w:ascii="Arial" w:hAnsi="Arial" w:cs="Arial"/>
                <w:sz w:val="22"/>
                <w:szCs w:val="22"/>
                <w:lang w:eastAsia="en-GB"/>
              </w:rPr>
            </w:pPr>
            <w:r w:rsidRPr="00CC52A3">
              <w:rPr>
                <w:rFonts w:ascii="Arial" w:hAnsi="Arial" w:cs="Arial"/>
                <w:sz w:val="22"/>
                <w:szCs w:val="22"/>
                <w:lang w:eastAsia="en-GB"/>
              </w:rPr>
              <w:t>Dent &amp; Lowe</w:t>
            </w:r>
          </w:p>
        </w:tc>
        <w:tc>
          <w:tcPr>
            <w:tcW w:w="4889" w:type="dxa"/>
            <w:vAlign w:val="center"/>
          </w:tcPr>
          <w:p w14:paraId="145ADA18" w14:textId="77777777" w:rsidR="00C92EE3" w:rsidRPr="00CC52A3" w:rsidRDefault="00C92EE3" w:rsidP="00646698">
            <w:pPr>
              <w:rPr>
                <w:rFonts w:ascii="Arial" w:hAnsi="Arial" w:cs="Arial"/>
                <w:sz w:val="22"/>
                <w:szCs w:val="22"/>
              </w:rPr>
            </w:pPr>
            <w:r w:rsidRPr="00CC52A3">
              <w:rPr>
                <w:rFonts w:ascii="Arial" w:hAnsi="Arial" w:cs="Arial"/>
                <w:sz w:val="22"/>
                <w:szCs w:val="22"/>
              </w:rPr>
              <w:t>Dent Disease</w:t>
            </w:r>
          </w:p>
        </w:tc>
        <w:tc>
          <w:tcPr>
            <w:tcW w:w="2719" w:type="dxa"/>
            <w:vAlign w:val="center"/>
          </w:tcPr>
          <w:p w14:paraId="7C6D75B9" w14:textId="77777777" w:rsidR="00C92EE3" w:rsidRPr="00CC52A3" w:rsidRDefault="00C92EE3" w:rsidP="00646698">
            <w:pPr>
              <w:rPr>
                <w:rFonts w:ascii="Arial" w:hAnsi="Arial" w:cs="Arial"/>
                <w:sz w:val="22"/>
                <w:szCs w:val="22"/>
              </w:rPr>
            </w:pPr>
            <w:r w:rsidRPr="00CC52A3">
              <w:rPr>
                <w:rFonts w:ascii="Arial" w:hAnsi="Arial" w:cs="Arial"/>
                <w:sz w:val="22"/>
                <w:szCs w:val="22"/>
              </w:rPr>
              <w:t>None stated</w:t>
            </w:r>
          </w:p>
        </w:tc>
        <w:tc>
          <w:tcPr>
            <w:tcW w:w="2988" w:type="dxa"/>
            <w:vAlign w:val="center"/>
          </w:tcPr>
          <w:p w14:paraId="0E4A4474" w14:textId="77777777" w:rsidR="00C92EE3" w:rsidRPr="00CC52A3" w:rsidRDefault="00C92EE3" w:rsidP="00646698">
            <w:pPr>
              <w:rPr>
                <w:rFonts w:ascii="Arial" w:hAnsi="Arial" w:cs="Arial"/>
                <w:sz w:val="22"/>
                <w:szCs w:val="22"/>
                <w:lang w:val="en-US"/>
              </w:rPr>
            </w:pPr>
          </w:p>
          <w:p w14:paraId="5230CE90" w14:textId="77777777" w:rsidR="00C92EE3" w:rsidRPr="00CC52A3" w:rsidRDefault="00C92EE3" w:rsidP="00646698">
            <w:pPr>
              <w:rPr>
                <w:rFonts w:ascii="Arial" w:hAnsi="Arial" w:cs="Arial"/>
                <w:sz w:val="22"/>
                <w:szCs w:val="22"/>
                <w:lang w:val="en-US"/>
              </w:rPr>
            </w:pPr>
            <w:r w:rsidRPr="00CC52A3">
              <w:rPr>
                <w:rFonts w:ascii="Arial" w:hAnsi="Arial" w:cs="Arial"/>
                <w:sz w:val="22"/>
                <w:szCs w:val="22"/>
                <w:lang w:val="en-US"/>
              </w:rPr>
              <w:t>Date that the clinical label of Dent Disease was first applied</w:t>
            </w:r>
          </w:p>
        </w:tc>
      </w:tr>
      <w:tr w:rsidR="00C92EE3" w:rsidRPr="00CC52A3" w14:paraId="1B3C2593" w14:textId="77777777" w:rsidTr="007C4EC1">
        <w:trPr>
          <w:trHeight w:val="660"/>
        </w:trPr>
        <w:tc>
          <w:tcPr>
            <w:tcW w:w="2986" w:type="dxa"/>
            <w:vAlign w:val="center"/>
          </w:tcPr>
          <w:p w14:paraId="5405CCB6" w14:textId="77777777" w:rsidR="00C92EE3" w:rsidRPr="00CC52A3" w:rsidRDefault="00C92EE3" w:rsidP="00B32FD5">
            <w:pPr>
              <w:jc w:val="center"/>
              <w:rPr>
                <w:rFonts w:ascii="Arial" w:hAnsi="Arial" w:cs="Arial"/>
                <w:b/>
                <w:sz w:val="22"/>
                <w:szCs w:val="22"/>
              </w:rPr>
            </w:pPr>
            <w:r w:rsidRPr="00CC52A3">
              <w:rPr>
                <w:rFonts w:ascii="Arial" w:hAnsi="Arial" w:cs="Arial"/>
                <w:b/>
                <w:sz w:val="22"/>
                <w:szCs w:val="22"/>
              </w:rPr>
              <w:t xml:space="preserve">Dominant hypophosphatemia with nephrolithiasis or osteoporosis </w:t>
            </w:r>
          </w:p>
        </w:tc>
        <w:tc>
          <w:tcPr>
            <w:tcW w:w="1903" w:type="dxa"/>
            <w:vAlign w:val="center"/>
          </w:tcPr>
          <w:p w14:paraId="7D8B4911" w14:textId="77777777" w:rsidR="00C92EE3" w:rsidRPr="00CC52A3" w:rsidRDefault="00C92EE3" w:rsidP="00CC52A3">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889" w:type="dxa"/>
            <w:vAlign w:val="center"/>
          </w:tcPr>
          <w:p w14:paraId="637F010B" w14:textId="77777777" w:rsidR="00C92EE3" w:rsidRPr="00CC52A3" w:rsidRDefault="00C92EE3" w:rsidP="009D678D">
            <w:pPr>
              <w:shd w:val="clear" w:color="auto" w:fill="FFFFFF"/>
              <w:rPr>
                <w:rFonts w:ascii="Arial" w:hAnsi="Arial" w:cs="Arial"/>
                <w:sz w:val="22"/>
                <w:szCs w:val="22"/>
              </w:rPr>
            </w:pPr>
            <w:r w:rsidRPr="00CC52A3">
              <w:rPr>
                <w:rFonts w:ascii="Arial" w:hAnsi="Arial" w:cs="Arial"/>
                <w:sz w:val="22"/>
                <w:szCs w:val="22"/>
              </w:rPr>
              <w:t>Dominant hypophosphatemia with nephrolithiasis or osteoporosis</w:t>
            </w:r>
          </w:p>
          <w:p w14:paraId="1A57E42E" w14:textId="77777777" w:rsidR="00C92EE3" w:rsidRPr="00CC52A3" w:rsidRDefault="00C92EE3" w:rsidP="009D678D">
            <w:pPr>
              <w:shd w:val="clear" w:color="auto" w:fill="FFFFFF"/>
              <w:rPr>
                <w:rFonts w:ascii="Arial" w:hAnsi="Arial" w:cs="Arial"/>
                <w:sz w:val="22"/>
                <w:szCs w:val="22"/>
              </w:rPr>
            </w:pPr>
          </w:p>
          <w:p w14:paraId="38D982BE" w14:textId="77777777" w:rsidR="00C92EE3" w:rsidRPr="00CC52A3" w:rsidRDefault="00C92EE3" w:rsidP="009D678D">
            <w:pPr>
              <w:shd w:val="clear" w:color="auto" w:fill="FFFFFF"/>
              <w:rPr>
                <w:rFonts w:ascii="Arial" w:hAnsi="Arial" w:cs="Arial"/>
                <w:sz w:val="22"/>
                <w:szCs w:val="22"/>
              </w:rPr>
            </w:pPr>
            <w:r w:rsidRPr="00CC52A3">
              <w:rPr>
                <w:rFonts w:ascii="Arial" w:hAnsi="Arial" w:cs="Arial"/>
                <w:sz w:val="22"/>
                <w:szCs w:val="22"/>
                <w:lang w:eastAsia="en-GB"/>
              </w:rPr>
              <w:t>Genetically confirmed heterozygous pathogenic variant in SLC34A1, SLC9A3R1, SLC34A3</w:t>
            </w:r>
          </w:p>
        </w:tc>
        <w:tc>
          <w:tcPr>
            <w:tcW w:w="2719" w:type="dxa"/>
            <w:vAlign w:val="center"/>
          </w:tcPr>
          <w:p w14:paraId="0B797830" w14:textId="77777777" w:rsidR="00C92EE3" w:rsidRPr="00CC52A3" w:rsidRDefault="00C92EE3" w:rsidP="00646698">
            <w:pPr>
              <w:rPr>
                <w:rFonts w:ascii="Arial" w:hAnsi="Arial" w:cs="Arial"/>
                <w:sz w:val="22"/>
                <w:szCs w:val="22"/>
              </w:rPr>
            </w:pPr>
            <w:r w:rsidRPr="00CC52A3">
              <w:rPr>
                <w:rFonts w:ascii="Arial" w:hAnsi="Arial" w:cs="Arial"/>
                <w:sz w:val="22"/>
                <w:szCs w:val="22"/>
              </w:rPr>
              <w:t>None stated</w:t>
            </w:r>
          </w:p>
        </w:tc>
        <w:tc>
          <w:tcPr>
            <w:tcW w:w="2988" w:type="dxa"/>
            <w:vAlign w:val="center"/>
          </w:tcPr>
          <w:p w14:paraId="4E046FA7" w14:textId="77777777" w:rsidR="00C92EE3" w:rsidRPr="00CC52A3" w:rsidRDefault="00C92EE3" w:rsidP="00646698">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B32FD5" w:rsidRPr="00CC52A3" w14:paraId="32C27FBD" w14:textId="77777777" w:rsidTr="007C4EC1">
        <w:trPr>
          <w:trHeight w:val="660"/>
        </w:trPr>
        <w:tc>
          <w:tcPr>
            <w:tcW w:w="2986" w:type="dxa"/>
            <w:vAlign w:val="center"/>
          </w:tcPr>
          <w:p w14:paraId="6D7A2BF3"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 xml:space="preserve">Drug induced Fanconi syndrome </w:t>
            </w:r>
          </w:p>
        </w:tc>
        <w:tc>
          <w:tcPr>
            <w:tcW w:w="1903" w:type="dxa"/>
            <w:vAlign w:val="center"/>
          </w:tcPr>
          <w:p w14:paraId="02F50849"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4889" w:type="dxa"/>
            <w:vAlign w:val="center"/>
          </w:tcPr>
          <w:p w14:paraId="0D4B8781" w14:textId="77777777" w:rsidR="00B32FD5" w:rsidRPr="00CC52A3" w:rsidRDefault="00B32FD5" w:rsidP="00CC52A3">
            <w:pPr>
              <w:rPr>
                <w:rFonts w:ascii="Arial" w:hAnsi="Arial" w:cs="Arial"/>
                <w:sz w:val="22"/>
                <w:szCs w:val="22"/>
              </w:rPr>
            </w:pPr>
            <w:r w:rsidRPr="00CC52A3">
              <w:rPr>
                <w:rFonts w:ascii="Arial" w:hAnsi="Arial" w:cs="Arial"/>
                <w:sz w:val="22"/>
                <w:szCs w:val="22"/>
              </w:rPr>
              <w:t>Drug induced Fanconi syndrome</w:t>
            </w:r>
          </w:p>
        </w:tc>
        <w:tc>
          <w:tcPr>
            <w:tcW w:w="2719" w:type="dxa"/>
            <w:vAlign w:val="center"/>
          </w:tcPr>
          <w:p w14:paraId="259A0F13"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88" w:type="dxa"/>
            <w:vAlign w:val="center"/>
          </w:tcPr>
          <w:p w14:paraId="224100A5" w14:textId="77777777" w:rsidR="00B32FD5" w:rsidRPr="00CC52A3" w:rsidRDefault="00B32FD5"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B32FD5" w:rsidRPr="00CC52A3" w14:paraId="01F9055D" w14:textId="77777777" w:rsidTr="007C4EC1">
        <w:trPr>
          <w:trHeight w:val="660"/>
        </w:trPr>
        <w:tc>
          <w:tcPr>
            <w:tcW w:w="2986" w:type="dxa"/>
            <w:vAlign w:val="center"/>
          </w:tcPr>
          <w:p w14:paraId="6AAB43EC"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 xml:space="preserve">Drug induced hypomagnesemia </w:t>
            </w:r>
          </w:p>
        </w:tc>
        <w:tc>
          <w:tcPr>
            <w:tcW w:w="1903" w:type="dxa"/>
            <w:vAlign w:val="center"/>
          </w:tcPr>
          <w:p w14:paraId="47599727"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4889" w:type="dxa"/>
            <w:vAlign w:val="center"/>
          </w:tcPr>
          <w:p w14:paraId="5308903A" w14:textId="77777777" w:rsidR="00B32FD5" w:rsidRPr="00CC52A3" w:rsidRDefault="00B32FD5" w:rsidP="00CC52A3">
            <w:pPr>
              <w:rPr>
                <w:rFonts w:ascii="Arial" w:hAnsi="Arial" w:cs="Arial"/>
                <w:sz w:val="22"/>
                <w:szCs w:val="22"/>
              </w:rPr>
            </w:pPr>
            <w:r w:rsidRPr="00CC52A3">
              <w:rPr>
                <w:rFonts w:ascii="Arial" w:hAnsi="Arial" w:cs="Arial"/>
                <w:sz w:val="22"/>
                <w:szCs w:val="22"/>
              </w:rPr>
              <w:t>Drug induced hypomagnesemia</w:t>
            </w:r>
          </w:p>
        </w:tc>
        <w:tc>
          <w:tcPr>
            <w:tcW w:w="2719" w:type="dxa"/>
            <w:vAlign w:val="center"/>
          </w:tcPr>
          <w:p w14:paraId="0A91F1D7"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88" w:type="dxa"/>
            <w:vAlign w:val="center"/>
          </w:tcPr>
          <w:p w14:paraId="1BF786BF" w14:textId="77777777" w:rsidR="00B32FD5" w:rsidRPr="00CC52A3" w:rsidRDefault="00B32FD5"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494F6832" w14:textId="77777777" w:rsidR="00B32FD5" w:rsidRPr="00CC52A3" w:rsidRDefault="00B32FD5">
      <w:r w:rsidRPr="00CC52A3">
        <w:br w:type="page"/>
      </w:r>
    </w:p>
    <w:tbl>
      <w:tblPr>
        <w:tblStyle w:val="TableGrid"/>
        <w:tblW w:w="16160" w:type="dxa"/>
        <w:tblInd w:w="-743" w:type="dxa"/>
        <w:tblLayout w:type="fixed"/>
        <w:tblLook w:val="04A0" w:firstRow="1" w:lastRow="0" w:firstColumn="1" w:lastColumn="0" w:noHBand="0" w:noVBand="1"/>
      </w:tblPr>
      <w:tblGrid>
        <w:gridCol w:w="3117"/>
        <w:gridCol w:w="1986"/>
        <w:gridCol w:w="5102"/>
        <w:gridCol w:w="2837"/>
        <w:gridCol w:w="3118"/>
      </w:tblGrid>
      <w:tr w:rsidR="00C92EE3" w:rsidRPr="00CC52A3" w14:paraId="38B04034" w14:textId="77777777" w:rsidTr="00553C30">
        <w:trPr>
          <w:cantSplit/>
          <w:trHeight w:val="669"/>
          <w:tblHeader/>
        </w:trPr>
        <w:tc>
          <w:tcPr>
            <w:tcW w:w="3117" w:type="dxa"/>
            <w:shd w:val="clear" w:color="auto" w:fill="D9D9D9" w:themeFill="background1" w:themeFillShade="D9"/>
            <w:vAlign w:val="center"/>
          </w:tcPr>
          <w:p w14:paraId="065D34D7"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86" w:type="dxa"/>
            <w:shd w:val="clear" w:color="auto" w:fill="D9D9D9" w:themeFill="background1" w:themeFillShade="D9"/>
            <w:vAlign w:val="center"/>
          </w:tcPr>
          <w:p w14:paraId="40C0CB16"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5102" w:type="dxa"/>
            <w:shd w:val="clear" w:color="auto" w:fill="D9D9D9" w:themeFill="background1" w:themeFillShade="D9"/>
            <w:vAlign w:val="center"/>
          </w:tcPr>
          <w:p w14:paraId="3F3BE090"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837" w:type="dxa"/>
            <w:shd w:val="clear" w:color="auto" w:fill="D9D9D9" w:themeFill="background1" w:themeFillShade="D9"/>
            <w:vAlign w:val="center"/>
          </w:tcPr>
          <w:p w14:paraId="7722B86B"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3118" w:type="dxa"/>
            <w:shd w:val="clear" w:color="auto" w:fill="D9D9D9" w:themeFill="background1" w:themeFillShade="D9"/>
            <w:vAlign w:val="center"/>
          </w:tcPr>
          <w:p w14:paraId="0A09E559"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04320196" w14:textId="77777777" w:rsidTr="00C92EE3">
        <w:trPr>
          <w:trHeight w:val="669"/>
        </w:trPr>
        <w:tc>
          <w:tcPr>
            <w:tcW w:w="3117" w:type="dxa"/>
            <w:vAlign w:val="center"/>
          </w:tcPr>
          <w:p w14:paraId="5C9BDF8F"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 xml:space="preserve">Drug induced Nephrogenic Diabetes Insipidus </w:t>
            </w:r>
          </w:p>
        </w:tc>
        <w:tc>
          <w:tcPr>
            <w:tcW w:w="1986" w:type="dxa"/>
            <w:vAlign w:val="center"/>
          </w:tcPr>
          <w:p w14:paraId="62DC5487" w14:textId="77777777" w:rsidR="00C92EE3" w:rsidRPr="00CC52A3" w:rsidRDefault="00C92EE3" w:rsidP="00CC52A3">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39A3A83E" w14:textId="77777777" w:rsidR="00C92EE3" w:rsidRPr="00CC52A3" w:rsidRDefault="00C92EE3" w:rsidP="00CC52A3">
            <w:pPr>
              <w:rPr>
                <w:rFonts w:ascii="Arial" w:hAnsi="Arial" w:cs="Arial"/>
                <w:sz w:val="22"/>
                <w:szCs w:val="22"/>
              </w:rPr>
            </w:pPr>
            <w:r w:rsidRPr="00CC52A3">
              <w:rPr>
                <w:rFonts w:ascii="Arial" w:hAnsi="Arial" w:cs="Arial"/>
                <w:sz w:val="22"/>
                <w:szCs w:val="22"/>
              </w:rPr>
              <w:t>Drug induced Nephrogenic Diabetes Insipidus</w:t>
            </w:r>
          </w:p>
        </w:tc>
        <w:tc>
          <w:tcPr>
            <w:tcW w:w="2837" w:type="dxa"/>
            <w:vAlign w:val="center"/>
          </w:tcPr>
          <w:p w14:paraId="567A2D43"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8273BE8" w14:textId="77777777" w:rsidR="00C92EE3" w:rsidRPr="00CC52A3" w:rsidRDefault="00C92EE3"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C92EE3" w:rsidRPr="00CC52A3" w14:paraId="39FEE87D" w14:textId="77777777" w:rsidTr="00C92EE3">
        <w:trPr>
          <w:trHeight w:val="669"/>
        </w:trPr>
        <w:tc>
          <w:tcPr>
            <w:tcW w:w="3117" w:type="dxa"/>
            <w:vAlign w:val="center"/>
          </w:tcPr>
          <w:p w14:paraId="0D7383DA" w14:textId="77777777" w:rsidR="00C92EE3" w:rsidRPr="00CC52A3" w:rsidRDefault="00C92EE3" w:rsidP="00646698">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t>EAST syndrome (Epilepsy, Ataxia, Sensorineural deafness, Tubulopathy)</w:t>
            </w:r>
          </w:p>
        </w:tc>
        <w:tc>
          <w:tcPr>
            <w:tcW w:w="1986" w:type="dxa"/>
            <w:vAlign w:val="center"/>
          </w:tcPr>
          <w:p w14:paraId="23960A0E" w14:textId="77777777" w:rsidR="00C92EE3" w:rsidRPr="00CC52A3" w:rsidRDefault="00C92EE3" w:rsidP="00646698">
            <w:pPr>
              <w:shd w:val="clear" w:color="auto" w:fill="FFFFFF"/>
              <w:spacing w:line="315" w:lineRule="atLeast"/>
              <w:jc w:val="center"/>
              <w:rPr>
                <w:rFonts w:ascii="Arial" w:hAnsi="Arial" w:cs="Arial"/>
                <w:b/>
                <w:sz w:val="22"/>
                <w:szCs w:val="22"/>
              </w:rPr>
            </w:pPr>
            <w:r w:rsidRPr="00CC52A3">
              <w:rPr>
                <w:rFonts w:ascii="Arial" w:hAnsi="Arial" w:cs="Arial"/>
                <w:sz w:val="22"/>
                <w:szCs w:val="22"/>
              </w:rPr>
              <w:t>Tubulopathy</w:t>
            </w:r>
          </w:p>
        </w:tc>
        <w:tc>
          <w:tcPr>
            <w:tcW w:w="5102" w:type="dxa"/>
            <w:vAlign w:val="center"/>
          </w:tcPr>
          <w:p w14:paraId="4E0C75FB" w14:textId="77777777" w:rsidR="00C92EE3" w:rsidRPr="00CC52A3" w:rsidRDefault="00C92EE3" w:rsidP="00646698">
            <w:pPr>
              <w:rPr>
                <w:rFonts w:ascii="Arial" w:hAnsi="Arial" w:cs="Arial"/>
                <w:sz w:val="22"/>
                <w:szCs w:val="22"/>
              </w:rPr>
            </w:pPr>
            <w:r w:rsidRPr="00CC52A3">
              <w:rPr>
                <w:rFonts w:ascii="Arial" w:hAnsi="Arial" w:cs="Arial"/>
                <w:sz w:val="22"/>
                <w:szCs w:val="22"/>
              </w:rPr>
              <w:t>Gitelman/Bartter-type syndrome in childhood with epilepsy /ataxia</w:t>
            </w:r>
          </w:p>
        </w:tc>
        <w:tc>
          <w:tcPr>
            <w:tcW w:w="2837" w:type="dxa"/>
            <w:vAlign w:val="center"/>
          </w:tcPr>
          <w:p w14:paraId="4F16EF2E" w14:textId="77777777" w:rsidR="00C92EE3" w:rsidRPr="00CC52A3" w:rsidRDefault="00C92EE3" w:rsidP="00646698">
            <w:pPr>
              <w:rPr>
                <w:rFonts w:ascii="Arial" w:hAnsi="Arial" w:cs="Arial"/>
                <w:sz w:val="22"/>
                <w:szCs w:val="22"/>
              </w:rPr>
            </w:pPr>
            <w:r w:rsidRPr="00CC52A3">
              <w:rPr>
                <w:rFonts w:ascii="Arial" w:hAnsi="Arial" w:cs="Arial"/>
                <w:sz w:val="22"/>
                <w:szCs w:val="22"/>
              </w:rPr>
              <w:t>Normal CNS examination</w:t>
            </w:r>
          </w:p>
        </w:tc>
        <w:tc>
          <w:tcPr>
            <w:tcW w:w="3118" w:type="dxa"/>
            <w:vAlign w:val="center"/>
          </w:tcPr>
          <w:p w14:paraId="3DE29F1D" w14:textId="77777777" w:rsidR="00C92EE3" w:rsidRPr="00CC52A3" w:rsidRDefault="00C92EE3" w:rsidP="00646698">
            <w:pPr>
              <w:rPr>
                <w:rFonts w:ascii="Arial" w:hAnsi="Arial" w:cs="Arial"/>
                <w:sz w:val="22"/>
                <w:szCs w:val="22"/>
              </w:rPr>
            </w:pPr>
            <w:r w:rsidRPr="00CC52A3">
              <w:rPr>
                <w:rFonts w:ascii="Arial" w:hAnsi="Arial" w:cs="Arial"/>
                <w:sz w:val="22"/>
                <w:szCs w:val="22"/>
                <w:lang w:val="en-US"/>
              </w:rPr>
              <w:t>Date that clinical diagnosis was first made</w:t>
            </w:r>
          </w:p>
        </w:tc>
      </w:tr>
      <w:tr w:rsidR="001A64C8" w:rsidRPr="00CC52A3" w14:paraId="72BD4A86" w14:textId="77777777" w:rsidTr="00C92EE3">
        <w:trPr>
          <w:trHeight w:val="669"/>
        </w:trPr>
        <w:tc>
          <w:tcPr>
            <w:tcW w:w="3117" w:type="dxa"/>
            <w:vAlign w:val="center"/>
          </w:tcPr>
          <w:p w14:paraId="0329CBCC" w14:textId="77777777" w:rsidR="001A64C8" w:rsidRPr="00CC52A3" w:rsidRDefault="001A64C8" w:rsidP="00646698">
            <w:pPr>
              <w:shd w:val="clear" w:color="auto" w:fill="FFFFFF"/>
              <w:spacing w:line="315" w:lineRule="atLeast"/>
              <w:jc w:val="center"/>
              <w:rPr>
                <w:rFonts w:ascii="Arial" w:hAnsi="Arial" w:cs="Arial"/>
                <w:b/>
                <w:sz w:val="22"/>
                <w:szCs w:val="22"/>
              </w:rPr>
            </w:pPr>
            <w:r w:rsidRPr="001A64C8">
              <w:rPr>
                <w:rFonts w:ascii="Arial" w:hAnsi="Arial" w:cs="Arial"/>
                <w:b/>
                <w:sz w:val="22"/>
                <w:szCs w:val="22"/>
              </w:rPr>
              <w:t>End stage kidney disease of unknown cause</w:t>
            </w:r>
          </w:p>
        </w:tc>
        <w:tc>
          <w:tcPr>
            <w:tcW w:w="1986" w:type="dxa"/>
            <w:vAlign w:val="center"/>
          </w:tcPr>
          <w:p w14:paraId="757BF00D" w14:textId="77777777" w:rsidR="001A64C8" w:rsidRPr="00CC52A3" w:rsidRDefault="001A64C8" w:rsidP="00646698">
            <w:pPr>
              <w:shd w:val="clear" w:color="auto" w:fill="FFFFFF"/>
              <w:spacing w:line="315" w:lineRule="atLeast"/>
              <w:jc w:val="center"/>
              <w:rPr>
                <w:rFonts w:ascii="Arial" w:hAnsi="Arial" w:cs="Arial"/>
                <w:sz w:val="22"/>
                <w:szCs w:val="22"/>
              </w:rPr>
            </w:pPr>
            <w:r>
              <w:rPr>
                <w:rFonts w:ascii="Arial" w:hAnsi="Arial" w:cs="Arial"/>
                <w:sz w:val="22"/>
                <w:szCs w:val="22"/>
              </w:rPr>
              <w:t>CKD-Africa Genes</w:t>
            </w:r>
          </w:p>
        </w:tc>
        <w:tc>
          <w:tcPr>
            <w:tcW w:w="5102" w:type="dxa"/>
            <w:vAlign w:val="center"/>
          </w:tcPr>
          <w:p w14:paraId="2EB5239A" w14:textId="77777777" w:rsidR="001A64C8" w:rsidRPr="00CC52A3" w:rsidRDefault="001A64C8" w:rsidP="00646698">
            <w:pPr>
              <w:rPr>
                <w:rFonts w:ascii="Arial" w:hAnsi="Arial" w:cs="Arial"/>
                <w:sz w:val="22"/>
                <w:szCs w:val="22"/>
              </w:rPr>
            </w:pPr>
            <w:r w:rsidRPr="001A64C8">
              <w:rPr>
                <w:rFonts w:ascii="Arial" w:hAnsi="Arial" w:cs="Arial"/>
                <w:sz w:val="22"/>
                <w:szCs w:val="22"/>
              </w:rPr>
              <w:t>People of African or Afro-Caribbean ancestry with CKD (KDIGO definition), &gt;18 years</w:t>
            </w:r>
          </w:p>
        </w:tc>
        <w:tc>
          <w:tcPr>
            <w:tcW w:w="2837" w:type="dxa"/>
            <w:vAlign w:val="center"/>
          </w:tcPr>
          <w:p w14:paraId="7623A5AE" w14:textId="77777777" w:rsidR="001A64C8" w:rsidRPr="00CC52A3" w:rsidRDefault="001A64C8" w:rsidP="00646698">
            <w:pPr>
              <w:rPr>
                <w:rFonts w:ascii="Arial" w:hAnsi="Arial" w:cs="Arial"/>
                <w:sz w:val="22"/>
                <w:szCs w:val="22"/>
              </w:rPr>
            </w:pPr>
            <w:r>
              <w:rPr>
                <w:rFonts w:ascii="Arial" w:hAnsi="Arial" w:cs="Arial"/>
                <w:sz w:val="22"/>
                <w:szCs w:val="22"/>
              </w:rPr>
              <w:t>Known cause of kidney disease identified (unless Sickle cell Nephropathy or APOL1 disease)</w:t>
            </w:r>
          </w:p>
        </w:tc>
        <w:tc>
          <w:tcPr>
            <w:tcW w:w="3118" w:type="dxa"/>
            <w:vAlign w:val="center"/>
          </w:tcPr>
          <w:p w14:paraId="50980324" w14:textId="77777777" w:rsidR="001A64C8" w:rsidRPr="00CC52A3" w:rsidRDefault="001A64C8" w:rsidP="00646698">
            <w:pPr>
              <w:rPr>
                <w:rFonts w:ascii="Arial" w:hAnsi="Arial" w:cs="Arial"/>
                <w:sz w:val="22"/>
                <w:szCs w:val="22"/>
                <w:lang w:val="en-US"/>
              </w:rPr>
            </w:pPr>
            <w:r w:rsidRPr="001A64C8">
              <w:rPr>
                <w:rFonts w:ascii="Arial" w:hAnsi="Arial" w:cs="Arial"/>
                <w:sz w:val="22"/>
                <w:szCs w:val="22"/>
                <w:lang w:val="en-US"/>
              </w:rPr>
              <w:t>Date that clinical diagnosis was first made</w:t>
            </w:r>
          </w:p>
        </w:tc>
      </w:tr>
      <w:tr w:rsidR="00C92EE3" w:rsidRPr="00CC52A3" w14:paraId="3791D2FF" w14:textId="77777777" w:rsidTr="00C92EE3">
        <w:trPr>
          <w:trHeight w:val="669"/>
        </w:trPr>
        <w:tc>
          <w:tcPr>
            <w:tcW w:w="3117" w:type="dxa"/>
            <w:vAlign w:val="center"/>
          </w:tcPr>
          <w:p w14:paraId="62E0FDB3" w14:textId="77777777" w:rsidR="00C92EE3" w:rsidRPr="00CC52A3" w:rsidRDefault="00C92EE3" w:rsidP="000D756E">
            <w:pPr>
              <w:shd w:val="clear" w:color="auto" w:fill="FFFFFF"/>
              <w:spacing w:line="315" w:lineRule="atLeast"/>
              <w:jc w:val="center"/>
              <w:rPr>
                <w:rFonts w:ascii="Arial" w:hAnsi="Arial" w:cs="Arial"/>
                <w:b/>
                <w:sz w:val="22"/>
                <w:szCs w:val="22"/>
                <w:lang w:val="en-US"/>
              </w:rPr>
            </w:pPr>
            <w:r w:rsidRPr="00CC52A3">
              <w:rPr>
                <w:rFonts w:ascii="Arial" w:hAnsi="Arial" w:cs="Arial"/>
                <w:b/>
                <w:sz w:val="22"/>
                <w:szCs w:val="22"/>
                <w:lang w:val="en-US"/>
              </w:rPr>
              <w:t>Fabry Disease</w:t>
            </w:r>
          </w:p>
        </w:tc>
        <w:tc>
          <w:tcPr>
            <w:tcW w:w="1986" w:type="dxa"/>
            <w:vAlign w:val="center"/>
          </w:tcPr>
          <w:p w14:paraId="6C71A227" w14:textId="77777777" w:rsidR="00C92EE3" w:rsidRPr="00CC52A3" w:rsidRDefault="00C92EE3" w:rsidP="00AE79B6">
            <w:pPr>
              <w:shd w:val="clear" w:color="auto" w:fill="FFFFFF"/>
              <w:spacing w:line="315" w:lineRule="atLeast"/>
              <w:jc w:val="center"/>
              <w:rPr>
                <w:rFonts w:ascii="Arial" w:hAnsi="Arial" w:cs="Arial"/>
                <w:sz w:val="22"/>
                <w:szCs w:val="22"/>
                <w:lang w:val="en-US"/>
              </w:rPr>
            </w:pPr>
            <w:r w:rsidRPr="00CC52A3">
              <w:rPr>
                <w:rFonts w:ascii="Arial" w:hAnsi="Arial" w:cs="Arial"/>
                <w:sz w:val="22"/>
                <w:szCs w:val="22"/>
                <w:lang w:val="en-US"/>
              </w:rPr>
              <w:t>Fabry</w:t>
            </w:r>
          </w:p>
        </w:tc>
        <w:tc>
          <w:tcPr>
            <w:tcW w:w="5102" w:type="dxa"/>
            <w:vAlign w:val="center"/>
          </w:tcPr>
          <w:p w14:paraId="5E66A21C" w14:textId="77777777" w:rsidR="00C92EE3" w:rsidRPr="00CC52A3" w:rsidRDefault="00C92EE3" w:rsidP="00AE79B6">
            <w:pPr>
              <w:spacing w:before="100" w:beforeAutospacing="1"/>
              <w:rPr>
                <w:rFonts w:ascii="Arial" w:hAnsi="Arial" w:cs="Arial"/>
                <w:sz w:val="22"/>
                <w:szCs w:val="22"/>
              </w:rPr>
            </w:pPr>
            <w:r w:rsidRPr="00CC52A3">
              <w:rPr>
                <w:rFonts w:ascii="Arial" w:hAnsi="Arial" w:cs="Arial"/>
                <w:sz w:val="22"/>
                <w:szCs w:val="22"/>
              </w:rPr>
              <w:t>Confirmed diagnosis of Fabry Disease</w:t>
            </w:r>
          </w:p>
        </w:tc>
        <w:tc>
          <w:tcPr>
            <w:tcW w:w="2837" w:type="dxa"/>
            <w:vAlign w:val="center"/>
          </w:tcPr>
          <w:p w14:paraId="2265F466"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3118" w:type="dxa"/>
            <w:vAlign w:val="center"/>
          </w:tcPr>
          <w:p w14:paraId="3C5DB9EF" w14:textId="77777777" w:rsidR="00C92EE3" w:rsidRPr="00CC52A3" w:rsidRDefault="00C92EE3" w:rsidP="00AE79B6">
            <w:pPr>
              <w:rPr>
                <w:rFonts w:ascii="Arial" w:hAnsi="Arial" w:cs="Arial"/>
                <w:sz w:val="22"/>
                <w:szCs w:val="22"/>
                <w:lang w:val="en-US"/>
              </w:rPr>
            </w:pPr>
          </w:p>
          <w:p w14:paraId="72B2C73C"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genetic diagnosis was made and/or, for males, the date that low alpha gal levels were first recorded</w:t>
            </w:r>
          </w:p>
          <w:p w14:paraId="4F923897" w14:textId="77777777" w:rsidR="00C92EE3" w:rsidRPr="00CC52A3" w:rsidRDefault="00C92EE3" w:rsidP="00AE79B6">
            <w:pPr>
              <w:rPr>
                <w:rFonts w:ascii="Arial" w:hAnsi="Arial" w:cs="Arial"/>
                <w:sz w:val="22"/>
                <w:szCs w:val="22"/>
              </w:rPr>
            </w:pPr>
          </w:p>
        </w:tc>
      </w:tr>
      <w:tr w:rsidR="00C92EE3" w:rsidRPr="00CC52A3" w14:paraId="76CAEF11" w14:textId="77777777" w:rsidTr="00C92EE3">
        <w:trPr>
          <w:trHeight w:val="1481"/>
        </w:trPr>
        <w:tc>
          <w:tcPr>
            <w:tcW w:w="3117" w:type="dxa"/>
            <w:vAlign w:val="center"/>
          </w:tcPr>
          <w:p w14:paraId="705847D1"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Familial Hypomagnesaemia with hypercalciuria and nephrocalcinosis CLDN16/19</w:t>
            </w:r>
          </w:p>
        </w:tc>
        <w:tc>
          <w:tcPr>
            <w:tcW w:w="1986" w:type="dxa"/>
            <w:vAlign w:val="center"/>
          </w:tcPr>
          <w:p w14:paraId="05C80C33" w14:textId="77777777" w:rsidR="00C92EE3" w:rsidRPr="00CC52A3" w:rsidRDefault="00C92EE3" w:rsidP="00C92EE3">
            <w:pPr>
              <w:spacing w:before="150"/>
              <w:ind w:right="150"/>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6688A9F6" w14:textId="77777777" w:rsidR="00C92EE3" w:rsidRPr="00CC52A3" w:rsidRDefault="00C92EE3" w:rsidP="00C92EE3">
            <w:pPr>
              <w:spacing w:before="100" w:beforeAutospacing="1"/>
              <w:ind w:right="150"/>
              <w:rPr>
                <w:rFonts w:ascii="Arial" w:hAnsi="Arial" w:cs="Arial"/>
                <w:sz w:val="22"/>
                <w:szCs w:val="22"/>
                <w:lang w:eastAsia="en-GB"/>
              </w:rPr>
            </w:pPr>
            <w:r w:rsidRPr="00CC52A3">
              <w:rPr>
                <w:rFonts w:ascii="Arial" w:hAnsi="Arial" w:cs="Arial"/>
                <w:sz w:val="22"/>
                <w:szCs w:val="22"/>
                <w:lang w:eastAsia="en-GB"/>
              </w:rPr>
              <w:t>Familial Hypomagnesaemia with Hypercalciuria and Nephrocalcinosis</w:t>
            </w:r>
          </w:p>
          <w:p w14:paraId="23ED2D5E" w14:textId="77777777" w:rsidR="00C92EE3" w:rsidRPr="00CC52A3" w:rsidRDefault="00C92EE3" w:rsidP="00C92EE3">
            <w:pPr>
              <w:spacing w:before="100" w:beforeAutospacing="1"/>
              <w:ind w:right="150"/>
              <w:rPr>
                <w:rFonts w:ascii="Arial" w:hAnsi="Arial" w:cs="Arial"/>
                <w:sz w:val="22"/>
                <w:szCs w:val="22"/>
                <w:lang w:eastAsia="en-GB"/>
              </w:rPr>
            </w:pPr>
            <w:r w:rsidRPr="00CC52A3">
              <w:rPr>
                <w:rFonts w:ascii="Arial" w:hAnsi="Arial" w:cs="Arial"/>
                <w:sz w:val="22"/>
                <w:szCs w:val="22"/>
                <w:lang w:eastAsia="en-GB"/>
              </w:rPr>
              <w:t>Genetically confirmed homozygous pathogenic variant in CLDN 16/19</w:t>
            </w:r>
          </w:p>
        </w:tc>
        <w:tc>
          <w:tcPr>
            <w:tcW w:w="2837" w:type="dxa"/>
            <w:vAlign w:val="center"/>
          </w:tcPr>
          <w:p w14:paraId="5CF2314F" w14:textId="77777777" w:rsidR="00C92EE3" w:rsidRPr="00CC52A3" w:rsidRDefault="00C92EE3" w:rsidP="00C92EE3">
            <w:pPr>
              <w:rPr>
                <w:rFonts w:ascii="Arial" w:hAnsi="Arial" w:cs="Arial"/>
                <w:sz w:val="22"/>
                <w:szCs w:val="22"/>
              </w:rPr>
            </w:pPr>
            <w:r w:rsidRPr="00CC52A3">
              <w:rPr>
                <w:rFonts w:ascii="Arial" w:hAnsi="Arial" w:cs="Arial"/>
                <w:sz w:val="22"/>
                <w:szCs w:val="22"/>
              </w:rPr>
              <w:t>None stated</w:t>
            </w:r>
          </w:p>
        </w:tc>
        <w:tc>
          <w:tcPr>
            <w:tcW w:w="3118" w:type="dxa"/>
            <w:vAlign w:val="center"/>
          </w:tcPr>
          <w:p w14:paraId="525A8C73" w14:textId="77777777" w:rsidR="00C92EE3" w:rsidRPr="00CC52A3" w:rsidRDefault="00C92EE3" w:rsidP="00C92EE3">
            <w:pPr>
              <w:rPr>
                <w:rFonts w:ascii="Arial" w:hAnsi="Arial" w:cs="Arial"/>
                <w:sz w:val="22"/>
                <w:szCs w:val="22"/>
                <w:lang w:val="en-US"/>
              </w:rPr>
            </w:pPr>
            <w:r w:rsidRPr="00CC52A3">
              <w:rPr>
                <w:rFonts w:ascii="Arial" w:hAnsi="Arial" w:cs="Arial"/>
                <w:sz w:val="22"/>
                <w:szCs w:val="22"/>
              </w:rPr>
              <w:t>Date that clinical diagnosis was first made</w:t>
            </w:r>
          </w:p>
        </w:tc>
      </w:tr>
      <w:tr w:rsidR="00C92EE3" w:rsidRPr="00CC52A3" w14:paraId="452183AA" w14:textId="77777777" w:rsidTr="00C92EE3">
        <w:tc>
          <w:tcPr>
            <w:tcW w:w="3117" w:type="dxa"/>
            <w:vAlign w:val="center"/>
          </w:tcPr>
          <w:p w14:paraId="62425077" w14:textId="77777777" w:rsidR="00C92EE3" w:rsidRPr="00CC52A3" w:rsidRDefault="00C92EE3" w:rsidP="00874883">
            <w:pPr>
              <w:jc w:val="center"/>
              <w:rPr>
                <w:rFonts w:ascii="Arial" w:hAnsi="Arial" w:cs="Arial"/>
                <w:b/>
                <w:sz w:val="22"/>
                <w:szCs w:val="22"/>
              </w:rPr>
            </w:pPr>
            <w:r w:rsidRPr="00CC52A3">
              <w:rPr>
                <w:rFonts w:ascii="Arial" w:hAnsi="Arial" w:cs="Arial"/>
                <w:b/>
                <w:sz w:val="22"/>
                <w:szCs w:val="22"/>
              </w:rPr>
              <w:t>Familial primary hypomagnesemia with hypocalcuria</w:t>
            </w:r>
            <w:r w:rsidR="00874883" w:rsidRPr="00CC52A3">
              <w:rPr>
                <w:rFonts w:ascii="Arial" w:hAnsi="Arial" w:cs="Arial"/>
                <w:b/>
                <w:sz w:val="22"/>
                <w:szCs w:val="22"/>
              </w:rPr>
              <w:t xml:space="preserve"> FXYD2</w:t>
            </w:r>
          </w:p>
        </w:tc>
        <w:tc>
          <w:tcPr>
            <w:tcW w:w="1986" w:type="dxa"/>
            <w:vAlign w:val="center"/>
          </w:tcPr>
          <w:p w14:paraId="2515D7A6" w14:textId="77777777" w:rsidR="00C92EE3" w:rsidRPr="00CC52A3" w:rsidRDefault="00C92EE3" w:rsidP="0012699D">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51FEBCCB" w14:textId="77777777" w:rsidR="00C92EE3" w:rsidRPr="00CC52A3" w:rsidRDefault="00C92EE3" w:rsidP="0012699D">
            <w:pPr>
              <w:rPr>
                <w:rFonts w:ascii="Arial" w:hAnsi="Arial" w:cs="Arial"/>
                <w:sz w:val="22"/>
                <w:szCs w:val="22"/>
              </w:rPr>
            </w:pPr>
            <w:r w:rsidRPr="00CC52A3">
              <w:rPr>
                <w:rFonts w:ascii="Arial" w:hAnsi="Arial" w:cs="Arial"/>
                <w:sz w:val="22"/>
                <w:szCs w:val="22"/>
              </w:rPr>
              <w:t>Familial primary hypomagnesemia with hypocalciuria</w:t>
            </w:r>
          </w:p>
          <w:p w14:paraId="349D8825"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FXYD2</w:t>
            </w:r>
          </w:p>
          <w:p w14:paraId="1A7CC976" w14:textId="77777777" w:rsidR="00C92EE3" w:rsidRPr="00CC52A3" w:rsidRDefault="00C92EE3" w:rsidP="0012699D">
            <w:pPr>
              <w:rPr>
                <w:rFonts w:ascii="Arial" w:hAnsi="Arial" w:cs="Arial"/>
                <w:sz w:val="22"/>
                <w:szCs w:val="22"/>
              </w:rPr>
            </w:pPr>
          </w:p>
        </w:tc>
        <w:tc>
          <w:tcPr>
            <w:tcW w:w="2837" w:type="dxa"/>
            <w:vAlign w:val="center"/>
          </w:tcPr>
          <w:p w14:paraId="40497B6D"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5E10C9FB"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92EE3" w:rsidRPr="00CC52A3" w14:paraId="431A1250" w14:textId="77777777" w:rsidTr="00C92EE3">
        <w:tc>
          <w:tcPr>
            <w:tcW w:w="3117" w:type="dxa"/>
            <w:vAlign w:val="center"/>
          </w:tcPr>
          <w:p w14:paraId="31C4F6A9" w14:textId="77777777" w:rsidR="00C92EE3" w:rsidRPr="00CC52A3" w:rsidRDefault="00C92EE3" w:rsidP="0012699D">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Familial primary hypomagnesemia with normocalcuria EGF </w:t>
            </w:r>
          </w:p>
        </w:tc>
        <w:tc>
          <w:tcPr>
            <w:tcW w:w="1986" w:type="dxa"/>
            <w:vAlign w:val="center"/>
          </w:tcPr>
          <w:p w14:paraId="6C378C6E" w14:textId="77777777" w:rsidR="00C92EE3" w:rsidRPr="00CC52A3" w:rsidRDefault="00C92EE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2A134C67" w14:textId="77777777" w:rsidR="00C92EE3" w:rsidRPr="00CC52A3" w:rsidRDefault="00C92EE3" w:rsidP="0012699D">
            <w:pPr>
              <w:rPr>
                <w:rFonts w:ascii="Arial" w:hAnsi="Arial" w:cs="Arial"/>
                <w:sz w:val="22"/>
                <w:szCs w:val="22"/>
              </w:rPr>
            </w:pPr>
            <w:r w:rsidRPr="00CC52A3">
              <w:rPr>
                <w:rFonts w:ascii="Arial" w:hAnsi="Arial" w:cs="Arial"/>
                <w:sz w:val="22"/>
                <w:szCs w:val="22"/>
              </w:rPr>
              <w:t>Familial primary hypomagnesemia with normocalcuria</w:t>
            </w:r>
          </w:p>
          <w:p w14:paraId="4166C962" w14:textId="77777777" w:rsidR="00C92EE3" w:rsidRPr="00CC52A3" w:rsidRDefault="00C92EE3" w:rsidP="0012699D">
            <w:pPr>
              <w:rPr>
                <w:rFonts w:ascii="Arial" w:hAnsi="Arial" w:cs="Arial"/>
                <w:sz w:val="22"/>
                <w:szCs w:val="22"/>
              </w:rPr>
            </w:pPr>
          </w:p>
          <w:p w14:paraId="1F4896C3"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EGF</w:t>
            </w:r>
          </w:p>
        </w:tc>
        <w:tc>
          <w:tcPr>
            <w:tcW w:w="2837" w:type="dxa"/>
            <w:vAlign w:val="center"/>
          </w:tcPr>
          <w:p w14:paraId="3ECC685E"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42CCBA76"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B32FD5" w:rsidRPr="00CC52A3" w14:paraId="27CAED27" w14:textId="77777777" w:rsidTr="007C4EC1">
        <w:trPr>
          <w:cantSplit/>
        </w:trPr>
        <w:tc>
          <w:tcPr>
            <w:tcW w:w="3117" w:type="dxa"/>
            <w:vAlign w:val="center"/>
          </w:tcPr>
          <w:p w14:paraId="5A3D71E9"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lastRenderedPageBreak/>
              <w:t xml:space="preserve">Familial renal glucosuria SLC5A2 </w:t>
            </w:r>
          </w:p>
        </w:tc>
        <w:tc>
          <w:tcPr>
            <w:tcW w:w="1986" w:type="dxa"/>
            <w:vAlign w:val="center"/>
          </w:tcPr>
          <w:p w14:paraId="0247D23D" w14:textId="77777777" w:rsidR="00B32FD5" w:rsidRPr="00CC52A3" w:rsidRDefault="00B32FD5" w:rsidP="00CC52A3">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1859126E" w14:textId="77777777" w:rsidR="00B32FD5" w:rsidRPr="00CC52A3" w:rsidRDefault="00B32FD5" w:rsidP="009D678D">
            <w:pPr>
              <w:shd w:val="clear" w:color="auto" w:fill="FFFFFF"/>
              <w:rPr>
                <w:rFonts w:ascii="Arial" w:hAnsi="Arial" w:cs="Arial"/>
                <w:sz w:val="22"/>
                <w:szCs w:val="22"/>
              </w:rPr>
            </w:pPr>
            <w:r w:rsidRPr="00CC52A3">
              <w:rPr>
                <w:rFonts w:ascii="Arial" w:hAnsi="Arial" w:cs="Arial"/>
                <w:sz w:val="22"/>
                <w:szCs w:val="22"/>
              </w:rPr>
              <w:t>Familial renal glucosuria</w:t>
            </w:r>
          </w:p>
          <w:p w14:paraId="2C24B625" w14:textId="77777777" w:rsidR="009D678D" w:rsidRPr="00CC52A3" w:rsidRDefault="009D678D" w:rsidP="009D678D">
            <w:pPr>
              <w:shd w:val="clear" w:color="auto" w:fill="FFFFFF"/>
              <w:rPr>
                <w:rFonts w:ascii="Arial" w:hAnsi="Arial" w:cs="Arial"/>
                <w:sz w:val="22"/>
                <w:szCs w:val="22"/>
              </w:rPr>
            </w:pPr>
          </w:p>
          <w:p w14:paraId="176C6C0E" w14:textId="77777777" w:rsidR="00B32FD5" w:rsidRPr="00CC52A3" w:rsidRDefault="00B32FD5"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SLC5A2</w:t>
            </w:r>
          </w:p>
        </w:tc>
        <w:tc>
          <w:tcPr>
            <w:tcW w:w="2837" w:type="dxa"/>
            <w:vAlign w:val="center"/>
          </w:tcPr>
          <w:p w14:paraId="357A1AEC"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8678E4D" w14:textId="77777777" w:rsidR="00B32FD5" w:rsidRPr="00CC52A3" w:rsidRDefault="00B32FD5"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2EF8A817" w14:textId="77777777" w:rsidR="00B32FD5" w:rsidRPr="00CC52A3" w:rsidRDefault="00B32FD5">
      <w:r w:rsidRPr="00CC52A3">
        <w:br w:type="page"/>
      </w:r>
    </w:p>
    <w:tbl>
      <w:tblPr>
        <w:tblStyle w:val="TableGrid"/>
        <w:tblW w:w="16160" w:type="dxa"/>
        <w:tblInd w:w="-743" w:type="dxa"/>
        <w:tblLayout w:type="fixed"/>
        <w:tblLook w:val="04A0" w:firstRow="1" w:lastRow="0" w:firstColumn="1" w:lastColumn="0" w:noHBand="0" w:noVBand="1"/>
      </w:tblPr>
      <w:tblGrid>
        <w:gridCol w:w="3117"/>
        <w:gridCol w:w="1986"/>
        <w:gridCol w:w="5102"/>
        <w:gridCol w:w="2837"/>
        <w:gridCol w:w="3118"/>
      </w:tblGrid>
      <w:tr w:rsidR="00C92EE3" w:rsidRPr="00CC52A3" w14:paraId="6B54B376" w14:textId="77777777" w:rsidTr="00C92EE3">
        <w:trPr>
          <w:trHeight w:val="444"/>
        </w:trPr>
        <w:tc>
          <w:tcPr>
            <w:tcW w:w="3117" w:type="dxa"/>
            <w:shd w:val="clear" w:color="auto" w:fill="D9D9D9" w:themeFill="background1" w:themeFillShade="D9"/>
            <w:vAlign w:val="center"/>
          </w:tcPr>
          <w:p w14:paraId="145559AB"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86" w:type="dxa"/>
            <w:shd w:val="clear" w:color="auto" w:fill="D9D9D9" w:themeFill="background1" w:themeFillShade="D9"/>
            <w:vAlign w:val="center"/>
          </w:tcPr>
          <w:p w14:paraId="295DAA66"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5102" w:type="dxa"/>
            <w:shd w:val="clear" w:color="auto" w:fill="D9D9D9" w:themeFill="background1" w:themeFillShade="D9"/>
            <w:vAlign w:val="center"/>
          </w:tcPr>
          <w:p w14:paraId="095EC427"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837" w:type="dxa"/>
            <w:shd w:val="clear" w:color="auto" w:fill="D9D9D9" w:themeFill="background1" w:themeFillShade="D9"/>
            <w:vAlign w:val="center"/>
          </w:tcPr>
          <w:p w14:paraId="1397CF62"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3118" w:type="dxa"/>
            <w:shd w:val="clear" w:color="auto" w:fill="D9D9D9" w:themeFill="background1" w:themeFillShade="D9"/>
            <w:vAlign w:val="center"/>
          </w:tcPr>
          <w:p w14:paraId="41FB9374"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FE027F" w:rsidRPr="00CC52A3" w14:paraId="6F039358" w14:textId="77777777" w:rsidTr="00C92EE3">
        <w:tc>
          <w:tcPr>
            <w:tcW w:w="3117" w:type="dxa"/>
            <w:vAlign w:val="center"/>
          </w:tcPr>
          <w:p w14:paraId="2B75AC68" w14:textId="77777777" w:rsidR="00FE027F" w:rsidRPr="00CC52A3" w:rsidRDefault="00FE027F" w:rsidP="00B32FD5">
            <w:pPr>
              <w:jc w:val="center"/>
              <w:rPr>
                <w:rFonts w:ascii="Arial" w:hAnsi="Arial" w:cs="Arial"/>
                <w:b/>
                <w:sz w:val="22"/>
                <w:szCs w:val="22"/>
              </w:rPr>
            </w:pPr>
            <w:r w:rsidRPr="00CC52A3">
              <w:rPr>
                <w:rFonts w:ascii="Arial" w:hAnsi="Arial" w:cs="Arial"/>
                <w:b/>
                <w:sz w:val="22"/>
                <w:szCs w:val="22"/>
              </w:rPr>
              <w:t xml:space="preserve">Fanconi Renotubular syndrome 1 (FRTS1) </w:t>
            </w:r>
          </w:p>
        </w:tc>
        <w:tc>
          <w:tcPr>
            <w:tcW w:w="1986" w:type="dxa"/>
            <w:vAlign w:val="center"/>
          </w:tcPr>
          <w:p w14:paraId="5C63D30B" w14:textId="77777777" w:rsidR="00FE027F" w:rsidRPr="00CC52A3" w:rsidRDefault="00FE027F"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7CA42ED9"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rPr>
              <w:t>Fanconi Renotubular syndrome 1</w:t>
            </w:r>
          </w:p>
        </w:tc>
        <w:tc>
          <w:tcPr>
            <w:tcW w:w="2837" w:type="dxa"/>
            <w:vAlign w:val="center"/>
          </w:tcPr>
          <w:p w14:paraId="41A64394" w14:textId="77777777" w:rsidR="00FE027F" w:rsidRPr="00CC52A3" w:rsidRDefault="00FE027F"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27B4B46" w14:textId="77777777" w:rsidR="00FE027F" w:rsidRPr="00CC52A3" w:rsidRDefault="00FE027F"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FE027F" w:rsidRPr="00CC52A3" w14:paraId="6FD9F70F" w14:textId="77777777" w:rsidTr="00C92EE3">
        <w:tc>
          <w:tcPr>
            <w:tcW w:w="3117" w:type="dxa"/>
            <w:vAlign w:val="center"/>
          </w:tcPr>
          <w:p w14:paraId="77388BC7" w14:textId="77777777" w:rsidR="00FE027F" w:rsidRPr="00CC52A3" w:rsidRDefault="00FE027F" w:rsidP="00B32FD5">
            <w:pPr>
              <w:jc w:val="center"/>
              <w:rPr>
                <w:rFonts w:ascii="Arial" w:hAnsi="Arial" w:cs="Arial"/>
                <w:b/>
                <w:sz w:val="22"/>
                <w:szCs w:val="22"/>
              </w:rPr>
            </w:pPr>
            <w:r w:rsidRPr="00CC52A3">
              <w:rPr>
                <w:rFonts w:ascii="Arial" w:hAnsi="Arial" w:cs="Arial"/>
                <w:b/>
                <w:sz w:val="22"/>
                <w:szCs w:val="22"/>
              </w:rPr>
              <w:t xml:space="preserve">Fanconi Renotubular syndrome 2 (FRTS2) </w:t>
            </w:r>
          </w:p>
        </w:tc>
        <w:tc>
          <w:tcPr>
            <w:tcW w:w="1986" w:type="dxa"/>
            <w:vAlign w:val="center"/>
          </w:tcPr>
          <w:p w14:paraId="4F575863" w14:textId="77777777" w:rsidR="00FE027F" w:rsidRPr="00CC52A3" w:rsidRDefault="00FE027F"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64E6BAFC"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rPr>
              <w:t>Fanconi Renotubular syndrome 2</w:t>
            </w:r>
          </w:p>
          <w:p w14:paraId="02A03A68" w14:textId="77777777" w:rsidR="00FE027F" w:rsidRPr="00CC52A3" w:rsidRDefault="00FE027F" w:rsidP="009D678D">
            <w:pPr>
              <w:shd w:val="clear" w:color="auto" w:fill="FFFFFF"/>
              <w:rPr>
                <w:rFonts w:ascii="Arial" w:hAnsi="Arial" w:cs="Arial"/>
                <w:sz w:val="22"/>
                <w:szCs w:val="22"/>
              </w:rPr>
            </w:pPr>
          </w:p>
          <w:p w14:paraId="57ED47A0"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SLC34A1</w:t>
            </w:r>
          </w:p>
        </w:tc>
        <w:tc>
          <w:tcPr>
            <w:tcW w:w="2837" w:type="dxa"/>
            <w:vAlign w:val="center"/>
          </w:tcPr>
          <w:p w14:paraId="44E1A689" w14:textId="77777777" w:rsidR="00FE027F" w:rsidRPr="00CC52A3" w:rsidRDefault="00FE027F"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1FBEA558" w14:textId="77777777" w:rsidR="00FE027F" w:rsidRPr="00CC52A3" w:rsidRDefault="00FE027F"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C52A3" w:rsidRPr="00CC52A3" w14:paraId="3604BF17" w14:textId="77777777" w:rsidTr="00C92EE3">
        <w:tc>
          <w:tcPr>
            <w:tcW w:w="3117" w:type="dxa"/>
            <w:vAlign w:val="center"/>
          </w:tcPr>
          <w:p w14:paraId="17E7EF57" w14:textId="77777777" w:rsidR="00CC52A3" w:rsidRPr="00CC52A3" w:rsidRDefault="00CC52A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Fanconi Renotubular syndrome 3 (FRTS3) </w:t>
            </w:r>
          </w:p>
        </w:tc>
        <w:tc>
          <w:tcPr>
            <w:tcW w:w="1986" w:type="dxa"/>
            <w:vAlign w:val="center"/>
          </w:tcPr>
          <w:p w14:paraId="37D59DDE" w14:textId="77777777" w:rsidR="00CC52A3" w:rsidRPr="00CC52A3" w:rsidRDefault="00CC52A3" w:rsidP="00CC52A3">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19162F82" w14:textId="77777777" w:rsidR="00CC52A3" w:rsidRPr="00CC52A3" w:rsidRDefault="00CC52A3" w:rsidP="009D678D">
            <w:pPr>
              <w:rPr>
                <w:rFonts w:ascii="Arial" w:hAnsi="Arial" w:cs="Arial"/>
                <w:sz w:val="22"/>
                <w:szCs w:val="22"/>
              </w:rPr>
            </w:pPr>
            <w:r w:rsidRPr="00CC52A3">
              <w:rPr>
                <w:rFonts w:ascii="Arial" w:hAnsi="Arial" w:cs="Arial"/>
                <w:sz w:val="22"/>
                <w:szCs w:val="22"/>
              </w:rPr>
              <w:t>Fanconi Renotubular syndrome 3</w:t>
            </w:r>
          </w:p>
          <w:p w14:paraId="03294A40" w14:textId="77777777" w:rsidR="00CC52A3" w:rsidRPr="00CC52A3" w:rsidRDefault="00CC52A3" w:rsidP="009D678D">
            <w:pPr>
              <w:rPr>
                <w:rFonts w:ascii="Arial" w:hAnsi="Arial" w:cs="Arial"/>
                <w:sz w:val="22"/>
                <w:szCs w:val="22"/>
              </w:rPr>
            </w:pPr>
          </w:p>
          <w:p w14:paraId="62121951" w14:textId="77777777" w:rsidR="00CC52A3" w:rsidRPr="00CC52A3" w:rsidRDefault="00CC52A3" w:rsidP="009D678D">
            <w:pPr>
              <w:rPr>
                <w:rFonts w:ascii="Arial" w:hAnsi="Arial" w:cs="Arial"/>
                <w:sz w:val="22"/>
                <w:szCs w:val="22"/>
              </w:rPr>
            </w:pPr>
            <w:r w:rsidRPr="00CC52A3">
              <w:rPr>
                <w:rFonts w:ascii="Arial" w:hAnsi="Arial" w:cs="Arial"/>
                <w:sz w:val="22"/>
                <w:szCs w:val="22"/>
                <w:lang w:eastAsia="en-GB"/>
              </w:rPr>
              <w:t xml:space="preserve">Genetically confirmed homozygous pathogenic variant in </w:t>
            </w:r>
            <w:r w:rsidRPr="00CC52A3">
              <w:rPr>
                <w:rFonts w:ascii="Arial" w:hAnsi="Arial" w:cs="Arial"/>
                <w:sz w:val="22"/>
                <w:szCs w:val="22"/>
              </w:rPr>
              <w:t xml:space="preserve"> </w:t>
            </w:r>
            <w:r w:rsidRPr="00CC52A3">
              <w:rPr>
                <w:rFonts w:ascii="Arial" w:hAnsi="Arial" w:cs="Arial"/>
                <w:sz w:val="22"/>
                <w:szCs w:val="22"/>
                <w:lang w:eastAsia="en-GB"/>
              </w:rPr>
              <w:t>EHHADH</w:t>
            </w:r>
          </w:p>
        </w:tc>
        <w:tc>
          <w:tcPr>
            <w:tcW w:w="2837" w:type="dxa"/>
            <w:vAlign w:val="center"/>
          </w:tcPr>
          <w:p w14:paraId="6B622EBD" w14:textId="77777777" w:rsidR="00CC52A3" w:rsidRPr="00CC52A3" w:rsidRDefault="00CC52A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30A7F23C" w14:textId="77777777" w:rsidR="00CC52A3" w:rsidRPr="00CC52A3" w:rsidRDefault="00CC52A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C52A3" w:rsidRPr="00CC52A3" w14:paraId="70912120" w14:textId="77777777" w:rsidTr="00C92EE3">
        <w:tc>
          <w:tcPr>
            <w:tcW w:w="3117" w:type="dxa"/>
            <w:vAlign w:val="center"/>
          </w:tcPr>
          <w:p w14:paraId="6F23A048" w14:textId="77777777" w:rsidR="00CC52A3" w:rsidRPr="00CC52A3" w:rsidRDefault="00CC52A3" w:rsidP="0012699D">
            <w:pPr>
              <w:shd w:val="clear" w:color="auto" w:fill="FFFFFF"/>
              <w:spacing w:line="315" w:lineRule="atLeast"/>
              <w:jc w:val="center"/>
              <w:rPr>
                <w:rFonts w:ascii="Arial" w:hAnsi="Arial" w:cs="Arial"/>
                <w:b/>
                <w:sz w:val="22"/>
                <w:szCs w:val="22"/>
              </w:rPr>
            </w:pPr>
            <w:r w:rsidRPr="00CC52A3">
              <w:rPr>
                <w:rFonts w:ascii="Arial" w:hAnsi="Arial" w:cs="Arial"/>
                <w:b/>
                <w:sz w:val="22"/>
                <w:szCs w:val="22"/>
                <w:lang w:val="en-US"/>
              </w:rPr>
              <w:t>Fibromuscular Dysplasia</w:t>
            </w:r>
          </w:p>
        </w:tc>
        <w:tc>
          <w:tcPr>
            <w:tcW w:w="1986" w:type="dxa"/>
            <w:vAlign w:val="center"/>
          </w:tcPr>
          <w:p w14:paraId="44C8DC92" w14:textId="77777777" w:rsidR="00CC52A3" w:rsidRPr="00CC52A3" w:rsidRDefault="00CC52A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lang w:val="en-US"/>
              </w:rPr>
              <w:t>Fibromuscular Dysplasia</w:t>
            </w:r>
          </w:p>
        </w:tc>
        <w:tc>
          <w:tcPr>
            <w:tcW w:w="5102" w:type="dxa"/>
            <w:vAlign w:val="center"/>
          </w:tcPr>
          <w:p w14:paraId="68C2B4F6" w14:textId="77777777" w:rsidR="00CC52A3" w:rsidRPr="00CC52A3" w:rsidRDefault="00CC52A3" w:rsidP="0012699D">
            <w:pPr>
              <w:spacing w:before="100" w:beforeAutospacing="1" w:after="390"/>
              <w:rPr>
                <w:rFonts w:ascii="Arial" w:hAnsi="Arial" w:cs="Arial"/>
                <w:sz w:val="22"/>
                <w:szCs w:val="22"/>
              </w:rPr>
            </w:pPr>
          </w:p>
          <w:p w14:paraId="10A53F1A" w14:textId="77777777" w:rsidR="00CC52A3" w:rsidRPr="00CC52A3" w:rsidRDefault="00CC52A3" w:rsidP="0012699D">
            <w:pPr>
              <w:spacing w:before="100" w:beforeAutospacing="1" w:after="390"/>
              <w:rPr>
                <w:rFonts w:ascii="Arial" w:hAnsi="Arial" w:cs="Arial"/>
                <w:sz w:val="22"/>
                <w:szCs w:val="22"/>
              </w:rPr>
            </w:pPr>
            <w:r w:rsidRPr="00CC52A3">
              <w:rPr>
                <w:rFonts w:ascii="Arial" w:hAnsi="Arial" w:cs="Arial"/>
                <w:sz w:val="22"/>
                <w:szCs w:val="22"/>
              </w:rPr>
              <w:t>Diagnosis of FMD established on radiological or histological grounds</w:t>
            </w:r>
          </w:p>
          <w:p w14:paraId="2E7273FB" w14:textId="77777777" w:rsidR="00CC52A3" w:rsidRPr="00CC52A3" w:rsidRDefault="00CC52A3" w:rsidP="0012699D">
            <w:pPr>
              <w:spacing w:before="100" w:beforeAutospacing="1"/>
              <w:rPr>
                <w:rFonts w:ascii="Arial" w:hAnsi="Arial" w:cs="Arial"/>
                <w:sz w:val="22"/>
                <w:szCs w:val="22"/>
              </w:rPr>
            </w:pPr>
            <w:r w:rsidRPr="00CC52A3">
              <w:rPr>
                <w:rFonts w:ascii="Arial" w:hAnsi="Arial" w:cs="Arial"/>
                <w:sz w:val="22"/>
                <w:szCs w:val="22"/>
              </w:rPr>
              <w:t>FMD of any arterial bed</w:t>
            </w:r>
          </w:p>
          <w:p w14:paraId="77D82C1D" w14:textId="77777777" w:rsidR="00CC52A3" w:rsidRPr="00CC52A3" w:rsidRDefault="00CC52A3" w:rsidP="0012699D">
            <w:pPr>
              <w:spacing w:before="100" w:beforeAutospacing="1"/>
              <w:rPr>
                <w:rFonts w:ascii="Arial" w:hAnsi="Arial" w:cs="Arial"/>
                <w:sz w:val="22"/>
                <w:szCs w:val="22"/>
              </w:rPr>
            </w:pPr>
          </w:p>
        </w:tc>
        <w:tc>
          <w:tcPr>
            <w:tcW w:w="2837" w:type="dxa"/>
            <w:vAlign w:val="center"/>
          </w:tcPr>
          <w:p w14:paraId="3B213CC3" w14:textId="77777777" w:rsidR="00CC52A3" w:rsidRPr="00CC52A3" w:rsidRDefault="00CC52A3" w:rsidP="0012699D">
            <w:pPr>
              <w:rPr>
                <w:rFonts w:ascii="Arial" w:hAnsi="Arial" w:cs="Arial"/>
                <w:sz w:val="22"/>
                <w:szCs w:val="22"/>
              </w:rPr>
            </w:pPr>
            <w:r w:rsidRPr="00CC52A3">
              <w:rPr>
                <w:rFonts w:ascii="Arial" w:hAnsi="Arial" w:cs="Arial"/>
                <w:sz w:val="22"/>
                <w:szCs w:val="22"/>
              </w:rPr>
              <w:t>None stated</w:t>
            </w:r>
          </w:p>
        </w:tc>
        <w:tc>
          <w:tcPr>
            <w:tcW w:w="3118" w:type="dxa"/>
            <w:vAlign w:val="center"/>
          </w:tcPr>
          <w:p w14:paraId="0524D1CC" w14:textId="77777777" w:rsidR="00CC52A3" w:rsidRPr="00CC52A3" w:rsidRDefault="00CC52A3" w:rsidP="0012699D">
            <w:pPr>
              <w:rPr>
                <w:rFonts w:ascii="Arial" w:hAnsi="Arial" w:cs="Arial"/>
                <w:sz w:val="22"/>
                <w:szCs w:val="22"/>
              </w:rPr>
            </w:pPr>
            <w:r w:rsidRPr="00CC52A3">
              <w:rPr>
                <w:rFonts w:ascii="Arial" w:hAnsi="Arial" w:cs="Arial"/>
                <w:sz w:val="22"/>
                <w:szCs w:val="22"/>
                <w:lang w:val="en-US"/>
              </w:rPr>
              <w:t>Date that FMD was diagnosed by radiological (or histological) methods</w:t>
            </w:r>
          </w:p>
        </w:tc>
      </w:tr>
      <w:tr w:rsidR="00CC52A3" w:rsidRPr="00CC52A3" w14:paraId="4AB7BE05" w14:textId="77777777" w:rsidTr="00C92EE3">
        <w:tc>
          <w:tcPr>
            <w:tcW w:w="3117" w:type="dxa"/>
            <w:vAlign w:val="center"/>
          </w:tcPr>
          <w:p w14:paraId="0AB0B44D" w14:textId="77777777" w:rsidR="00CC52A3" w:rsidRPr="00CC52A3" w:rsidRDefault="00CC52A3" w:rsidP="00B32FD5">
            <w:pPr>
              <w:jc w:val="center"/>
              <w:rPr>
                <w:rFonts w:ascii="Arial" w:hAnsi="Arial" w:cs="Arial"/>
                <w:b/>
                <w:sz w:val="22"/>
                <w:szCs w:val="22"/>
              </w:rPr>
            </w:pPr>
            <w:r w:rsidRPr="00CC52A3">
              <w:rPr>
                <w:rFonts w:ascii="Arial" w:hAnsi="Arial" w:cs="Arial"/>
                <w:b/>
                <w:sz w:val="22"/>
                <w:szCs w:val="22"/>
              </w:rPr>
              <w:t xml:space="preserve">Generalized pseudohypoaldosteronism type 1 </w:t>
            </w:r>
          </w:p>
        </w:tc>
        <w:tc>
          <w:tcPr>
            <w:tcW w:w="1986" w:type="dxa"/>
            <w:vAlign w:val="center"/>
          </w:tcPr>
          <w:p w14:paraId="3801A233" w14:textId="77777777" w:rsidR="00CC52A3" w:rsidRPr="00CC52A3" w:rsidRDefault="00CC52A3" w:rsidP="0012699D">
            <w:pPr>
              <w:jc w:val="center"/>
              <w:rPr>
                <w:rFonts w:ascii="Arial" w:hAnsi="Arial" w:cs="Arial"/>
                <w:sz w:val="22"/>
                <w:szCs w:val="22"/>
                <w:shd w:val="clear" w:color="auto" w:fill="FFFFFF"/>
              </w:rPr>
            </w:pPr>
            <w:r w:rsidRPr="00CC52A3">
              <w:rPr>
                <w:rFonts w:ascii="Arial" w:hAnsi="Arial" w:cs="Arial"/>
                <w:sz w:val="22"/>
                <w:szCs w:val="22"/>
              </w:rPr>
              <w:t>Tubulopathy</w:t>
            </w:r>
          </w:p>
        </w:tc>
        <w:tc>
          <w:tcPr>
            <w:tcW w:w="5102" w:type="dxa"/>
            <w:vAlign w:val="center"/>
          </w:tcPr>
          <w:p w14:paraId="31B84928" w14:textId="77777777" w:rsidR="00CC52A3" w:rsidRPr="00CC52A3" w:rsidRDefault="00CC52A3" w:rsidP="0012699D">
            <w:pPr>
              <w:rPr>
                <w:rFonts w:ascii="Arial" w:hAnsi="Arial" w:cs="Arial"/>
                <w:sz w:val="22"/>
                <w:szCs w:val="22"/>
              </w:rPr>
            </w:pPr>
            <w:r w:rsidRPr="00CC52A3">
              <w:rPr>
                <w:rFonts w:ascii="Arial" w:hAnsi="Arial" w:cs="Arial"/>
                <w:sz w:val="22"/>
                <w:szCs w:val="22"/>
              </w:rPr>
              <w:t>Generalized pseudohypoaldosteronism type 1</w:t>
            </w:r>
          </w:p>
          <w:p w14:paraId="05DB5A14" w14:textId="77777777" w:rsidR="00CC52A3" w:rsidRPr="00CC52A3" w:rsidRDefault="00CC52A3" w:rsidP="0012699D">
            <w:pPr>
              <w:rPr>
                <w:rFonts w:ascii="Arial" w:hAnsi="Arial" w:cs="Arial"/>
                <w:sz w:val="22"/>
                <w:szCs w:val="22"/>
              </w:rPr>
            </w:pPr>
          </w:p>
          <w:p w14:paraId="4B1B5CE0" w14:textId="77777777" w:rsidR="00CC52A3" w:rsidRPr="00CC52A3" w:rsidRDefault="00CC52A3" w:rsidP="0012699D">
            <w:pPr>
              <w:rPr>
                <w:rFonts w:ascii="Arial" w:hAnsi="Arial" w:cs="Arial"/>
                <w:sz w:val="22"/>
                <w:szCs w:val="22"/>
              </w:rPr>
            </w:pPr>
            <w:r w:rsidRPr="00CC52A3">
              <w:rPr>
                <w:rFonts w:ascii="Arial" w:hAnsi="Arial" w:cs="Arial"/>
                <w:sz w:val="22"/>
                <w:szCs w:val="22"/>
                <w:lang w:eastAsia="en-GB"/>
              </w:rPr>
              <w:t>Genetically confirmed homozygous pathogenic variant in SCNN1A/ SCNN1B/SCNN1G</w:t>
            </w:r>
          </w:p>
        </w:tc>
        <w:tc>
          <w:tcPr>
            <w:tcW w:w="2837" w:type="dxa"/>
            <w:vAlign w:val="center"/>
          </w:tcPr>
          <w:p w14:paraId="73C6CC46" w14:textId="77777777" w:rsidR="00CC52A3" w:rsidRPr="00CC52A3" w:rsidRDefault="00CC52A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C977D89" w14:textId="77777777" w:rsidR="00CC52A3" w:rsidRPr="00CC52A3" w:rsidRDefault="00CC52A3"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0601AA13" w14:textId="77777777" w:rsidR="00646698" w:rsidRPr="00CC52A3" w:rsidRDefault="00646698">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646698" w:rsidRPr="00CC52A3" w14:paraId="3A4634DD" w14:textId="77777777" w:rsidTr="00646698">
        <w:trPr>
          <w:trHeight w:val="430"/>
        </w:trPr>
        <w:tc>
          <w:tcPr>
            <w:tcW w:w="3119" w:type="dxa"/>
            <w:shd w:val="clear" w:color="auto" w:fill="D9D9D9" w:themeFill="background1" w:themeFillShade="D9"/>
            <w:vAlign w:val="center"/>
          </w:tcPr>
          <w:p w14:paraId="08E64FBB" w14:textId="77777777" w:rsidR="00646698" w:rsidRPr="00CC52A3" w:rsidRDefault="00646698" w:rsidP="00AE79B6">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068D6E96"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7AD82610"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51392F25"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19D277AF"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Date of Diagnosis</w:t>
            </w:r>
          </w:p>
        </w:tc>
      </w:tr>
      <w:tr w:rsidR="00646698" w:rsidRPr="00CC52A3" w14:paraId="7CEDC0C5" w14:textId="77777777" w:rsidTr="00646698">
        <w:tc>
          <w:tcPr>
            <w:tcW w:w="3119" w:type="dxa"/>
            <w:vAlign w:val="center"/>
          </w:tcPr>
          <w:p w14:paraId="3266D648" w14:textId="77777777" w:rsidR="00646698" w:rsidRPr="00CC52A3" w:rsidRDefault="00646698" w:rsidP="00646698">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Haemolytic Uraemic Syndrome - Atypical</w:t>
            </w:r>
          </w:p>
          <w:p w14:paraId="2E375363" w14:textId="77777777" w:rsidR="00646698" w:rsidRPr="00CC52A3" w:rsidRDefault="00646698" w:rsidP="00646698">
            <w:pPr>
              <w:jc w:val="center"/>
              <w:rPr>
                <w:rFonts w:ascii="Arial" w:hAnsi="Arial" w:cs="Arial"/>
                <w:b/>
                <w:sz w:val="22"/>
                <w:szCs w:val="22"/>
                <w:lang w:eastAsia="en-GB"/>
              </w:rPr>
            </w:pPr>
          </w:p>
          <w:p w14:paraId="1B86BE88" w14:textId="77777777" w:rsidR="00646698" w:rsidRPr="00CC52A3" w:rsidRDefault="00646698" w:rsidP="00646698">
            <w:pPr>
              <w:jc w:val="center"/>
              <w:rPr>
                <w:rFonts w:ascii="Arial" w:hAnsi="Arial" w:cs="Arial"/>
                <w:b/>
                <w:sz w:val="22"/>
                <w:szCs w:val="22"/>
                <w:lang w:eastAsia="en-GB"/>
              </w:rPr>
            </w:pPr>
          </w:p>
        </w:tc>
        <w:tc>
          <w:tcPr>
            <w:tcW w:w="1843" w:type="dxa"/>
            <w:vAlign w:val="center"/>
          </w:tcPr>
          <w:p w14:paraId="1B481869" w14:textId="77777777" w:rsidR="00646698" w:rsidRPr="00CC52A3" w:rsidRDefault="00646698" w:rsidP="00646698">
            <w:pPr>
              <w:jc w:val="center"/>
              <w:rPr>
                <w:rFonts w:ascii="Arial" w:hAnsi="Arial" w:cs="Arial"/>
                <w:sz w:val="22"/>
                <w:szCs w:val="22"/>
              </w:rPr>
            </w:pPr>
            <w:r w:rsidRPr="00CC52A3">
              <w:rPr>
                <w:rFonts w:ascii="Arial" w:hAnsi="Arial" w:cs="Arial"/>
                <w:sz w:val="22"/>
                <w:szCs w:val="22"/>
              </w:rPr>
              <w:t>aHUS</w:t>
            </w:r>
          </w:p>
        </w:tc>
        <w:tc>
          <w:tcPr>
            <w:tcW w:w="4961" w:type="dxa"/>
          </w:tcPr>
          <w:p w14:paraId="37DD460B" w14:textId="77777777" w:rsidR="00646698" w:rsidRPr="00CC52A3" w:rsidRDefault="00646698" w:rsidP="00646698">
            <w:pPr>
              <w:rPr>
                <w:rFonts w:ascii="Arial" w:hAnsi="Arial" w:cs="Arial"/>
                <w:sz w:val="22"/>
                <w:szCs w:val="22"/>
              </w:rPr>
            </w:pPr>
          </w:p>
          <w:p w14:paraId="3ED4DBED" w14:textId="77777777" w:rsidR="00646698" w:rsidRPr="00CC52A3" w:rsidRDefault="00646698" w:rsidP="00646698">
            <w:pPr>
              <w:rPr>
                <w:rFonts w:ascii="Arial" w:hAnsi="Arial" w:cs="Arial"/>
                <w:sz w:val="22"/>
                <w:szCs w:val="22"/>
              </w:rPr>
            </w:pPr>
            <w:r w:rsidRPr="00CC52A3">
              <w:rPr>
                <w:rFonts w:ascii="Arial" w:hAnsi="Arial" w:cs="Arial"/>
                <w:sz w:val="22"/>
                <w:szCs w:val="22"/>
              </w:rPr>
              <w:t>Diarrhoea-negative HUS, includes congenital and familial HUS</w:t>
            </w:r>
          </w:p>
          <w:p w14:paraId="0705FB54" w14:textId="77777777" w:rsidR="00646698" w:rsidRPr="00CC52A3" w:rsidRDefault="00646698" w:rsidP="00646698">
            <w:pPr>
              <w:rPr>
                <w:rFonts w:ascii="Arial" w:hAnsi="Arial" w:cs="Arial"/>
                <w:sz w:val="22"/>
                <w:szCs w:val="22"/>
              </w:rPr>
            </w:pPr>
          </w:p>
          <w:p w14:paraId="0B876C08" w14:textId="77777777" w:rsidR="00646698" w:rsidRPr="00CC52A3" w:rsidRDefault="00646698" w:rsidP="00646698">
            <w:pPr>
              <w:rPr>
                <w:rFonts w:ascii="Arial" w:hAnsi="Arial" w:cs="Arial"/>
                <w:sz w:val="22"/>
                <w:szCs w:val="22"/>
              </w:rPr>
            </w:pPr>
            <w:r w:rsidRPr="00CC52A3">
              <w:rPr>
                <w:rFonts w:ascii="Arial" w:hAnsi="Arial" w:cs="Arial"/>
                <w:sz w:val="22"/>
                <w:szCs w:val="22"/>
              </w:rPr>
              <w:t>Renal biopsy showing a TMA and/or the triad of microangiopathic haemolytic anaemia, thrombocytopenia, renal failure.</w:t>
            </w:r>
          </w:p>
          <w:p w14:paraId="65483051" w14:textId="77777777" w:rsidR="00646698" w:rsidRPr="00CC52A3" w:rsidRDefault="00646698" w:rsidP="00646698">
            <w:pPr>
              <w:rPr>
                <w:rFonts w:ascii="Arial" w:hAnsi="Arial" w:cs="Arial"/>
                <w:sz w:val="22"/>
                <w:szCs w:val="22"/>
              </w:rPr>
            </w:pPr>
          </w:p>
        </w:tc>
        <w:tc>
          <w:tcPr>
            <w:tcW w:w="3118" w:type="dxa"/>
            <w:vAlign w:val="center"/>
          </w:tcPr>
          <w:p w14:paraId="1D728339" w14:textId="77777777" w:rsidR="00646698" w:rsidRPr="00CC52A3" w:rsidRDefault="00646698" w:rsidP="00646698">
            <w:pPr>
              <w:rPr>
                <w:rFonts w:ascii="Arial" w:hAnsi="Arial" w:cs="Arial"/>
                <w:sz w:val="22"/>
                <w:szCs w:val="22"/>
              </w:rPr>
            </w:pPr>
          </w:p>
          <w:p w14:paraId="4D20D57B" w14:textId="77777777" w:rsidR="00646698" w:rsidRPr="00CC52A3" w:rsidRDefault="00646698" w:rsidP="00646698">
            <w:pPr>
              <w:rPr>
                <w:rFonts w:ascii="Arial" w:hAnsi="Arial" w:cs="Arial"/>
                <w:sz w:val="22"/>
                <w:szCs w:val="22"/>
              </w:rPr>
            </w:pPr>
            <w:r w:rsidRPr="00CC52A3">
              <w:rPr>
                <w:rFonts w:ascii="Arial" w:hAnsi="Arial" w:cs="Arial"/>
                <w:sz w:val="22"/>
                <w:szCs w:val="22"/>
              </w:rPr>
              <w:t>Shiga toxin associated HUS</w:t>
            </w:r>
          </w:p>
          <w:p w14:paraId="7FAABD3A" w14:textId="77777777" w:rsidR="00646698" w:rsidRPr="00CC52A3" w:rsidRDefault="00646698" w:rsidP="00646698">
            <w:pPr>
              <w:rPr>
                <w:rFonts w:ascii="Arial" w:hAnsi="Arial" w:cs="Arial"/>
                <w:sz w:val="22"/>
                <w:szCs w:val="22"/>
              </w:rPr>
            </w:pPr>
          </w:p>
          <w:p w14:paraId="542A4957" w14:textId="77777777" w:rsidR="00646698" w:rsidRPr="00CC52A3" w:rsidRDefault="00646698" w:rsidP="00646698">
            <w:pPr>
              <w:rPr>
                <w:rFonts w:ascii="Arial" w:hAnsi="Arial" w:cs="Arial"/>
                <w:sz w:val="22"/>
                <w:szCs w:val="22"/>
              </w:rPr>
            </w:pPr>
            <w:r w:rsidRPr="00CC52A3">
              <w:rPr>
                <w:rFonts w:ascii="Arial" w:hAnsi="Arial" w:cs="Arial"/>
                <w:sz w:val="22"/>
                <w:szCs w:val="22"/>
              </w:rPr>
              <w:t>Secondary causes:</w:t>
            </w:r>
          </w:p>
          <w:p w14:paraId="754C5E67"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Drugs</w:t>
            </w:r>
          </w:p>
          <w:p w14:paraId="0DCE806B"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Infection (HIV, pneumonia, streptococcus)</w:t>
            </w:r>
          </w:p>
          <w:p w14:paraId="46214B08"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Transplantation (bone marrow, liver, lung, cardiac but not de-novo renal)</w:t>
            </w:r>
          </w:p>
          <w:p w14:paraId="06485AA9"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Cobalamin deficiency</w:t>
            </w:r>
          </w:p>
          <w:p w14:paraId="20CAB653"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SLE</w:t>
            </w:r>
          </w:p>
          <w:p w14:paraId="1BC15915"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APL Ab syndrome</w:t>
            </w:r>
          </w:p>
          <w:p w14:paraId="638346AE"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Scleroderma</w:t>
            </w:r>
          </w:p>
          <w:p w14:paraId="3E3B6910"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ADAMTS13 antibodies or deficiency</w:t>
            </w:r>
          </w:p>
          <w:p w14:paraId="083A5B37" w14:textId="77777777" w:rsidR="00646698" w:rsidRPr="00CC52A3" w:rsidRDefault="00646698" w:rsidP="00646698">
            <w:pPr>
              <w:pStyle w:val="ListParagraph"/>
              <w:ind w:left="176"/>
              <w:rPr>
                <w:rFonts w:ascii="Arial" w:hAnsi="Arial" w:cs="Arial"/>
                <w:sz w:val="22"/>
                <w:szCs w:val="22"/>
              </w:rPr>
            </w:pPr>
          </w:p>
        </w:tc>
        <w:tc>
          <w:tcPr>
            <w:tcW w:w="2835" w:type="dxa"/>
            <w:vAlign w:val="center"/>
          </w:tcPr>
          <w:p w14:paraId="41C9FCA3" w14:textId="77777777" w:rsidR="00646698" w:rsidRPr="00CC52A3" w:rsidRDefault="00646698" w:rsidP="00646698">
            <w:pPr>
              <w:jc w:val="center"/>
              <w:rPr>
                <w:rFonts w:ascii="Arial" w:hAnsi="Arial" w:cs="Arial"/>
                <w:sz w:val="22"/>
                <w:szCs w:val="22"/>
              </w:rPr>
            </w:pPr>
            <w:r w:rsidRPr="00CC52A3">
              <w:rPr>
                <w:rFonts w:ascii="Arial" w:hAnsi="Arial" w:cs="Arial"/>
                <w:sz w:val="22"/>
                <w:szCs w:val="22"/>
                <w:lang w:val="en-US"/>
              </w:rPr>
              <w:t>Date of first presentation</w:t>
            </w:r>
          </w:p>
        </w:tc>
      </w:tr>
    </w:tbl>
    <w:p w14:paraId="48093150" w14:textId="77777777" w:rsidR="00646698" w:rsidRPr="00CC52A3" w:rsidRDefault="00646698">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646698" w:rsidRPr="00CC52A3" w14:paraId="486F8421" w14:textId="77777777" w:rsidTr="00646698">
        <w:tc>
          <w:tcPr>
            <w:tcW w:w="3119" w:type="dxa"/>
            <w:shd w:val="clear" w:color="auto" w:fill="D9D9D9" w:themeFill="background1" w:themeFillShade="D9"/>
            <w:vAlign w:val="center"/>
          </w:tcPr>
          <w:p w14:paraId="23B5ABB2" w14:textId="77777777" w:rsidR="00646698" w:rsidRPr="00CC52A3" w:rsidRDefault="00646698" w:rsidP="00646698">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0B889925"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1267CCE1"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332B7C33"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26488DAA"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Date of Diagnosis</w:t>
            </w:r>
          </w:p>
        </w:tc>
      </w:tr>
      <w:tr w:rsidR="00646698" w:rsidRPr="00CC52A3" w14:paraId="0457BCBB" w14:textId="77777777" w:rsidTr="00646698">
        <w:tc>
          <w:tcPr>
            <w:tcW w:w="3119" w:type="dxa"/>
            <w:vAlign w:val="center"/>
          </w:tcPr>
          <w:p w14:paraId="792CC9DD"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4649285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7F9E1BA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6F9895E9"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4BBBF25F"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044E018E"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3F9E4C4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Haemolytic Uraemic Syndrome-Shiga toxin (Verocytotoxin)-associated</w:t>
            </w:r>
          </w:p>
          <w:p w14:paraId="36E1E3CA"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12EC909B"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18744415"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3F648ED4"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0FC83382" w14:textId="77777777" w:rsidR="00646698" w:rsidRPr="00CC52A3" w:rsidRDefault="00646698" w:rsidP="00AE79B6">
            <w:pPr>
              <w:shd w:val="clear" w:color="auto" w:fill="FFFFFF"/>
              <w:spacing w:line="315" w:lineRule="atLeast"/>
              <w:jc w:val="center"/>
              <w:rPr>
                <w:rFonts w:ascii="Arial" w:hAnsi="Arial" w:cs="Arial"/>
                <w:b/>
                <w:sz w:val="22"/>
                <w:szCs w:val="22"/>
              </w:rPr>
            </w:pPr>
          </w:p>
        </w:tc>
        <w:tc>
          <w:tcPr>
            <w:tcW w:w="1843" w:type="dxa"/>
            <w:vAlign w:val="center"/>
          </w:tcPr>
          <w:p w14:paraId="0E6CC990" w14:textId="77777777" w:rsidR="00646698" w:rsidRPr="00CC52A3" w:rsidRDefault="00646698" w:rsidP="00AE79B6">
            <w:pPr>
              <w:pStyle w:val="HTMLPreformatted"/>
              <w:shd w:val="clear" w:color="auto" w:fill="FFFFFF"/>
              <w:jc w:val="center"/>
              <w:rPr>
                <w:rFonts w:ascii="Arial" w:hAnsi="Arial" w:cs="Arial"/>
                <w:sz w:val="22"/>
                <w:szCs w:val="22"/>
              </w:rPr>
            </w:pPr>
            <w:r w:rsidRPr="00CC52A3">
              <w:rPr>
                <w:rFonts w:ascii="Arial" w:hAnsi="Arial" w:cs="Arial"/>
                <w:sz w:val="22"/>
                <w:szCs w:val="22"/>
              </w:rPr>
              <w:t>STEC-HUS</w:t>
            </w:r>
          </w:p>
        </w:tc>
        <w:tc>
          <w:tcPr>
            <w:tcW w:w="4961" w:type="dxa"/>
            <w:vAlign w:val="center"/>
          </w:tcPr>
          <w:p w14:paraId="7E7D49CA" w14:textId="77777777" w:rsidR="00646698" w:rsidRPr="00CC52A3" w:rsidRDefault="00646698" w:rsidP="00AE79B6">
            <w:pPr>
              <w:pStyle w:val="HTMLPreformatted"/>
              <w:shd w:val="clear" w:color="auto" w:fill="FFFFFF"/>
              <w:rPr>
                <w:rFonts w:ascii="Arial" w:hAnsi="Arial" w:cs="Arial"/>
                <w:sz w:val="22"/>
                <w:szCs w:val="22"/>
              </w:rPr>
            </w:pPr>
          </w:p>
          <w:p w14:paraId="2784B83B"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t>Acute kidney injury (AKI) with elevated creatinine for age and/or oligoanuria (urine output &lt;0.5ml/kg/hr over 24hr period) with either:</w:t>
            </w:r>
          </w:p>
          <w:p w14:paraId="299C6E00" w14:textId="77777777" w:rsidR="00646698" w:rsidRPr="00CC52A3" w:rsidRDefault="00646698" w:rsidP="00AE79B6">
            <w:pPr>
              <w:pStyle w:val="HTMLPreformatted"/>
              <w:shd w:val="clear" w:color="auto" w:fill="FFFFFF"/>
              <w:rPr>
                <w:rFonts w:ascii="Arial" w:hAnsi="Arial" w:cs="Arial"/>
                <w:sz w:val="22"/>
                <w:szCs w:val="22"/>
              </w:rPr>
            </w:pPr>
          </w:p>
          <w:p w14:paraId="7134C32C" w14:textId="77777777" w:rsidR="00646698" w:rsidRPr="00CC52A3" w:rsidRDefault="00646698" w:rsidP="00AD7A1E">
            <w:pPr>
              <w:pStyle w:val="HTMLPreformatted"/>
              <w:numPr>
                <w:ilvl w:val="0"/>
                <w:numId w:val="2"/>
              </w:numPr>
              <w:shd w:val="clear" w:color="auto" w:fill="FFFFFF"/>
              <w:tabs>
                <w:tab w:val="clear" w:pos="916"/>
                <w:tab w:val="clear" w:pos="1832"/>
                <w:tab w:val="clear" w:pos="2748"/>
                <w:tab w:val="left" w:pos="317"/>
                <w:tab w:val="left" w:pos="459"/>
              </w:tabs>
              <w:ind w:left="317" w:hanging="284"/>
              <w:rPr>
                <w:rStyle w:val="apple-converted-space"/>
                <w:rFonts w:ascii="Arial" w:hAnsi="Arial" w:cs="Arial"/>
                <w:sz w:val="22"/>
                <w:szCs w:val="22"/>
              </w:rPr>
            </w:pPr>
            <w:r w:rsidRPr="00CC52A3">
              <w:rPr>
                <w:rFonts w:ascii="Arial" w:hAnsi="Arial" w:cs="Arial"/>
                <w:sz w:val="22"/>
                <w:szCs w:val="22"/>
              </w:rPr>
              <w:t>Microangiopathic haemolytic anaemia (MAHA) - defined as Hgb &lt; 10mg/dl with fragmented RBCs</w:t>
            </w:r>
            <w:r w:rsidRPr="00CC52A3">
              <w:rPr>
                <w:rStyle w:val="apple-converted-space"/>
                <w:rFonts w:ascii="Arial" w:hAnsi="Arial" w:cs="Arial"/>
                <w:sz w:val="22"/>
                <w:szCs w:val="22"/>
              </w:rPr>
              <w:t> </w:t>
            </w:r>
          </w:p>
          <w:p w14:paraId="103072A3"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Style w:val="apple-converted-space"/>
                <w:rFonts w:ascii="Arial" w:hAnsi="Arial" w:cs="Arial"/>
                <w:sz w:val="22"/>
                <w:szCs w:val="22"/>
              </w:rPr>
            </w:pPr>
          </w:p>
          <w:p w14:paraId="2DAA903D"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Fonts w:ascii="Arial" w:hAnsi="Arial" w:cs="Arial"/>
                <w:sz w:val="22"/>
                <w:szCs w:val="22"/>
              </w:rPr>
            </w:pPr>
            <w:r w:rsidRPr="00CC52A3">
              <w:rPr>
                <w:rFonts w:ascii="Arial" w:hAnsi="Arial" w:cs="Arial"/>
                <w:sz w:val="22"/>
                <w:szCs w:val="22"/>
              </w:rPr>
              <w:t>or</w:t>
            </w:r>
          </w:p>
          <w:p w14:paraId="036C3068"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Fonts w:ascii="Arial" w:hAnsi="Arial" w:cs="Arial"/>
                <w:sz w:val="22"/>
                <w:szCs w:val="22"/>
              </w:rPr>
            </w:pPr>
          </w:p>
          <w:p w14:paraId="6889BAC1" w14:textId="77777777" w:rsidR="00646698" w:rsidRPr="00CC52A3" w:rsidRDefault="00646698" w:rsidP="00AD7A1E">
            <w:pPr>
              <w:pStyle w:val="HTMLPreformatted"/>
              <w:numPr>
                <w:ilvl w:val="0"/>
                <w:numId w:val="2"/>
              </w:numPr>
              <w:shd w:val="clear" w:color="auto" w:fill="FFFFFF"/>
              <w:tabs>
                <w:tab w:val="clear" w:pos="916"/>
                <w:tab w:val="clear" w:pos="1832"/>
                <w:tab w:val="clear" w:pos="2748"/>
                <w:tab w:val="left" w:pos="317"/>
                <w:tab w:val="left" w:pos="459"/>
              </w:tabs>
              <w:ind w:left="317" w:hanging="284"/>
              <w:rPr>
                <w:rFonts w:ascii="Arial" w:hAnsi="Arial" w:cs="Arial"/>
                <w:sz w:val="22"/>
                <w:szCs w:val="22"/>
              </w:rPr>
            </w:pPr>
            <w:r w:rsidRPr="00CC52A3">
              <w:rPr>
                <w:rFonts w:ascii="Arial" w:hAnsi="Arial" w:cs="Arial"/>
                <w:sz w:val="22"/>
                <w:szCs w:val="22"/>
              </w:rPr>
              <w:t>Thrombocytopaenia - defined as platelet count less than 130, 000 x 10 9/l</w:t>
            </w:r>
          </w:p>
          <w:p w14:paraId="06CE6811" w14:textId="77777777" w:rsidR="00646698" w:rsidRPr="00CC52A3" w:rsidRDefault="00646698" w:rsidP="00AE79B6">
            <w:pPr>
              <w:pStyle w:val="HTMLPreformatted"/>
              <w:shd w:val="clear" w:color="auto" w:fill="FFFFFF"/>
              <w:rPr>
                <w:rFonts w:ascii="Arial" w:hAnsi="Arial" w:cs="Arial"/>
                <w:sz w:val="22"/>
                <w:szCs w:val="22"/>
              </w:rPr>
            </w:pPr>
          </w:p>
          <w:p w14:paraId="377B0182"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t>and</w:t>
            </w:r>
          </w:p>
          <w:p w14:paraId="04F5ADF3" w14:textId="77777777" w:rsidR="00646698" w:rsidRPr="00CC52A3" w:rsidRDefault="00646698" w:rsidP="00AE79B6">
            <w:pPr>
              <w:pStyle w:val="HTMLPreformatted"/>
              <w:shd w:val="clear" w:color="auto" w:fill="FFFFFF"/>
              <w:tabs>
                <w:tab w:val="clear" w:pos="916"/>
                <w:tab w:val="left" w:pos="742"/>
              </w:tabs>
              <w:rPr>
                <w:rFonts w:ascii="Arial" w:hAnsi="Arial" w:cs="Arial"/>
                <w:sz w:val="22"/>
                <w:szCs w:val="22"/>
              </w:rPr>
            </w:pPr>
          </w:p>
          <w:p w14:paraId="601EEEF5"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Occurring with Shiga-toxin producing E Coli (STEC) infection defined as:</w:t>
            </w:r>
          </w:p>
          <w:p w14:paraId="1DC2293D" w14:textId="77777777" w:rsidR="00646698" w:rsidRPr="00CC52A3" w:rsidRDefault="00646698" w:rsidP="00646698">
            <w:pPr>
              <w:pStyle w:val="HTMLPreformatted"/>
              <w:shd w:val="clear" w:color="auto" w:fill="FFFFFF"/>
              <w:tabs>
                <w:tab w:val="clear" w:pos="916"/>
                <w:tab w:val="left" w:pos="317"/>
              </w:tabs>
              <w:ind w:left="317" w:hanging="284"/>
              <w:rPr>
                <w:rStyle w:val="apple-converted-space"/>
                <w:rFonts w:ascii="Arial" w:hAnsi="Arial" w:cs="Arial"/>
                <w:sz w:val="22"/>
                <w:szCs w:val="22"/>
              </w:rPr>
            </w:pPr>
          </w:p>
          <w:p w14:paraId="3CB4C2C8"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 xml:space="preserve">Positive STEC culture </w:t>
            </w:r>
          </w:p>
          <w:p w14:paraId="7DA14047" w14:textId="77777777" w:rsidR="00646698" w:rsidRPr="00CC52A3" w:rsidRDefault="00646698" w:rsidP="00646698">
            <w:pPr>
              <w:pStyle w:val="ListParagraph"/>
              <w:tabs>
                <w:tab w:val="left" w:pos="317"/>
              </w:tabs>
              <w:ind w:left="317" w:hanging="284"/>
              <w:rPr>
                <w:rFonts w:ascii="Arial" w:hAnsi="Arial" w:cs="Arial"/>
                <w:sz w:val="22"/>
                <w:szCs w:val="22"/>
              </w:rPr>
            </w:pPr>
          </w:p>
          <w:p w14:paraId="2E2BEAE4"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Positive PCR for Stx gene directly from a faecal specimen</w:t>
            </w:r>
          </w:p>
          <w:p w14:paraId="65DEF37C" w14:textId="77777777" w:rsidR="00646698" w:rsidRPr="00CC52A3" w:rsidRDefault="00646698" w:rsidP="00646698">
            <w:pPr>
              <w:pStyle w:val="HTMLPreformatted"/>
              <w:shd w:val="clear" w:color="auto" w:fill="FFFFFF"/>
              <w:tabs>
                <w:tab w:val="clear" w:pos="916"/>
                <w:tab w:val="left" w:pos="317"/>
              </w:tabs>
              <w:ind w:left="317" w:hanging="284"/>
              <w:rPr>
                <w:rFonts w:ascii="Arial" w:hAnsi="Arial" w:cs="Arial"/>
                <w:sz w:val="22"/>
                <w:szCs w:val="22"/>
              </w:rPr>
            </w:pPr>
          </w:p>
          <w:p w14:paraId="352FC0E7"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Positive antibodies to the lipopolysaccharide</w:t>
            </w:r>
            <w:r w:rsidRPr="00CC52A3">
              <w:rPr>
                <w:rFonts w:ascii="Arial" w:hAnsi="Arial" w:cs="Arial"/>
                <w:sz w:val="22"/>
                <w:szCs w:val="22"/>
              </w:rPr>
              <w:br/>
            </w:r>
          </w:p>
          <w:p w14:paraId="04082421" w14:textId="77777777" w:rsidR="00646698" w:rsidRPr="00CC52A3" w:rsidRDefault="00646698" w:rsidP="00AD7A1E">
            <w:pPr>
              <w:pStyle w:val="HTMLPreformatted"/>
              <w:numPr>
                <w:ilvl w:val="0"/>
                <w:numId w:val="3"/>
              </w:numPr>
              <w:shd w:val="clear" w:color="auto" w:fill="FFFFFF"/>
              <w:tabs>
                <w:tab w:val="clear" w:pos="916"/>
                <w:tab w:val="clear" w:pos="1832"/>
                <w:tab w:val="left" w:pos="317"/>
              </w:tabs>
              <w:ind w:left="317" w:hanging="284"/>
              <w:rPr>
                <w:rFonts w:ascii="Arial" w:hAnsi="Arial" w:cs="Arial"/>
                <w:sz w:val="22"/>
                <w:szCs w:val="22"/>
              </w:rPr>
            </w:pPr>
            <w:r w:rsidRPr="00CC52A3">
              <w:rPr>
                <w:rFonts w:ascii="Arial" w:hAnsi="Arial" w:cs="Arial"/>
                <w:sz w:val="22"/>
                <w:szCs w:val="22"/>
              </w:rPr>
              <w:t>antigen of E. coli serogroups O157, O26, O103, O111 and O145</w:t>
            </w:r>
          </w:p>
          <w:p w14:paraId="475EC108" w14:textId="77777777" w:rsidR="00646698" w:rsidRPr="00CC52A3" w:rsidRDefault="00646698" w:rsidP="00A91088">
            <w:pPr>
              <w:pStyle w:val="HTMLPreformatted"/>
              <w:shd w:val="clear" w:color="auto" w:fill="FFFFFF"/>
              <w:tabs>
                <w:tab w:val="clear" w:pos="916"/>
                <w:tab w:val="clear" w:pos="1832"/>
                <w:tab w:val="left" w:pos="742"/>
              </w:tabs>
              <w:ind w:left="720"/>
              <w:rPr>
                <w:rFonts w:ascii="Arial" w:hAnsi="Arial" w:cs="Arial"/>
                <w:sz w:val="22"/>
                <w:szCs w:val="22"/>
              </w:rPr>
            </w:pPr>
          </w:p>
        </w:tc>
        <w:tc>
          <w:tcPr>
            <w:tcW w:w="3118" w:type="dxa"/>
            <w:vAlign w:val="center"/>
          </w:tcPr>
          <w:p w14:paraId="19202ED8" w14:textId="77777777" w:rsidR="00646698" w:rsidRPr="00CC52A3" w:rsidRDefault="00646698" w:rsidP="00AE79B6">
            <w:pPr>
              <w:pStyle w:val="HTMLPreformatted"/>
              <w:shd w:val="clear" w:color="auto" w:fill="FFFFFF"/>
              <w:rPr>
                <w:rStyle w:val="apple-converted-space"/>
                <w:rFonts w:ascii="Arial" w:hAnsi="Arial" w:cs="Arial"/>
                <w:sz w:val="22"/>
                <w:szCs w:val="22"/>
              </w:rPr>
            </w:pPr>
            <w:r w:rsidRPr="00CC52A3">
              <w:rPr>
                <w:rFonts w:ascii="Arial" w:hAnsi="Arial" w:cs="Arial"/>
                <w:sz w:val="22"/>
                <w:szCs w:val="22"/>
              </w:rPr>
              <w:t>Septicaemia</w:t>
            </w:r>
          </w:p>
          <w:p w14:paraId="02B1CD45" w14:textId="77777777" w:rsidR="00646698" w:rsidRPr="00CC52A3" w:rsidRDefault="00646698" w:rsidP="00AE79B6">
            <w:pPr>
              <w:pStyle w:val="HTMLPreformatted"/>
              <w:shd w:val="clear" w:color="auto" w:fill="FFFFFF"/>
              <w:rPr>
                <w:rStyle w:val="apple-converted-space"/>
                <w:rFonts w:ascii="Arial" w:hAnsi="Arial" w:cs="Arial"/>
                <w:sz w:val="22"/>
                <w:szCs w:val="22"/>
              </w:rPr>
            </w:pPr>
            <w:r w:rsidRPr="00CC52A3">
              <w:rPr>
                <w:rFonts w:ascii="Arial" w:hAnsi="Arial" w:cs="Arial"/>
                <w:sz w:val="22"/>
                <w:szCs w:val="22"/>
              </w:rPr>
              <w:br/>
              <w:t>Malignant hypertension</w:t>
            </w:r>
          </w:p>
          <w:p w14:paraId="7A1C7767"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br/>
              <w:t>Primary vascular disease</w:t>
            </w:r>
          </w:p>
          <w:p w14:paraId="311D921F"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br/>
              <w:t>Familial HUS not being part of the same</w:t>
            </w:r>
          </w:p>
          <w:p w14:paraId="567B88CD" w14:textId="77777777" w:rsidR="00646698" w:rsidRPr="00CC52A3" w:rsidRDefault="00646698" w:rsidP="00AE79B6">
            <w:pPr>
              <w:rPr>
                <w:rFonts w:ascii="Arial" w:hAnsi="Arial" w:cs="Arial"/>
                <w:sz w:val="22"/>
                <w:szCs w:val="22"/>
              </w:rPr>
            </w:pPr>
          </w:p>
        </w:tc>
        <w:tc>
          <w:tcPr>
            <w:tcW w:w="2835" w:type="dxa"/>
            <w:vAlign w:val="center"/>
          </w:tcPr>
          <w:p w14:paraId="5C3BFCA2"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lang w:val="en-US"/>
              </w:rPr>
              <w:t>Date on which the STEC-HUS was suspected.</w:t>
            </w:r>
          </w:p>
        </w:tc>
      </w:tr>
      <w:tr w:rsidR="00C92EE3" w:rsidRPr="00CC52A3" w14:paraId="588D2A5D" w14:textId="77777777" w:rsidTr="00646698">
        <w:tc>
          <w:tcPr>
            <w:tcW w:w="3119" w:type="dxa"/>
            <w:vAlign w:val="center"/>
          </w:tcPr>
          <w:p w14:paraId="34EFF84C"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 xml:space="preserve">Heavy metal induced Fanconi syndrome </w:t>
            </w:r>
          </w:p>
        </w:tc>
        <w:tc>
          <w:tcPr>
            <w:tcW w:w="1843" w:type="dxa"/>
            <w:vAlign w:val="center"/>
          </w:tcPr>
          <w:p w14:paraId="75155572" w14:textId="77777777" w:rsidR="00C92EE3" w:rsidRPr="00CC52A3" w:rsidRDefault="00C92EE3" w:rsidP="00CC52A3">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4E7BEE73" w14:textId="77777777" w:rsidR="00C92EE3" w:rsidRPr="00CC52A3" w:rsidRDefault="00C92EE3" w:rsidP="00CC52A3">
            <w:pPr>
              <w:rPr>
                <w:rFonts w:ascii="Arial" w:hAnsi="Arial" w:cs="Arial"/>
                <w:sz w:val="22"/>
                <w:szCs w:val="22"/>
              </w:rPr>
            </w:pPr>
            <w:r w:rsidRPr="00CC52A3">
              <w:rPr>
                <w:rFonts w:ascii="Arial" w:hAnsi="Arial" w:cs="Arial"/>
                <w:sz w:val="22"/>
                <w:szCs w:val="22"/>
              </w:rPr>
              <w:t>Heavy metal induced Fanconi syndrome</w:t>
            </w:r>
          </w:p>
        </w:tc>
        <w:tc>
          <w:tcPr>
            <w:tcW w:w="3118" w:type="dxa"/>
            <w:vAlign w:val="center"/>
          </w:tcPr>
          <w:p w14:paraId="03778B52"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1C287E97"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3A9F24E0" w14:textId="77777777" w:rsidR="00C92EE3" w:rsidRPr="00CC52A3" w:rsidRDefault="00C92EE3">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C92EE3" w:rsidRPr="00CC52A3" w14:paraId="2F3E1F00" w14:textId="77777777" w:rsidTr="00646698">
        <w:trPr>
          <w:trHeight w:val="430"/>
        </w:trPr>
        <w:tc>
          <w:tcPr>
            <w:tcW w:w="3119" w:type="dxa"/>
            <w:shd w:val="clear" w:color="auto" w:fill="D9D9D9" w:themeFill="background1" w:themeFillShade="D9"/>
            <w:vAlign w:val="center"/>
          </w:tcPr>
          <w:p w14:paraId="06567F38" w14:textId="77777777" w:rsidR="00C92EE3" w:rsidRPr="00CC52A3" w:rsidRDefault="00C92EE3" w:rsidP="00AE79B6">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3F5B32A7"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28B30A0F"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7795AFAC"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4814B9A"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20DC1AD3" w14:textId="77777777" w:rsidTr="00CC52A3">
        <w:tc>
          <w:tcPr>
            <w:tcW w:w="3119" w:type="dxa"/>
            <w:vAlign w:val="center"/>
          </w:tcPr>
          <w:p w14:paraId="7D38047C"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Hepatocyte Nuclear Factor-1B mutation</w:t>
            </w:r>
          </w:p>
          <w:p w14:paraId="6910FFCE" w14:textId="77777777" w:rsidR="00C92EE3" w:rsidRPr="00CC52A3" w:rsidRDefault="00C92EE3" w:rsidP="00CC52A3">
            <w:pPr>
              <w:jc w:val="center"/>
              <w:rPr>
                <w:rFonts w:ascii="Arial" w:hAnsi="Arial" w:cs="Arial"/>
                <w:b/>
                <w:sz w:val="22"/>
                <w:szCs w:val="22"/>
              </w:rPr>
            </w:pPr>
          </w:p>
        </w:tc>
        <w:tc>
          <w:tcPr>
            <w:tcW w:w="1843" w:type="dxa"/>
            <w:vAlign w:val="center"/>
          </w:tcPr>
          <w:p w14:paraId="4C327E4B" w14:textId="77777777" w:rsidR="00C92EE3" w:rsidRPr="00CC52A3" w:rsidRDefault="00C92EE3" w:rsidP="00CC52A3">
            <w:pPr>
              <w:jc w:val="center"/>
              <w:rPr>
                <w:rFonts w:ascii="Arial" w:hAnsi="Arial" w:cs="Arial"/>
                <w:sz w:val="22"/>
                <w:szCs w:val="22"/>
                <w:shd w:val="clear" w:color="auto" w:fill="FFFFFF"/>
              </w:rPr>
            </w:pPr>
            <w:r w:rsidRPr="00CC52A3">
              <w:rPr>
                <w:rFonts w:ascii="Arial" w:hAnsi="Arial" w:cs="Arial"/>
                <w:sz w:val="22"/>
                <w:szCs w:val="22"/>
                <w:shd w:val="clear" w:color="auto" w:fill="FFFFFF"/>
              </w:rPr>
              <w:t>HNF1b</w:t>
            </w:r>
          </w:p>
        </w:tc>
        <w:tc>
          <w:tcPr>
            <w:tcW w:w="4961" w:type="dxa"/>
            <w:vAlign w:val="center"/>
          </w:tcPr>
          <w:p w14:paraId="4823D1C5" w14:textId="77777777" w:rsidR="00C92EE3" w:rsidRPr="00CC52A3" w:rsidRDefault="00C92EE3" w:rsidP="00CC52A3">
            <w:pPr>
              <w:rPr>
                <w:rFonts w:ascii="Arial" w:hAnsi="Arial" w:cs="Arial"/>
                <w:sz w:val="22"/>
                <w:szCs w:val="22"/>
                <w:shd w:val="clear" w:color="auto" w:fill="FFFFFF"/>
              </w:rPr>
            </w:pPr>
            <w:r w:rsidRPr="00CC52A3">
              <w:rPr>
                <w:rFonts w:ascii="Arial" w:hAnsi="Arial" w:cs="Arial"/>
                <w:sz w:val="22"/>
                <w:szCs w:val="22"/>
                <w:shd w:val="clear" w:color="auto" w:fill="FFFFFF"/>
              </w:rPr>
              <w:t>Hepatocyte nuclear factor-1B mutation</w:t>
            </w:r>
          </w:p>
          <w:p w14:paraId="21335A32" w14:textId="77777777" w:rsidR="00C92EE3" w:rsidRPr="00CC52A3" w:rsidRDefault="00C92EE3" w:rsidP="00CC52A3">
            <w:pPr>
              <w:rPr>
                <w:rFonts w:ascii="Arial" w:hAnsi="Arial" w:cs="Arial"/>
                <w:sz w:val="22"/>
                <w:szCs w:val="22"/>
                <w:shd w:val="clear" w:color="auto" w:fill="FFFFFF"/>
              </w:rPr>
            </w:pPr>
          </w:p>
          <w:p w14:paraId="4A17EBA8" w14:textId="77777777" w:rsidR="00C92EE3" w:rsidRPr="00CC52A3" w:rsidRDefault="00C92EE3" w:rsidP="00CC52A3">
            <w:pPr>
              <w:rPr>
                <w:rFonts w:ascii="Arial" w:hAnsi="Arial" w:cs="Arial"/>
                <w:sz w:val="22"/>
                <w:szCs w:val="22"/>
                <w:shd w:val="clear" w:color="auto" w:fill="FFFFFF"/>
              </w:rPr>
            </w:pPr>
            <w:r w:rsidRPr="00CC52A3">
              <w:rPr>
                <w:rFonts w:ascii="Arial" w:hAnsi="Arial" w:cs="Arial"/>
                <w:sz w:val="22"/>
                <w:szCs w:val="22"/>
                <w:shd w:val="clear" w:color="auto" w:fill="FFFFFF"/>
              </w:rPr>
              <w:t>Renal cysts and diabetes (RCAD)</w:t>
            </w:r>
          </w:p>
          <w:p w14:paraId="12B86E6A" w14:textId="77777777" w:rsidR="00C92EE3" w:rsidRPr="00CC52A3" w:rsidRDefault="00C92EE3" w:rsidP="00CC52A3">
            <w:pPr>
              <w:rPr>
                <w:rFonts w:ascii="Arial" w:hAnsi="Arial" w:cs="Arial"/>
                <w:sz w:val="22"/>
                <w:szCs w:val="22"/>
                <w:shd w:val="clear" w:color="auto" w:fill="FFFFFF"/>
              </w:rPr>
            </w:pPr>
          </w:p>
          <w:p w14:paraId="48709EF1" w14:textId="77777777" w:rsidR="00C92EE3" w:rsidRPr="00CC52A3" w:rsidRDefault="00C92EE3" w:rsidP="00CC52A3">
            <w:pPr>
              <w:rPr>
                <w:rFonts w:ascii="Arial" w:hAnsi="Arial" w:cs="Arial"/>
                <w:sz w:val="22"/>
                <w:szCs w:val="22"/>
              </w:rPr>
            </w:pPr>
            <w:r w:rsidRPr="00CC52A3">
              <w:rPr>
                <w:rFonts w:ascii="Arial" w:hAnsi="Arial" w:cs="Arial"/>
                <w:sz w:val="22"/>
                <w:szCs w:val="22"/>
                <w:shd w:val="clear" w:color="auto" w:fill="FFFFFF"/>
              </w:rPr>
              <w:t>Inherited genetic diabetes type 2 (MODY 5).</w:t>
            </w:r>
          </w:p>
        </w:tc>
        <w:tc>
          <w:tcPr>
            <w:tcW w:w="3118" w:type="dxa"/>
            <w:vAlign w:val="center"/>
          </w:tcPr>
          <w:p w14:paraId="238E5380"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26262813"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4D93A031" w14:textId="77777777" w:rsidTr="00CC52A3">
        <w:tc>
          <w:tcPr>
            <w:tcW w:w="3119" w:type="dxa"/>
            <w:vAlign w:val="center"/>
          </w:tcPr>
          <w:p w14:paraId="36FDD3CA"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Hereditary renal hypouricemia </w:t>
            </w:r>
          </w:p>
        </w:tc>
        <w:tc>
          <w:tcPr>
            <w:tcW w:w="1843" w:type="dxa"/>
            <w:vAlign w:val="center"/>
          </w:tcPr>
          <w:p w14:paraId="42B2BCA2" w14:textId="77777777" w:rsidR="00C92EE3" w:rsidRPr="00CC52A3" w:rsidRDefault="00C92EE3" w:rsidP="0012699D">
            <w:pPr>
              <w:pStyle w:val="HTMLPreformatted"/>
              <w:shd w:val="clear" w:color="auto" w:fill="FFFFFF"/>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5DFB5AEE"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r w:rsidRPr="00CC52A3">
              <w:rPr>
                <w:rFonts w:ascii="Arial" w:hAnsi="Arial" w:cs="Arial"/>
                <w:sz w:val="22"/>
                <w:szCs w:val="22"/>
              </w:rPr>
              <w:t>Hereditary renal hypouricemia</w:t>
            </w:r>
          </w:p>
          <w:p w14:paraId="0EDC52A0"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p>
          <w:p w14:paraId="355A88C3"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r w:rsidRPr="00CC52A3">
              <w:rPr>
                <w:rFonts w:ascii="Arial" w:hAnsi="Arial" w:cs="Arial"/>
                <w:sz w:val="22"/>
                <w:szCs w:val="22"/>
                <w:lang w:eastAsia="en-GB"/>
              </w:rPr>
              <w:t>Genetically confirmed homozygous pathogenic variant in SLC22A12, SLC2A9</w:t>
            </w:r>
          </w:p>
        </w:tc>
        <w:tc>
          <w:tcPr>
            <w:tcW w:w="3118" w:type="dxa"/>
            <w:vAlign w:val="center"/>
          </w:tcPr>
          <w:p w14:paraId="6D3D6300"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670BDFBF"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0CF5B3DD" w14:textId="77777777" w:rsidTr="0012699D">
        <w:tc>
          <w:tcPr>
            <w:tcW w:w="3119" w:type="dxa"/>
            <w:vAlign w:val="center"/>
          </w:tcPr>
          <w:p w14:paraId="337550AB"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Hereditary hypophosphatemic rickets with hypercalciuria </w:t>
            </w:r>
          </w:p>
        </w:tc>
        <w:tc>
          <w:tcPr>
            <w:tcW w:w="1843" w:type="dxa"/>
            <w:vAlign w:val="center"/>
          </w:tcPr>
          <w:p w14:paraId="36A473EF" w14:textId="77777777" w:rsidR="00C92EE3" w:rsidRPr="00CC52A3" w:rsidRDefault="00C92EE3" w:rsidP="0012699D">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5E005A0F" w14:textId="77777777" w:rsidR="00C92EE3" w:rsidRPr="00CC52A3" w:rsidRDefault="00C92EE3" w:rsidP="0012699D">
            <w:pPr>
              <w:rPr>
                <w:rFonts w:ascii="Arial" w:hAnsi="Arial" w:cs="Arial"/>
                <w:sz w:val="22"/>
                <w:szCs w:val="22"/>
              </w:rPr>
            </w:pPr>
            <w:r w:rsidRPr="00CC52A3">
              <w:rPr>
                <w:rFonts w:ascii="Arial" w:hAnsi="Arial" w:cs="Arial"/>
                <w:sz w:val="22"/>
                <w:szCs w:val="22"/>
              </w:rPr>
              <w:t xml:space="preserve">Hereditary hypophosphatemic rickets </w:t>
            </w:r>
            <w:r w:rsidRPr="00CC52A3">
              <w:t xml:space="preserve"> </w:t>
            </w:r>
            <w:r w:rsidRPr="00CC52A3">
              <w:rPr>
                <w:rFonts w:ascii="Arial" w:hAnsi="Arial" w:cs="Arial"/>
                <w:sz w:val="22"/>
                <w:szCs w:val="22"/>
              </w:rPr>
              <w:t>with hypercalciuria</w:t>
            </w:r>
          </w:p>
          <w:p w14:paraId="4E8BE12B" w14:textId="77777777" w:rsidR="00C92EE3" w:rsidRPr="00CC52A3" w:rsidRDefault="00C92EE3" w:rsidP="0012699D">
            <w:pPr>
              <w:rPr>
                <w:rFonts w:ascii="Arial" w:hAnsi="Arial" w:cs="Arial"/>
                <w:sz w:val="22"/>
                <w:szCs w:val="22"/>
              </w:rPr>
            </w:pPr>
          </w:p>
          <w:p w14:paraId="674A01CA"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 xml:space="preserve">Genetically confirmed homozygous pathogenic variant in </w:t>
            </w:r>
            <w:r w:rsidRPr="00CC52A3">
              <w:t xml:space="preserve"> </w:t>
            </w:r>
            <w:r w:rsidRPr="00CC52A3">
              <w:rPr>
                <w:rFonts w:ascii="Arial" w:hAnsi="Arial" w:cs="Arial"/>
                <w:sz w:val="22"/>
                <w:szCs w:val="22"/>
                <w:lang w:eastAsia="en-GB"/>
              </w:rPr>
              <w:t>SLC34A3</w:t>
            </w:r>
          </w:p>
        </w:tc>
        <w:tc>
          <w:tcPr>
            <w:tcW w:w="3118" w:type="dxa"/>
            <w:vAlign w:val="center"/>
          </w:tcPr>
          <w:p w14:paraId="1D33940D"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5EC37F40"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2D0092EA" w14:textId="77777777" w:rsidTr="00646698">
        <w:tc>
          <w:tcPr>
            <w:tcW w:w="3119" w:type="dxa"/>
            <w:vAlign w:val="center"/>
          </w:tcPr>
          <w:p w14:paraId="4901D131" w14:textId="77777777" w:rsidR="00C92EE3" w:rsidRPr="00CC52A3" w:rsidRDefault="00C92EE3"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Hyperoxaluria (Primary hyperoxaluria, Oxalosis)</w:t>
            </w:r>
          </w:p>
          <w:p w14:paraId="65C32F92" w14:textId="77777777" w:rsidR="00C92EE3" w:rsidRPr="00CC52A3" w:rsidRDefault="00C92EE3" w:rsidP="00AE79B6">
            <w:pPr>
              <w:jc w:val="center"/>
              <w:rPr>
                <w:rFonts w:ascii="Arial" w:hAnsi="Arial" w:cs="Arial"/>
                <w:b/>
                <w:sz w:val="22"/>
                <w:szCs w:val="22"/>
              </w:rPr>
            </w:pPr>
          </w:p>
        </w:tc>
        <w:tc>
          <w:tcPr>
            <w:tcW w:w="1843" w:type="dxa"/>
            <w:vAlign w:val="center"/>
          </w:tcPr>
          <w:p w14:paraId="0C04EE07" w14:textId="77777777" w:rsidR="00C92EE3" w:rsidRPr="00CC52A3" w:rsidRDefault="00C92EE3" w:rsidP="00AE79B6">
            <w:pPr>
              <w:pStyle w:val="ecxmsonormal"/>
              <w:shd w:val="clear" w:color="auto" w:fill="FFFFFF"/>
              <w:spacing w:before="0" w:beforeAutospacing="0" w:after="0" w:afterAutospacing="0"/>
              <w:jc w:val="center"/>
              <w:rPr>
                <w:rFonts w:ascii="Arial" w:hAnsi="Arial" w:cs="Arial"/>
                <w:sz w:val="22"/>
                <w:szCs w:val="22"/>
              </w:rPr>
            </w:pPr>
            <w:r w:rsidRPr="00CC52A3">
              <w:rPr>
                <w:rFonts w:ascii="Arial" w:hAnsi="Arial" w:cs="Arial"/>
                <w:sz w:val="22"/>
                <w:szCs w:val="22"/>
                <w:lang w:eastAsia="en-GB"/>
              </w:rPr>
              <w:t>Hyperoxaluria</w:t>
            </w:r>
          </w:p>
        </w:tc>
        <w:tc>
          <w:tcPr>
            <w:tcW w:w="4961" w:type="dxa"/>
            <w:vAlign w:val="center"/>
          </w:tcPr>
          <w:p w14:paraId="342C2AE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1D77C2A2"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Type1</w:t>
            </w:r>
          </w:p>
          <w:p w14:paraId="16726FFC"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3F3ED3B0"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 2</w:t>
            </w:r>
          </w:p>
          <w:p w14:paraId="684BE92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433CF57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 3</w:t>
            </w:r>
          </w:p>
          <w:p w14:paraId="14A247E1"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30AC2E33"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awaiting genetic confirmation (Urine oxalate</w:t>
            </w:r>
            <w:r w:rsidRPr="00CC52A3">
              <w:rPr>
                <w:rStyle w:val="apple-converted-space"/>
                <w:rFonts w:ascii="Arial" w:hAnsi="Arial" w:cs="Arial"/>
                <w:sz w:val="22"/>
                <w:szCs w:val="22"/>
              </w:rPr>
              <w:t> </w:t>
            </w:r>
            <w:r w:rsidRPr="00CC52A3">
              <w:rPr>
                <w:rFonts w:ascii="Arial" w:hAnsi="Arial" w:cs="Arial"/>
                <w:sz w:val="22"/>
                <w:szCs w:val="22"/>
              </w:rPr>
              <w:t>excretion ≥ 0.8 mmol/1.73 m</w:t>
            </w:r>
            <w:r w:rsidRPr="00CC52A3">
              <w:rPr>
                <w:rFonts w:ascii="Arial" w:hAnsi="Arial" w:cs="Arial"/>
                <w:sz w:val="22"/>
                <w:szCs w:val="22"/>
                <w:vertAlign w:val="superscript"/>
              </w:rPr>
              <w:t>2</w:t>
            </w:r>
            <w:r w:rsidRPr="00CC52A3">
              <w:rPr>
                <w:rFonts w:ascii="Arial" w:hAnsi="Arial" w:cs="Arial"/>
                <w:sz w:val="22"/>
                <w:szCs w:val="22"/>
              </w:rPr>
              <w:t>/24 hrs)</w:t>
            </w:r>
          </w:p>
          <w:p w14:paraId="58751B7D"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1FAC76C2"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Unclassified</w:t>
            </w:r>
          </w:p>
          <w:p w14:paraId="3654BCF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6BE2AE1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Unclassified but with systemic oxalate deposition</w:t>
            </w:r>
          </w:p>
          <w:p w14:paraId="723E92E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tc>
        <w:tc>
          <w:tcPr>
            <w:tcW w:w="3118" w:type="dxa"/>
            <w:vAlign w:val="center"/>
          </w:tcPr>
          <w:p w14:paraId="6597B32A" w14:textId="77777777" w:rsidR="00C92EE3" w:rsidRPr="00CC52A3" w:rsidRDefault="00C92EE3" w:rsidP="00AE79B6">
            <w:pPr>
              <w:rPr>
                <w:rFonts w:ascii="Arial" w:hAnsi="Arial" w:cs="Arial"/>
                <w:sz w:val="22"/>
                <w:szCs w:val="22"/>
                <w:shd w:val="clear" w:color="auto" w:fill="FFFFFF"/>
              </w:rPr>
            </w:pPr>
            <w:r w:rsidRPr="00CC52A3">
              <w:rPr>
                <w:rFonts w:ascii="Arial" w:hAnsi="Arial" w:cs="Arial"/>
                <w:sz w:val="22"/>
                <w:szCs w:val="22"/>
                <w:shd w:val="clear" w:color="auto" w:fill="FFFFFF"/>
              </w:rPr>
              <w:t>Secondary hyperoxaluria associated with gastrointestinal disease</w:t>
            </w:r>
          </w:p>
          <w:p w14:paraId="07C13218" w14:textId="77777777" w:rsidR="00C92EE3" w:rsidRPr="00CC52A3" w:rsidRDefault="00C92EE3" w:rsidP="00AE79B6">
            <w:pPr>
              <w:rPr>
                <w:rFonts w:ascii="Arial" w:hAnsi="Arial" w:cs="Arial"/>
                <w:sz w:val="22"/>
                <w:szCs w:val="22"/>
                <w:shd w:val="clear" w:color="auto" w:fill="FFFFFF"/>
              </w:rPr>
            </w:pPr>
          </w:p>
          <w:p w14:paraId="19AB8269" w14:textId="77777777" w:rsidR="00C92EE3" w:rsidRPr="00CC52A3" w:rsidRDefault="00C92EE3" w:rsidP="00AE79B6">
            <w:pPr>
              <w:rPr>
                <w:rFonts w:ascii="Arial" w:hAnsi="Arial" w:cs="Arial"/>
                <w:sz w:val="22"/>
                <w:szCs w:val="22"/>
              </w:rPr>
            </w:pPr>
            <w:r w:rsidRPr="00CC52A3">
              <w:rPr>
                <w:rFonts w:ascii="Arial" w:hAnsi="Arial" w:cs="Arial"/>
                <w:sz w:val="22"/>
                <w:szCs w:val="22"/>
                <w:shd w:val="clear" w:color="auto" w:fill="FFFFFF"/>
              </w:rPr>
              <w:t>Renal failure without systemic oxalate deposits</w:t>
            </w:r>
          </w:p>
        </w:tc>
        <w:tc>
          <w:tcPr>
            <w:tcW w:w="2835" w:type="dxa"/>
          </w:tcPr>
          <w:p w14:paraId="63B6B8C1" w14:textId="77777777" w:rsidR="00C92EE3" w:rsidRPr="00CC52A3" w:rsidRDefault="00C92EE3" w:rsidP="00AE79B6">
            <w:pPr>
              <w:shd w:val="clear" w:color="auto" w:fill="FFFFFF"/>
              <w:spacing w:before="100" w:beforeAutospacing="1" w:after="390"/>
              <w:rPr>
                <w:rFonts w:ascii="Arial" w:hAnsi="Arial" w:cs="Arial"/>
                <w:sz w:val="22"/>
                <w:szCs w:val="22"/>
                <w:lang w:val="en-US"/>
              </w:rPr>
            </w:pPr>
          </w:p>
          <w:p w14:paraId="73DAB04F" w14:textId="77777777" w:rsidR="00C92EE3" w:rsidRPr="00CC52A3" w:rsidRDefault="00C92EE3" w:rsidP="00AE79B6">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that definitive diagnosis by genetic confirmation with gene mutation was first made.</w:t>
            </w:r>
          </w:p>
          <w:p w14:paraId="27AAABA1" w14:textId="77777777" w:rsidR="00C92EE3" w:rsidRPr="00CC52A3" w:rsidRDefault="00C92EE3" w:rsidP="00AE79B6">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If in doubt use the earliest date that PH was suspected or the date when treatment was first introduced</w:t>
            </w:r>
          </w:p>
          <w:p w14:paraId="59870CBD" w14:textId="77777777" w:rsidR="00C92EE3" w:rsidRPr="00CC52A3" w:rsidRDefault="00C92EE3" w:rsidP="00AE79B6">
            <w:pPr>
              <w:rPr>
                <w:rFonts w:ascii="Arial" w:hAnsi="Arial" w:cs="Arial"/>
                <w:sz w:val="22"/>
                <w:szCs w:val="22"/>
                <w:shd w:val="clear" w:color="auto" w:fill="FFFFFF"/>
              </w:rPr>
            </w:pPr>
          </w:p>
        </w:tc>
      </w:tr>
    </w:tbl>
    <w:p w14:paraId="0A10F633" w14:textId="77777777" w:rsidR="0014477B" w:rsidRPr="00CC52A3" w:rsidRDefault="00C92EE3" w:rsidP="00C92EE3">
      <w:r w:rsidRPr="00CC52A3">
        <w:br w:type="page"/>
      </w:r>
    </w:p>
    <w:tbl>
      <w:tblPr>
        <w:tblStyle w:val="TableGrid"/>
        <w:tblpPr w:leftFromText="180" w:rightFromText="180" w:vertAnchor="page" w:horzAnchor="page" w:tblpX="720" w:tblpY="1484"/>
        <w:tblW w:w="15843" w:type="dxa"/>
        <w:tblLook w:val="04A0" w:firstRow="1" w:lastRow="0" w:firstColumn="1" w:lastColumn="0" w:noHBand="0" w:noVBand="1"/>
      </w:tblPr>
      <w:tblGrid>
        <w:gridCol w:w="3085"/>
        <w:gridCol w:w="1843"/>
        <w:gridCol w:w="4961"/>
        <w:gridCol w:w="3119"/>
        <w:gridCol w:w="2835"/>
      </w:tblGrid>
      <w:tr w:rsidR="00AE79B6" w:rsidRPr="00CC52A3" w14:paraId="408ACC69" w14:textId="77777777" w:rsidTr="00A91088">
        <w:trPr>
          <w:trHeight w:val="697"/>
        </w:trPr>
        <w:tc>
          <w:tcPr>
            <w:tcW w:w="3085" w:type="dxa"/>
            <w:shd w:val="clear" w:color="auto" w:fill="D9D9D9" w:themeFill="background1" w:themeFillShade="D9"/>
            <w:vAlign w:val="center"/>
          </w:tcPr>
          <w:p w14:paraId="47C1B82D" w14:textId="77777777" w:rsidR="00526B72" w:rsidRPr="00CC52A3" w:rsidRDefault="00526B72" w:rsidP="00A91088">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tcPr>
          <w:p w14:paraId="6DC37248" w14:textId="77777777" w:rsidR="00646698" w:rsidRPr="00CC52A3" w:rsidRDefault="00646698" w:rsidP="00A91088">
            <w:pPr>
              <w:jc w:val="center"/>
              <w:rPr>
                <w:rFonts w:ascii="Arial" w:hAnsi="Arial" w:cs="Arial"/>
                <w:b/>
                <w:sz w:val="22"/>
                <w:szCs w:val="22"/>
              </w:rPr>
            </w:pPr>
          </w:p>
          <w:p w14:paraId="7E042F7C"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019EA7A7"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Inclusion Criteria</w:t>
            </w:r>
          </w:p>
        </w:tc>
        <w:tc>
          <w:tcPr>
            <w:tcW w:w="3119" w:type="dxa"/>
            <w:shd w:val="clear" w:color="auto" w:fill="D9D9D9" w:themeFill="background1" w:themeFillShade="D9"/>
            <w:vAlign w:val="center"/>
          </w:tcPr>
          <w:p w14:paraId="3E927208"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tcPr>
          <w:p w14:paraId="132D77E0" w14:textId="77777777" w:rsidR="00646698" w:rsidRPr="00CC52A3" w:rsidRDefault="00646698" w:rsidP="00A91088">
            <w:pPr>
              <w:jc w:val="center"/>
              <w:rPr>
                <w:rFonts w:ascii="Arial" w:hAnsi="Arial" w:cs="Arial"/>
                <w:b/>
                <w:sz w:val="22"/>
                <w:szCs w:val="22"/>
              </w:rPr>
            </w:pPr>
          </w:p>
          <w:p w14:paraId="525C7895"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Date of Diagnosis</w:t>
            </w:r>
          </w:p>
        </w:tc>
      </w:tr>
      <w:tr w:rsidR="001A64C8" w:rsidRPr="00CC52A3" w14:paraId="0D0A6AC0" w14:textId="77777777" w:rsidTr="00A91088">
        <w:tc>
          <w:tcPr>
            <w:tcW w:w="3085" w:type="dxa"/>
            <w:vAlign w:val="center"/>
          </w:tcPr>
          <w:p w14:paraId="27D0C1A5" w14:textId="77777777" w:rsidR="001A64C8" w:rsidRPr="00CC52A3" w:rsidRDefault="001A64C8" w:rsidP="00CC52A3">
            <w:pPr>
              <w:shd w:val="clear" w:color="auto" w:fill="FFFFFF"/>
              <w:spacing w:line="315" w:lineRule="atLeast"/>
              <w:jc w:val="center"/>
              <w:rPr>
                <w:rFonts w:ascii="Arial" w:hAnsi="Arial" w:cs="Arial"/>
                <w:b/>
                <w:sz w:val="22"/>
                <w:szCs w:val="22"/>
              </w:rPr>
            </w:pPr>
            <w:r>
              <w:rPr>
                <w:rFonts w:ascii="Arial" w:hAnsi="Arial" w:cs="Arial"/>
                <w:b/>
                <w:sz w:val="22"/>
                <w:szCs w:val="22"/>
              </w:rPr>
              <w:t>H</w:t>
            </w:r>
            <w:r w:rsidRPr="001A64C8">
              <w:rPr>
                <w:rFonts w:ascii="Arial" w:hAnsi="Arial" w:cs="Arial"/>
                <w:b/>
                <w:sz w:val="22"/>
                <w:szCs w:val="22"/>
              </w:rPr>
              <w:t>ypertensive kidney disease</w:t>
            </w:r>
          </w:p>
        </w:tc>
        <w:tc>
          <w:tcPr>
            <w:tcW w:w="1843" w:type="dxa"/>
            <w:vAlign w:val="center"/>
          </w:tcPr>
          <w:p w14:paraId="0EA1A731" w14:textId="77777777" w:rsidR="001A64C8" w:rsidRPr="00CC52A3" w:rsidRDefault="001A64C8" w:rsidP="00CC52A3">
            <w:pPr>
              <w:shd w:val="clear" w:color="auto" w:fill="FFFFFF"/>
              <w:jc w:val="center"/>
              <w:rPr>
                <w:rStyle w:val="Strong"/>
                <w:rFonts w:ascii="Arial" w:hAnsi="Arial" w:cs="Arial"/>
                <w:b w:val="0"/>
                <w:sz w:val="22"/>
                <w:szCs w:val="22"/>
                <w:lang w:val="en-US"/>
              </w:rPr>
            </w:pPr>
            <w:r>
              <w:rPr>
                <w:rStyle w:val="Strong"/>
                <w:rFonts w:ascii="Arial" w:hAnsi="Arial" w:cs="Arial"/>
                <w:b w:val="0"/>
                <w:sz w:val="22"/>
                <w:szCs w:val="22"/>
                <w:lang w:val="en-US"/>
              </w:rPr>
              <w:t>CKD-Africa Genes</w:t>
            </w:r>
          </w:p>
        </w:tc>
        <w:tc>
          <w:tcPr>
            <w:tcW w:w="4961" w:type="dxa"/>
            <w:vAlign w:val="center"/>
          </w:tcPr>
          <w:p w14:paraId="6A97CAE1" w14:textId="77777777" w:rsidR="001A64C8" w:rsidRPr="00CC52A3" w:rsidRDefault="001A64C8" w:rsidP="00CC52A3">
            <w:pPr>
              <w:shd w:val="clear" w:color="auto" w:fill="FFFFFF"/>
              <w:jc w:val="center"/>
              <w:rPr>
                <w:rStyle w:val="Strong"/>
                <w:rFonts w:ascii="Arial" w:hAnsi="Arial" w:cs="Arial"/>
                <w:b w:val="0"/>
                <w:sz w:val="22"/>
                <w:szCs w:val="22"/>
                <w:lang w:val="en-US"/>
              </w:rPr>
            </w:pPr>
            <w:r w:rsidRPr="001A64C8">
              <w:rPr>
                <w:rStyle w:val="Strong"/>
                <w:rFonts w:ascii="Arial" w:hAnsi="Arial" w:cs="Arial"/>
                <w:b w:val="0"/>
                <w:sz w:val="22"/>
                <w:szCs w:val="22"/>
                <w:lang w:val="en-US"/>
              </w:rPr>
              <w:t>People of African or Afro-Caribbean ancestry with CKD (KDIGO definition), &gt;18 years</w:t>
            </w:r>
          </w:p>
        </w:tc>
        <w:tc>
          <w:tcPr>
            <w:tcW w:w="3119" w:type="dxa"/>
            <w:vAlign w:val="center"/>
          </w:tcPr>
          <w:p w14:paraId="5C4F0FE6" w14:textId="77777777" w:rsidR="001A64C8" w:rsidRPr="00CC52A3" w:rsidRDefault="00553C30" w:rsidP="00CC52A3">
            <w:pPr>
              <w:rPr>
                <w:rFonts w:ascii="Arial" w:hAnsi="Arial" w:cs="Arial"/>
                <w:sz w:val="22"/>
                <w:szCs w:val="22"/>
              </w:rPr>
            </w:pPr>
            <w:r>
              <w:rPr>
                <w:rFonts w:ascii="Arial" w:hAnsi="Arial" w:cs="Arial"/>
                <w:sz w:val="22"/>
                <w:szCs w:val="22"/>
              </w:rPr>
              <w:t>Known cause of Kidney disease</w:t>
            </w:r>
          </w:p>
        </w:tc>
        <w:tc>
          <w:tcPr>
            <w:tcW w:w="2835" w:type="dxa"/>
            <w:vAlign w:val="center"/>
          </w:tcPr>
          <w:p w14:paraId="6021D58D" w14:textId="77777777" w:rsidR="001A64C8" w:rsidRPr="00CC52A3" w:rsidRDefault="001A64C8" w:rsidP="00CC52A3">
            <w:pPr>
              <w:rPr>
                <w:rFonts w:ascii="Arial" w:hAnsi="Arial" w:cs="Arial"/>
                <w:sz w:val="22"/>
                <w:szCs w:val="22"/>
                <w:lang w:val="en-US"/>
              </w:rPr>
            </w:pPr>
            <w:r w:rsidRPr="001A64C8">
              <w:rPr>
                <w:rFonts w:ascii="Arial" w:hAnsi="Arial" w:cs="Arial"/>
                <w:sz w:val="22"/>
                <w:szCs w:val="22"/>
                <w:lang w:val="en-US"/>
              </w:rPr>
              <w:t>Date that clinical diagnosis was first made</w:t>
            </w:r>
          </w:p>
        </w:tc>
      </w:tr>
      <w:tr w:rsidR="00C92EE3" w:rsidRPr="00CC52A3" w14:paraId="45E9C98D" w14:textId="77777777" w:rsidTr="00A91088">
        <w:tc>
          <w:tcPr>
            <w:tcW w:w="3085" w:type="dxa"/>
            <w:vAlign w:val="center"/>
          </w:tcPr>
          <w:p w14:paraId="63AE0A22"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Hyperuricaemic Nephropathy (Primary/Familial Hyperuricaemic nephropathy)</w:t>
            </w:r>
          </w:p>
          <w:p w14:paraId="26C7B802"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p>
          <w:p w14:paraId="56EAEFA7"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Medullary cystic kidney disease</w:t>
            </w:r>
          </w:p>
          <w:p w14:paraId="0DF8CC16" w14:textId="77777777" w:rsidR="00C92EE3" w:rsidRPr="00CC52A3" w:rsidRDefault="00C92EE3" w:rsidP="00CC52A3">
            <w:pPr>
              <w:jc w:val="center"/>
              <w:rPr>
                <w:rFonts w:ascii="Arial" w:hAnsi="Arial" w:cs="Arial"/>
                <w:b/>
                <w:sz w:val="22"/>
                <w:szCs w:val="22"/>
              </w:rPr>
            </w:pPr>
          </w:p>
        </w:tc>
        <w:tc>
          <w:tcPr>
            <w:tcW w:w="1843" w:type="dxa"/>
            <w:vAlign w:val="center"/>
          </w:tcPr>
          <w:p w14:paraId="1CBA297B" w14:textId="77777777" w:rsidR="00C92EE3" w:rsidRPr="00CC52A3" w:rsidRDefault="00C92EE3" w:rsidP="00CC52A3">
            <w:pPr>
              <w:shd w:val="clear" w:color="auto" w:fill="FFFFFF"/>
              <w:jc w:val="center"/>
              <w:rPr>
                <w:rStyle w:val="Strong"/>
                <w:rFonts w:ascii="Arial" w:hAnsi="Arial" w:cs="Arial"/>
                <w:b w:val="0"/>
                <w:sz w:val="22"/>
                <w:szCs w:val="22"/>
                <w:lang w:val="en-US"/>
              </w:rPr>
            </w:pPr>
            <w:r w:rsidRPr="00CC52A3">
              <w:rPr>
                <w:rStyle w:val="Strong"/>
                <w:rFonts w:ascii="Arial" w:hAnsi="Arial" w:cs="Arial"/>
                <w:b w:val="0"/>
                <w:sz w:val="22"/>
                <w:szCs w:val="22"/>
                <w:lang w:val="en-US"/>
              </w:rPr>
              <w:t>ADTKD</w:t>
            </w:r>
          </w:p>
        </w:tc>
        <w:tc>
          <w:tcPr>
            <w:tcW w:w="4961" w:type="dxa"/>
            <w:vAlign w:val="center"/>
          </w:tcPr>
          <w:p w14:paraId="2CD62415" w14:textId="77777777" w:rsidR="00C92EE3" w:rsidRPr="00CC52A3" w:rsidRDefault="00C92EE3" w:rsidP="00CC52A3">
            <w:pPr>
              <w:shd w:val="clear" w:color="auto" w:fill="FFFFFF"/>
              <w:jc w:val="center"/>
              <w:rPr>
                <w:rStyle w:val="Strong"/>
                <w:rFonts w:ascii="Arial" w:hAnsi="Arial" w:cs="Arial"/>
                <w:b w:val="0"/>
                <w:sz w:val="22"/>
                <w:szCs w:val="22"/>
                <w:lang w:val="en-US"/>
              </w:rPr>
            </w:pPr>
          </w:p>
          <w:p w14:paraId="2E330FA6" w14:textId="77777777" w:rsidR="00C92EE3" w:rsidRPr="00CC52A3" w:rsidRDefault="00C92EE3" w:rsidP="00CC52A3">
            <w:pPr>
              <w:shd w:val="clear" w:color="auto" w:fill="FFFFFF"/>
              <w:rPr>
                <w:rFonts w:ascii="Arial" w:hAnsi="Arial" w:cs="Arial"/>
                <w:b/>
                <w:sz w:val="22"/>
                <w:szCs w:val="22"/>
                <w:lang w:eastAsia="en-GB"/>
              </w:rPr>
            </w:pPr>
            <w:r w:rsidRPr="00CC52A3">
              <w:rPr>
                <w:rStyle w:val="Strong"/>
                <w:rFonts w:ascii="Arial" w:hAnsi="Arial" w:cs="Arial"/>
                <w:b w:val="0"/>
                <w:sz w:val="22"/>
                <w:szCs w:val="22"/>
                <w:lang w:val="en-US"/>
              </w:rPr>
              <w:t>Autosomal Dominant Tubulointerstitial Kidney Disease (ADTKD; previously known as FUAN)</w:t>
            </w:r>
          </w:p>
          <w:p w14:paraId="77EC1ADC" w14:textId="77777777" w:rsidR="00C92EE3" w:rsidRPr="00CC52A3" w:rsidRDefault="00C92EE3" w:rsidP="00CC52A3">
            <w:pPr>
              <w:shd w:val="clear" w:color="auto" w:fill="FFFFFF"/>
              <w:rPr>
                <w:rFonts w:ascii="Arial" w:hAnsi="Arial" w:cs="Arial"/>
                <w:sz w:val="22"/>
                <w:szCs w:val="22"/>
                <w:lang w:eastAsia="en-GB"/>
              </w:rPr>
            </w:pPr>
          </w:p>
          <w:p w14:paraId="37CF55AB"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juvenile hyperuricaemic nephropathy</w:t>
            </w:r>
          </w:p>
          <w:p w14:paraId="281662C1" w14:textId="77777777" w:rsidR="00C92EE3" w:rsidRPr="00CC52A3" w:rsidRDefault="00C92EE3" w:rsidP="00CC52A3">
            <w:pPr>
              <w:shd w:val="clear" w:color="auto" w:fill="FFFFFF"/>
              <w:rPr>
                <w:rFonts w:ascii="Arial" w:hAnsi="Arial" w:cs="Arial"/>
                <w:sz w:val="22"/>
                <w:szCs w:val="22"/>
                <w:lang w:eastAsia="en-GB"/>
              </w:rPr>
            </w:pPr>
          </w:p>
          <w:p w14:paraId="7DD75396"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gouty nephropathy</w:t>
            </w:r>
          </w:p>
          <w:p w14:paraId="48AE9AA7" w14:textId="77777777" w:rsidR="00C92EE3" w:rsidRPr="00CC52A3" w:rsidRDefault="00C92EE3" w:rsidP="00CC52A3">
            <w:pPr>
              <w:shd w:val="clear" w:color="auto" w:fill="FFFFFF"/>
              <w:rPr>
                <w:rFonts w:ascii="Arial" w:hAnsi="Arial" w:cs="Arial"/>
                <w:sz w:val="22"/>
                <w:szCs w:val="22"/>
                <w:lang w:eastAsia="en-GB"/>
              </w:rPr>
            </w:pPr>
          </w:p>
          <w:p w14:paraId="6D6FC791"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urate nephropathy</w:t>
            </w:r>
          </w:p>
          <w:p w14:paraId="7447E9C7" w14:textId="77777777" w:rsidR="00C92EE3" w:rsidRPr="00CC52A3" w:rsidRDefault="00C92EE3" w:rsidP="00CC52A3">
            <w:pPr>
              <w:shd w:val="clear" w:color="auto" w:fill="FFFFFF"/>
              <w:rPr>
                <w:rFonts w:ascii="Arial" w:hAnsi="Arial" w:cs="Arial"/>
                <w:sz w:val="22"/>
                <w:szCs w:val="22"/>
                <w:lang w:eastAsia="en-GB"/>
              </w:rPr>
            </w:pPr>
          </w:p>
          <w:p w14:paraId="05E06AE9"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interstitial nephropathy</w:t>
            </w:r>
          </w:p>
          <w:p w14:paraId="0D722A9D" w14:textId="77777777" w:rsidR="00C92EE3" w:rsidRPr="00CC52A3" w:rsidRDefault="00C92EE3" w:rsidP="00CC52A3">
            <w:pPr>
              <w:shd w:val="clear" w:color="auto" w:fill="FFFFFF"/>
              <w:rPr>
                <w:rFonts w:ascii="Arial" w:hAnsi="Arial" w:cs="Arial"/>
                <w:sz w:val="22"/>
                <w:szCs w:val="22"/>
                <w:lang w:eastAsia="en-GB"/>
              </w:rPr>
            </w:pPr>
          </w:p>
          <w:p w14:paraId="6FD984D3" w14:textId="77777777" w:rsidR="00C92EE3" w:rsidRPr="00CC52A3" w:rsidRDefault="00C92EE3" w:rsidP="00CC52A3">
            <w:pPr>
              <w:shd w:val="clear" w:color="auto" w:fill="FFFFFF"/>
              <w:rPr>
                <w:rFonts w:ascii="Arial" w:hAnsi="Arial" w:cs="Arial"/>
                <w:sz w:val="22"/>
                <w:szCs w:val="22"/>
                <w:shd w:val="clear" w:color="auto" w:fill="FFFFFF"/>
              </w:rPr>
            </w:pPr>
            <w:r w:rsidRPr="00CC52A3">
              <w:rPr>
                <w:rFonts w:ascii="Arial" w:hAnsi="Arial" w:cs="Arial"/>
                <w:sz w:val="22"/>
                <w:szCs w:val="22"/>
                <w:shd w:val="clear" w:color="auto" w:fill="FFFFFF"/>
              </w:rPr>
              <w:t>Uromodulin-associated nephropathy</w:t>
            </w:r>
          </w:p>
          <w:p w14:paraId="06C990E9" w14:textId="77777777" w:rsidR="00C92EE3" w:rsidRPr="00CC52A3" w:rsidRDefault="00C92EE3" w:rsidP="00CC52A3">
            <w:pPr>
              <w:shd w:val="clear" w:color="auto" w:fill="FFFFFF"/>
              <w:rPr>
                <w:rFonts w:ascii="Arial" w:hAnsi="Arial" w:cs="Arial"/>
                <w:sz w:val="22"/>
                <w:szCs w:val="22"/>
                <w:shd w:val="clear" w:color="auto" w:fill="FFFFFF"/>
              </w:rPr>
            </w:pPr>
          </w:p>
          <w:p w14:paraId="7DC8F0AA"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Medullary cystic kidney disease (type I or II)</w:t>
            </w:r>
          </w:p>
          <w:p w14:paraId="20C5A88A" w14:textId="77777777" w:rsidR="00C92EE3" w:rsidRPr="00CC52A3" w:rsidRDefault="00C92EE3" w:rsidP="00CC52A3">
            <w:pPr>
              <w:shd w:val="clear" w:color="auto" w:fill="FFFFFF"/>
              <w:jc w:val="center"/>
              <w:rPr>
                <w:rFonts w:ascii="Arial" w:hAnsi="Arial" w:cs="Arial"/>
                <w:sz w:val="22"/>
                <w:szCs w:val="22"/>
              </w:rPr>
            </w:pPr>
          </w:p>
        </w:tc>
        <w:tc>
          <w:tcPr>
            <w:tcW w:w="3119" w:type="dxa"/>
            <w:vAlign w:val="center"/>
          </w:tcPr>
          <w:p w14:paraId="59DF767F"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6CD1C119"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that genetic confirmation was received</w:t>
            </w:r>
          </w:p>
        </w:tc>
      </w:tr>
      <w:tr w:rsidR="00C92EE3" w:rsidRPr="00CC52A3" w14:paraId="56CB90DF" w14:textId="77777777" w:rsidTr="00A91088">
        <w:tc>
          <w:tcPr>
            <w:tcW w:w="3085" w:type="dxa"/>
            <w:vAlign w:val="center"/>
          </w:tcPr>
          <w:p w14:paraId="34E60E99" w14:textId="77777777" w:rsidR="00C92EE3" w:rsidRPr="00CC52A3" w:rsidRDefault="00C92EE3" w:rsidP="00A91088">
            <w:pPr>
              <w:shd w:val="clear" w:color="auto" w:fill="FFFFFF"/>
              <w:spacing w:line="315" w:lineRule="atLeast"/>
              <w:jc w:val="center"/>
              <w:rPr>
                <w:rFonts w:ascii="Arial" w:hAnsi="Arial" w:cs="Arial"/>
                <w:b/>
                <w:sz w:val="22"/>
                <w:szCs w:val="22"/>
              </w:rPr>
            </w:pPr>
            <w:r w:rsidRPr="00CC52A3">
              <w:rPr>
                <w:rFonts w:ascii="Arial" w:hAnsi="Arial" w:cs="Arial"/>
                <w:b/>
                <w:sz w:val="22"/>
                <w:szCs w:val="22"/>
              </w:rPr>
              <w:t>IgA Nephropathy</w:t>
            </w:r>
          </w:p>
        </w:tc>
        <w:tc>
          <w:tcPr>
            <w:tcW w:w="1843" w:type="dxa"/>
            <w:vAlign w:val="center"/>
          </w:tcPr>
          <w:p w14:paraId="78CADE64" w14:textId="77777777" w:rsidR="00C92EE3" w:rsidRPr="00CC52A3" w:rsidRDefault="00C92EE3" w:rsidP="00A91088">
            <w:pPr>
              <w:jc w:val="center"/>
              <w:rPr>
                <w:rFonts w:ascii="Arial" w:hAnsi="Arial" w:cs="Arial"/>
                <w:sz w:val="22"/>
                <w:szCs w:val="22"/>
              </w:rPr>
            </w:pPr>
          </w:p>
          <w:p w14:paraId="19C2A83A" w14:textId="77777777" w:rsidR="00C92EE3" w:rsidRPr="00CC52A3" w:rsidRDefault="00C92EE3" w:rsidP="00A91088">
            <w:pPr>
              <w:jc w:val="center"/>
              <w:rPr>
                <w:rFonts w:ascii="Arial" w:hAnsi="Arial" w:cs="Arial"/>
                <w:sz w:val="22"/>
                <w:szCs w:val="22"/>
              </w:rPr>
            </w:pPr>
            <w:r w:rsidRPr="00CC52A3">
              <w:rPr>
                <w:rFonts w:ascii="Arial" w:hAnsi="Arial" w:cs="Arial"/>
                <w:sz w:val="22"/>
                <w:szCs w:val="22"/>
              </w:rPr>
              <w:t>IgA Nephropathy</w:t>
            </w:r>
          </w:p>
        </w:tc>
        <w:tc>
          <w:tcPr>
            <w:tcW w:w="4961" w:type="dxa"/>
            <w:vAlign w:val="center"/>
          </w:tcPr>
          <w:p w14:paraId="5BBC8353" w14:textId="77777777" w:rsidR="00C92EE3" w:rsidRPr="00CC52A3" w:rsidRDefault="00C92EE3" w:rsidP="00A91088">
            <w:pPr>
              <w:rPr>
                <w:rFonts w:ascii="Arial" w:hAnsi="Arial" w:cs="Arial"/>
                <w:sz w:val="22"/>
                <w:szCs w:val="22"/>
              </w:rPr>
            </w:pPr>
            <w:r w:rsidRPr="00CC52A3">
              <w:rPr>
                <w:rFonts w:ascii="Arial" w:hAnsi="Arial" w:cs="Arial"/>
                <w:sz w:val="22"/>
                <w:szCs w:val="22"/>
              </w:rPr>
              <w:t>Biopsy proven IgA Nephropathy plus proteinuria &gt;0.5g/ day or eGFR&lt;60ml/min</w:t>
            </w:r>
          </w:p>
        </w:tc>
        <w:tc>
          <w:tcPr>
            <w:tcW w:w="3119" w:type="dxa"/>
            <w:vAlign w:val="center"/>
          </w:tcPr>
          <w:p w14:paraId="6A06E137" w14:textId="77777777" w:rsidR="00C92EE3" w:rsidRPr="00CC52A3" w:rsidRDefault="00C92EE3" w:rsidP="00A91088">
            <w:pPr>
              <w:rPr>
                <w:rFonts w:ascii="Arial" w:hAnsi="Arial" w:cs="Arial"/>
                <w:sz w:val="22"/>
                <w:szCs w:val="22"/>
              </w:rPr>
            </w:pPr>
          </w:p>
          <w:p w14:paraId="24FAE18F" w14:textId="77777777" w:rsidR="00C92EE3" w:rsidRPr="00CC52A3" w:rsidRDefault="00C92EE3" w:rsidP="00A91088">
            <w:pPr>
              <w:rPr>
                <w:rFonts w:ascii="Arial" w:hAnsi="Arial" w:cs="Arial"/>
                <w:sz w:val="22"/>
                <w:szCs w:val="22"/>
              </w:rPr>
            </w:pPr>
            <w:r w:rsidRPr="00CC52A3">
              <w:rPr>
                <w:rFonts w:ascii="Arial" w:hAnsi="Arial" w:cs="Arial"/>
                <w:sz w:val="22"/>
                <w:szCs w:val="22"/>
              </w:rPr>
              <w:t>All forms of secondary IgA nephropathy, including Henoch Schonlein purpura</w:t>
            </w:r>
          </w:p>
          <w:p w14:paraId="47ABF7FA" w14:textId="77777777" w:rsidR="00C92EE3" w:rsidRPr="00CC52A3" w:rsidRDefault="00C92EE3" w:rsidP="00A91088">
            <w:pPr>
              <w:rPr>
                <w:rFonts w:ascii="Arial" w:hAnsi="Arial" w:cs="Arial"/>
                <w:sz w:val="22"/>
                <w:szCs w:val="22"/>
              </w:rPr>
            </w:pPr>
          </w:p>
        </w:tc>
        <w:tc>
          <w:tcPr>
            <w:tcW w:w="2835" w:type="dxa"/>
            <w:vAlign w:val="center"/>
          </w:tcPr>
          <w:p w14:paraId="2B55012C" w14:textId="77777777" w:rsidR="00C92EE3" w:rsidRPr="00CC52A3" w:rsidRDefault="00C92EE3" w:rsidP="00A91088">
            <w:pPr>
              <w:rPr>
                <w:rFonts w:ascii="Arial" w:hAnsi="Arial" w:cs="Arial"/>
                <w:sz w:val="22"/>
                <w:szCs w:val="22"/>
                <w:lang w:val="en-US"/>
              </w:rPr>
            </w:pPr>
          </w:p>
          <w:p w14:paraId="771AB62B" w14:textId="77777777" w:rsidR="00C92EE3" w:rsidRPr="00CC52A3" w:rsidRDefault="00C92EE3" w:rsidP="00A91088">
            <w:pPr>
              <w:rPr>
                <w:rFonts w:ascii="Arial" w:hAnsi="Arial" w:cs="Arial"/>
                <w:sz w:val="22"/>
                <w:szCs w:val="22"/>
              </w:rPr>
            </w:pPr>
            <w:r w:rsidRPr="00CC52A3">
              <w:rPr>
                <w:rFonts w:ascii="Arial" w:hAnsi="Arial" w:cs="Arial"/>
                <w:sz w:val="22"/>
                <w:szCs w:val="22"/>
                <w:lang w:val="en-US"/>
              </w:rPr>
              <w:t>Date of renal biopsy</w:t>
            </w:r>
          </w:p>
        </w:tc>
      </w:tr>
      <w:tr w:rsidR="00C92EE3" w:rsidRPr="00CC52A3" w14:paraId="612FE81B" w14:textId="77777777" w:rsidTr="00A91088">
        <w:tc>
          <w:tcPr>
            <w:tcW w:w="3085" w:type="dxa"/>
            <w:vAlign w:val="center"/>
          </w:tcPr>
          <w:p w14:paraId="5A81A196"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Isolated autosomal dominant hypomagnesemia, Glaudemans type</w:t>
            </w:r>
          </w:p>
        </w:tc>
        <w:tc>
          <w:tcPr>
            <w:tcW w:w="1843" w:type="dxa"/>
            <w:vAlign w:val="center"/>
          </w:tcPr>
          <w:p w14:paraId="3A20EAE2" w14:textId="77777777" w:rsidR="00C92EE3" w:rsidRPr="00CC52A3" w:rsidRDefault="00C92EE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1BDFAF74" w14:textId="77777777" w:rsidR="00C92EE3" w:rsidRPr="00CC52A3" w:rsidRDefault="00C92EE3" w:rsidP="0012699D">
            <w:pPr>
              <w:rPr>
                <w:rFonts w:ascii="Arial" w:hAnsi="Arial" w:cs="Arial"/>
                <w:sz w:val="22"/>
                <w:szCs w:val="22"/>
              </w:rPr>
            </w:pPr>
            <w:r w:rsidRPr="00CC52A3">
              <w:rPr>
                <w:rFonts w:ascii="Arial" w:hAnsi="Arial" w:cs="Arial"/>
                <w:sz w:val="22"/>
                <w:szCs w:val="22"/>
              </w:rPr>
              <w:t>Isolated autosomal dominant hypomagnesemia</w:t>
            </w:r>
          </w:p>
          <w:p w14:paraId="6F5AB653" w14:textId="77777777" w:rsidR="00C92EE3" w:rsidRPr="00CC52A3" w:rsidRDefault="00C92EE3" w:rsidP="0012699D">
            <w:pPr>
              <w:rPr>
                <w:rFonts w:ascii="Arial" w:hAnsi="Arial" w:cs="Arial"/>
                <w:sz w:val="22"/>
                <w:szCs w:val="22"/>
              </w:rPr>
            </w:pPr>
          </w:p>
          <w:p w14:paraId="06118F68"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KCNA1</w:t>
            </w:r>
          </w:p>
        </w:tc>
        <w:tc>
          <w:tcPr>
            <w:tcW w:w="3119" w:type="dxa"/>
            <w:vAlign w:val="center"/>
          </w:tcPr>
          <w:p w14:paraId="6AB748FE" w14:textId="77777777" w:rsidR="00C92EE3" w:rsidRPr="00CC52A3" w:rsidRDefault="00C92EE3" w:rsidP="00A91088">
            <w:pPr>
              <w:rPr>
                <w:rFonts w:ascii="Arial" w:hAnsi="Arial" w:cs="Arial"/>
                <w:sz w:val="22"/>
                <w:szCs w:val="22"/>
              </w:rPr>
            </w:pPr>
            <w:r w:rsidRPr="00CC52A3">
              <w:rPr>
                <w:rFonts w:ascii="Arial" w:hAnsi="Arial" w:cs="Arial"/>
                <w:sz w:val="22"/>
                <w:szCs w:val="22"/>
              </w:rPr>
              <w:t>None stated</w:t>
            </w:r>
          </w:p>
        </w:tc>
        <w:tc>
          <w:tcPr>
            <w:tcW w:w="2835" w:type="dxa"/>
            <w:vAlign w:val="center"/>
          </w:tcPr>
          <w:p w14:paraId="14782BAA" w14:textId="77777777" w:rsidR="00C92EE3" w:rsidRPr="00CC52A3" w:rsidRDefault="00C92EE3" w:rsidP="00A91088">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05E83B5D" w14:textId="77777777" w:rsidR="0014477B" w:rsidRPr="00CC52A3" w:rsidRDefault="0014477B" w:rsidP="00AE79B6">
      <w:pPr>
        <w:jc w:val="center"/>
        <w:rPr>
          <w:rFonts w:ascii="Arial" w:hAnsi="Arial" w:cs="Arial"/>
          <w:sz w:val="22"/>
          <w:szCs w:val="22"/>
        </w:rPr>
      </w:pPr>
      <w:r w:rsidRPr="00CC52A3">
        <w:rPr>
          <w:rFonts w:ascii="Arial" w:hAnsi="Arial" w:cs="Arial"/>
          <w:sz w:val="22"/>
          <w:szCs w:val="22"/>
        </w:rPr>
        <w:br w:type="page"/>
      </w:r>
    </w:p>
    <w:tbl>
      <w:tblPr>
        <w:tblStyle w:val="TableGrid"/>
        <w:tblW w:w="15876" w:type="dxa"/>
        <w:tblInd w:w="-459" w:type="dxa"/>
        <w:tblLook w:val="04A0" w:firstRow="1" w:lastRow="0" w:firstColumn="1" w:lastColumn="0" w:noHBand="0" w:noVBand="1"/>
      </w:tblPr>
      <w:tblGrid>
        <w:gridCol w:w="3119"/>
        <w:gridCol w:w="1843"/>
        <w:gridCol w:w="4961"/>
        <w:gridCol w:w="3118"/>
        <w:gridCol w:w="2835"/>
      </w:tblGrid>
      <w:tr w:rsidR="00AE79B6" w:rsidRPr="00CC52A3" w14:paraId="5FA9B9B8" w14:textId="77777777" w:rsidTr="00C92EE3">
        <w:trPr>
          <w:trHeight w:val="569"/>
        </w:trPr>
        <w:tc>
          <w:tcPr>
            <w:tcW w:w="3119" w:type="dxa"/>
            <w:shd w:val="clear" w:color="auto" w:fill="D9D9D9" w:themeFill="background1" w:themeFillShade="D9"/>
            <w:vAlign w:val="center"/>
          </w:tcPr>
          <w:p w14:paraId="393A135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0403A435" w14:textId="77777777" w:rsidR="00B95B8C" w:rsidRPr="00CC52A3" w:rsidRDefault="00EA73B1" w:rsidP="00C92EE3">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1ABF24F4"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31F951C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4C1F39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282C9E16" w14:textId="77777777" w:rsidTr="00C92EE3">
        <w:trPr>
          <w:trHeight w:val="1558"/>
        </w:trPr>
        <w:tc>
          <w:tcPr>
            <w:tcW w:w="3119" w:type="dxa"/>
            <w:vAlign w:val="center"/>
          </w:tcPr>
          <w:p w14:paraId="0D46C2F4"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Liddle syndrome</w:t>
            </w:r>
          </w:p>
          <w:p w14:paraId="6EB1CED3" w14:textId="77777777" w:rsidR="00C92EE3" w:rsidRPr="00CC52A3" w:rsidRDefault="00C92EE3" w:rsidP="00C92EE3">
            <w:pPr>
              <w:jc w:val="center"/>
              <w:rPr>
                <w:rFonts w:ascii="Arial" w:hAnsi="Arial" w:cs="Arial"/>
                <w:b/>
                <w:sz w:val="22"/>
                <w:szCs w:val="22"/>
              </w:rPr>
            </w:pPr>
          </w:p>
        </w:tc>
        <w:tc>
          <w:tcPr>
            <w:tcW w:w="1843" w:type="dxa"/>
            <w:vAlign w:val="center"/>
          </w:tcPr>
          <w:p w14:paraId="365859BB" w14:textId="77777777" w:rsidR="00C92EE3" w:rsidRPr="00CC52A3" w:rsidRDefault="00C92EE3" w:rsidP="00C92EE3">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7677361E" w14:textId="77777777" w:rsidR="00C92EE3" w:rsidRPr="00CC52A3" w:rsidRDefault="00C92EE3" w:rsidP="00C92EE3">
            <w:pPr>
              <w:rPr>
                <w:rFonts w:ascii="Arial" w:hAnsi="Arial" w:cs="Arial"/>
                <w:sz w:val="22"/>
                <w:szCs w:val="22"/>
              </w:rPr>
            </w:pPr>
          </w:p>
          <w:p w14:paraId="56641F46" w14:textId="77777777" w:rsidR="00C92EE3" w:rsidRPr="00CC52A3" w:rsidRDefault="00C92EE3" w:rsidP="00C92EE3">
            <w:pPr>
              <w:rPr>
                <w:rFonts w:ascii="Arial" w:hAnsi="Arial" w:cs="Arial"/>
                <w:sz w:val="22"/>
                <w:szCs w:val="22"/>
              </w:rPr>
            </w:pPr>
            <w:r w:rsidRPr="00CC52A3">
              <w:rPr>
                <w:rFonts w:ascii="Arial" w:hAnsi="Arial" w:cs="Arial"/>
                <w:sz w:val="22"/>
                <w:szCs w:val="22"/>
              </w:rPr>
              <w:t>Liddle syndrome</w:t>
            </w:r>
          </w:p>
          <w:p w14:paraId="5A109C5E" w14:textId="77777777" w:rsidR="00C92EE3" w:rsidRPr="00CC52A3" w:rsidRDefault="00C92EE3" w:rsidP="00C92EE3">
            <w:pPr>
              <w:rPr>
                <w:rFonts w:ascii="Arial" w:hAnsi="Arial" w:cs="Arial"/>
                <w:sz w:val="22"/>
                <w:szCs w:val="22"/>
              </w:rPr>
            </w:pPr>
          </w:p>
          <w:p w14:paraId="4A4B971E" w14:textId="77777777" w:rsidR="00C92EE3" w:rsidRPr="00CC52A3" w:rsidRDefault="00C92EE3" w:rsidP="00C92EE3">
            <w:pPr>
              <w:rPr>
                <w:rFonts w:ascii="Arial" w:hAnsi="Arial" w:cs="Arial"/>
                <w:sz w:val="22"/>
                <w:szCs w:val="22"/>
              </w:rPr>
            </w:pPr>
            <w:r w:rsidRPr="00CC52A3">
              <w:rPr>
                <w:rFonts w:ascii="Arial" w:hAnsi="Arial" w:cs="Arial"/>
                <w:sz w:val="22"/>
                <w:szCs w:val="22"/>
              </w:rPr>
              <w:t>Hypertension with hypokalaemia, suppressed aldosterone</w:t>
            </w:r>
          </w:p>
          <w:p w14:paraId="50F132FD" w14:textId="77777777" w:rsidR="00C92EE3" w:rsidRPr="00CC52A3" w:rsidRDefault="00C92EE3" w:rsidP="00C92EE3">
            <w:pPr>
              <w:rPr>
                <w:rFonts w:ascii="Arial" w:hAnsi="Arial" w:cs="Arial"/>
                <w:sz w:val="22"/>
                <w:szCs w:val="22"/>
              </w:rPr>
            </w:pPr>
          </w:p>
          <w:p w14:paraId="503DECA0" w14:textId="77777777" w:rsidR="00C92EE3" w:rsidRPr="00CC52A3" w:rsidRDefault="00C92EE3" w:rsidP="00C92EE3">
            <w:pPr>
              <w:rPr>
                <w:rFonts w:ascii="Arial" w:hAnsi="Arial" w:cs="Arial"/>
                <w:sz w:val="22"/>
                <w:szCs w:val="22"/>
              </w:rPr>
            </w:pPr>
            <w:r w:rsidRPr="00CC52A3">
              <w:rPr>
                <w:rFonts w:ascii="Arial" w:hAnsi="Arial" w:cs="Arial"/>
                <w:sz w:val="22"/>
                <w:szCs w:val="22"/>
              </w:rPr>
              <w:t>Hypertension with suppressed aldosterone</w:t>
            </w:r>
          </w:p>
          <w:p w14:paraId="72AB925C" w14:textId="77777777" w:rsidR="00C92EE3" w:rsidRPr="00CC52A3" w:rsidRDefault="00C92EE3" w:rsidP="00C92EE3">
            <w:pPr>
              <w:rPr>
                <w:rFonts w:ascii="Arial" w:hAnsi="Arial" w:cs="Arial"/>
                <w:sz w:val="22"/>
                <w:szCs w:val="22"/>
              </w:rPr>
            </w:pPr>
          </w:p>
          <w:p w14:paraId="3B1AC444" w14:textId="77777777" w:rsidR="00C92EE3" w:rsidRPr="00CC52A3" w:rsidRDefault="00C92EE3" w:rsidP="00C92EE3">
            <w:pPr>
              <w:rPr>
                <w:rFonts w:ascii="Arial" w:hAnsi="Arial" w:cs="Arial"/>
                <w:sz w:val="22"/>
                <w:szCs w:val="22"/>
              </w:rPr>
            </w:pPr>
            <w:r w:rsidRPr="00CC52A3">
              <w:rPr>
                <w:rFonts w:ascii="Arial" w:hAnsi="Arial" w:cs="Arial"/>
                <w:sz w:val="22"/>
                <w:szCs w:val="22"/>
              </w:rPr>
              <w:t>Autosomal dominant hypertension, suppressed aldosterone</w:t>
            </w:r>
          </w:p>
          <w:p w14:paraId="0CE82D76" w14:textId="77777777" w:rsidR="00C92EE3" w:rsidRPr="00CC52A3" w:rsidRDefault="00C92EE3" w:rsidP="00C92EE3">
            <w:pPr>
              <w:rPr>
                <w:rFonts w:ascii="Arial" w:hAnsi="Arial" w:cs="Arial"/>
                <w:sz w:val="22"/>
                <w:szCs w:val="22"/>
              </w:rPr>
            </w:pPr>
          </w:p>
        </w:tc>
        <w:tc>
          <w:tcPr>
            <w:tcW w:w="3118" w:type="dxa"/>
            <w:vAlign w:val="center"/>
          </w:tcPr>
          <w:p w14:paraId="4224C9A8" w14:textId="77777777" w:rsidR="00C92EE3" w:rsidRPr="00CC52A3" w:rsidRDefault="00C92EE3" w:rsidP="00C92EE3">
            <w:pPr>
              <w:rPr>
                <w:rFonts w:ascii="Arial" w:hAnsi="Arial" w:cs="Arial"/>
                <w:sz w:val="22"/>
                <w:szCs w:val="22"/>
              </w:rPr>
            </w:pPr>
            <w:r w:rsidRPr="00CC52A3">
              <w:rPr>
                <w:rFonts w:ascii="Arial" w:hAnsi="Arial" w:cs="Arial"/>
                <w:sz w:val="22"/>
                <w:szCs w:val="22"/>
              </w:rPr>
              <w:t>Hyperaldosteronism</w:t>
            </w:r>
          </w:p>
        </w:tc>
        <w:tc>
          <w:tcPr>
            <w:tcW w:w="2835" w:type="dxa"/>
            <w:vAlign w:val="center"/>
          </w:tcPr>
          <w:p w14:paraId="1858F7F1" w14:textId="77777777" w:rsidR="00C92EE3" w:rsidRPr="00CC52A3" w:rsidRDefault="00C92EE3" w:rsidP="00C92EE3">
            <w:pPr>
              <w:rPr>
                <w:rFonts w:ascii="Arial" w:hAnsi="Arial" w:cs="Arial"/>
                <w:sz w:val="22"/>
                <w:szCs w:val="22"/>
              </w:rPr>
            </w:pPr>
            <w:r w:rsidRPr="00CC52A3">
              <w:rPr>
                <w:rFonts w:ascii="Arial" w:hAnsi="Arial" w:cs="Arial"/>
                <w:sz w:val="22"/>
                <w:szCs w:val="22"/>
                <w:lang w:val="en-US"/>
              </w:rPr>
              <w:t>Date that clinical diagnosis was first made</w:t>
            </w:r>
          </w:p>
        </w:tc>
      </w:tr>
      <w:tr w:rsidR="00C92EE3" w:rsidRPr="00CC52A3" w14:paraId="310F9D73" w14:textId="77777777" w:rsidTr="00C92EE3">
        <w:trPr>
          <w:trHeight w:val="1558"/>
        </w:trPr>
        <w:tc>
          <w:tcPr>
            <w:tcW w:w="3119" w:type="dxa"/>
            <w:vAlign w:val="center"/>
          </w:tcPr>
          <w:p w14:paraId="52B97B0C"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Lowe Syndrome</w:t>
            </w:r>
          </w:p>
        </w:tc>
        <w:tc>
          <w:tcPr>
            <w:tcW w:w="1843" w:type="dxa"/>
            <w:vAlign w:val="center"/>
          </w:tcPr>
          <w:p w14:paraId="30B25905" w14:textId="77777777" w:rsidR="00C92EE3" w:rsidRPr="00CC52A3" w:rsidRDefault="00C92EE3" w:rsidP="00C92EE3">
            <w:pPr>
              <w:shd w:val="clear" w:color="auto" w:fill="FFFFFF"/>
              <w:jc w:val="center"/>
              <w:rPr>
                <w:rFonts w:ascii="Arial" w:hAnsi="Arial" w:cs="Arial"/>
                <w:sz w:val="22"/>
                <w:szCs w:val="22"/>
              </w:rPr>
            </w:pPr>
            <w:r w:rsidRPr="00CC52A3">
              <w:rPr>
                <w:rFonts w:ascii="Arial" w:hAnsi="Arial" w:cs="Arial"/>
                <w:sz w:val="22"/>
                <w:szCs w:val="22"/>
              </w:rPr>
              <w:t>Dent &amp; Lowe</w:t>
            </w:r>
          </w:p>
        </w:tc>
        <w:tc>
          <w:tcPr>
            <w:tcW w:w="4961" w:type="dxa"/>
            <w:vAlign w:val="center"/>
          </w:tcPr>
          <w:p w14:paraId="450DF09B" w14:textId="77777777" w:rsidR="00C92EE3" w:rsidRPr="00CC52A3" w:rsidRDefault="00C92EE3" w:rsidP="00C92EE3">
            <w:pPr>
              <w:shd w:val="clear" w:color="auto" w:fill="FFFFFF"/>
              <w:rPr>
                <w:rFonts w:ascii="Arial" w:hAnsi="Arial" w:cs="Arial"/>
                <w:sz w:val="22"/>
                <w:szCs w:val="22"/>
                <w:lang w:eastAsia="en-GB"/>
              </w:rPr>
            </w:pPr>
            <w:r w:rsidRPr="00CC52A3">
              <w:rPr>
                <w:rFonts w:ascii="Arial" w:hAnsi="Arial" w:cs="Arial"/>
                <w:sz w:val="22"/>
                <w:szCs w:val="22"/>
                <w:lang w:eastAsia="en-GB"/>
              </w:rPr>
              <w:t>Lowe Syndrome</w:t>
            </w:r>
          </w:p>
        </w:tc>
        <w:tc>
          <w:tcPr>
            <w:tcW w:w="3118" w:type="dxa"/>
            <w:vAlign w:val="center"/>
          </w:tcPr>
          <w:p w14:paraId="42D43157" w14:textId="77777777" w:rsidR="00C92EE3" w:rsidRPr="00CC52A3" w:rsidRDefault="00C92EE3" w:rsidP="00C92EE3">
            <w:pPr>
              <w:shd w:val="clear" w:color="auto" w:fill="FFFFFF"/>
              <w:ind w:left="34" w:hanging="34"/>
              <w:rPr>
                <w:rFonts w:ascii="Arial" w:hAnsi="Arial" w:cs="Arial"/>
                <w:sz w:val="22"/>
                <w:szCs w:val="22"/>
                <w:lang w:eastAsia="en-GB"/>
              </w:rPr>
            </w:pPr>
            <w:r w:rsidRPr="00CC52A3">
              <w:rPr>
                <w:rFonts w:ascii="Arial" w:hAnsi="Arial" w:cs="Arial"/>
                <w:sz w:val="22"/>
                <w:szCs w:val="22"/>
                <w:lang w:eastAsia="en-GB"/>
              </w:rPr>
              <w:t>None Stated</w:t>
            </w:r>
          </w:p>
        </w:tc>
        <w:tc>
          <w:tcPr>
            <w:tcW w:w="2835" w:type="dxa"/>
            <w:vAlign w:val="center"/>
          </w:tcPr>
          <w:p w14:paraId="6175B7F0" w14:textId="77777777" w:rsidR="00C92EE3" w:rsidRPr="00CC52A3" w:rsidRDefault="00C92EE3" w:rsidP="00C92EE3">
            <w:pPr>
              <w:shd w:val="clear" w:color="auto" w:fill="FFFFFF"/>
              <w:ind w:left="34" w:hanging="34"/>
              <w:rPr>
                <w:rFonts w:ascii="Arial" w:hAnsi="Arial" w:cs="Arial"/>
                <w:sz w:val="22"/>
                <w:szCs w:val="22"/>
                <w:lang w:val="en-US"/>
              </w:rPr>
            </w:pPr>
          </w:p>
          <w:p w14:paraId="7C1E4A26" w14:textId="77777777" w:rsidR="00C92EE3" w:rsidRPr="00CC52A3" w:rsidRDefault="00C92EE3" w:rsidP="00C92EE3">
            <w:pPr>
              <w:shd w:val="clear" w:color="auto" w:fill="FFFFFF"/>
              <w:ind w:left="34" w:hanging="34"/>
              <w:rPr>
                <w:rFonts w:ascii="Arial" w:hAnsi="Arial" w:cs="Arial"/>
                <w:sz w:val="22"/>
                <w:szCs w:val="22"/>
              </w:rPr>
            </w:pPr>
            <w:r w:rsidRPr="00CC52A3">
              <w:rPr>
                <w:rFonts w:ascii="Arial" w:hAnsi="Arial" w:cs="Arial"/>
                <w:sz w:val="22"/>
                <w:szCs w:val="22"/>
                <w:lang w:val="en-US"/>
              </w:rPr>
              <w:t>Date that the clinical label of Lowe Syndrome was first applied</w:t>
            </w:r>
          </w:p>
        </w:tc>
      </w:tr>
    </w:tbl>
    <w:p w14:paraId="3F18122E" w14:textId="77777777" w:rsidR="00D04037" w:rsidRPr="00CC52A3" w:rsidRDefault="00D04037">
      <w:r w:rsidRPr="00CC52A3">
        <w:br w:type="page"/>
      </w:r>
    </w:p>
    <w:tbl>
      <w:tblPr>
        <w:tblStyle w:val="TableGrid"/>
        <w:tblW w:w="15876" w:type="dxa"/>
        <w:tblInd w:w="-459" w:type="dxa"/>
        <w:tblLook w:val="04A0" w:firstRow="1" w:lastRow="0" w:firstColumn="1" w:lastColumn="0" w:noHBand="0" w:noVBand="1"/>
      </w:tblPr>
      <w:tblGrid>
        <w:gridCol w:w="3119"/>
        <w:gridCol w:w="1843"/>
        <w:gridCol w:w="4961"/>
        <w:gridCol w:w="3118"/>
        <w:gridCol w:w="2835"/>
      </w:tblGrid>
      <w:tr w:rsidR="00D04037" w:rsidRPr="00CC52A3" w14:paraId="6EAFCC08" w14:textId="77777777" w:rsidTr="00D04037">
        <w:trPr>
          <w:trHeight w:val="586"/>
        </w:trPr>
        <w:tc>
          <w:tcPr>
            <w:tcW w:w="3119" w:type="dxa"/>
            <w:shd w:val="clear" w:color="auto" w:fill="D9D9D9" w:themeFill="background1" w:themeFillShade="D9"/>
            <w:vAlign w:val="center"/>
          </w:tcPr>
          <w:p w14:paraId="197E3A8B"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1A989315"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6A4F4306"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7DCB386F"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7840F2CE"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4C1516CC" w14:textId="77777777" w:rsidTr="00C92EE3">
        <w:trPr>
          <w:trHeight w:val="6506"/>
        </w:trPr>
        <w:tc>
          <w:tcPr>
            <w:tcW w:w="3119" w:type="dxa"/>
            <w:vAlign w:val="center"/>
          </w:tcPr>
          <w:p w14:paraId="69335134"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Membranoproliferative glomerulonephritis</w:t>
            </w:r>
          </w:p>
          <w:p w14:paraId="70BF334B"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Mesangiocapillary glomerulonephritis</w:t>
            </w:r>
          </w:p>
          <w:p w14:paraId="721FCAAA"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Dense Deposit Disease</w:t>
            </w:r>
          </w:p>
          <w:p w14:paraId="48AED6DD"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C3 Glomerulonephritis</w:t>
            </w:r>
          </w:p>
          <w:p w14:paraId="7675C6E8"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C3 Glomerulopathy</w:t>
            </w:r>
          </w:p>
        </w:tc>
        <w:tc>
          <w:tcPr>
            <w:tcW w:w="1843" w:type="dxa"/>
            <w:vAlign w:val="center"/>
          </w:tcPr>
          <w:p w14:paraId="1F5C9E55" w14:textId="77777777" w:rsidR="00D04037" w:rsidRPr="00CC52A3" w:rsidRDefault="00D04037" w:rsidP="00C92EE3">
            <w:pPr>
              <w:spacing w:before="100" w:beforeAutospacing="1" w:after="390"/>
              <w:jc w:val="center"/>
              <w:rPr>
                <w:rFonts w:ascii="Arial" w:hAnsi="Arial" w:cs="Arial"/>
                <w:sz w:val="22"/>
                <w:szCs w:val="22"/>
                <w:lang w:val="en-US" w:eastAsia="en-GB"/>
              </w:rPr>
            </w:pPr>
          </w:p>
          <w:p w14:paraId="3F32D3A8" w14:textId="77777777" w:rsidR="00D04037" w:rsidRPr="00CC52A3" w:rsidRDefault="00D04037" w:rsidP="00C92EE3">
            <w:pPr>
              <w:spacing w:before="100" w:beforeAutospacing="1" w:after="390"/>
              <w:jc w:val="center"/>
              <w:rPr>
                <w:rFonts w:ascii="Arial" w:hAnsi="Arial" w:cs="Arial"/>
                <w:sz w:val="22"/>
                <w:szCs w:val="22"/>
              </w:rPr>
            </w:pPr>
            <w:r w:rsidRPr="00CC52A3">
              <w:rPr>
                <w:rFonts w:ascii="Arial" w:hAnsi="Arial" w:cs="Arial"/>
                <w:sz w:val="22"/>
                <w:szCs w:val="22"/>
                <w:lang w:val="en-US" w:eastAsia="en-GB"/>
              </w:rPr>
              <w:t>MPGN</w:t>
            </w:r>
          </w:p>
        </w:tc>
        <w:tc>
          <w:tcPr>
            <w:tcW w:w="4961" w:type="dxa"/>
            <w:vAlign w:val="center"/>
          </w:tcPr>
          <w:p w14:paraId="1BEEB764"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Child or adult with histological finding of:</w:t>
            </w:r>
          </w:p>
          <w:p w14:paraId="2FFE2543"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MPGN Type I</w:t>
            </w:r>
          </w:p>
          <w:p w14:paraId="43E83C14"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Dense Deposit Disease (morphological pattern may or may not be MPGN)</w:t>
            </w:r>
          </w:p>
          <w:p w14:paraId="3F55A2B5"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Other pattern of MPGN</w:t>
            </w:r>
          </w:p>
          <w:p w14:paraId="534FD29E"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C3 Glomerulonephritis (Characterised by C3 deposits in the absence of immunoglobulin with electron dense deposits (morphological pattern may or may not be MPGN)</w:t>
            </w:r>
          </w:p>
          <w:p w14:paraId="384FE193" w14:textId="77777777" w:rsidR="00D04037" w:rsidRPr="00CC52A3" w:rsidRDefault="00D04037" w:rsidP="00C92EE3">
            <w:pPr>
              <w:spacing w:before="100" w:beforeAutospacing="1"/>
              <w:rPr>
                <w:rFonts w:ascii="Arial" w:hAnsi="Arial" w:cs="Arial"/>
                <w:sz w:val="22"/>
                <w:szCs w:val="22"/>
              </w:rPr>
            </w:pPr>
            <w:r w:rsidRPr="00CC52A3">
              <w:rPr>
                <w:rFonts w:ascii="Arial" w:hAnsi="Arial" w:cs="Arial"/>
                <w:sz w:val="22"/>
                <w:szCs w:val="22"/>
              </w:rPr>
              <w:t>Unclassified GN with capillary wall immune deposits</w:t>
            </w:r>
          </w:p>
        </w:tc>
        <w:tc>
          <w:tcPr>
            <w:tcW w:w="3118" w:type="dxa"/>
            <w:vAlign w:val="center"/>
          </w:tcPr>
          <w:p w14:paraId="6B8D86A3"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MPGN known to be secondary to:</w:t>
            </w:r>
          </w:p>
          <w:p w14:paraId="2F730AE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Chronic bacterial infection</w:t>
            </w:r>
          </w:p>
          <w:p w14:paraId="6B774611"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Hepatitis B or C infection</w:t>
            </w:r>
          </w:p>
          <w:p w14:paraId="59C7F2C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Malignancy</w:t>
            </w:r>
          </w:p>
          <w:p w14:paraId="66BADA1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Systemic lupus erythematosus (by ACR criteria)</w:t>
            </w:r>
          </w:p>
        </w:tc>
        <w:tc>
          <w:tcPr>
            <w:tcW w:w="2835" w:type="dxa"/>
            <w:vAlign w:val="center"/>
          </w:tcPr>
          <w:p w14:paraId="294EB8D2"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lang w:val="en-US"/>
              </w:rPr>
              <w:t>Date of biopsy</w:t>
            </w:r>
          </w:p>
        </w:tc>
      </w:tr>
      <w:tr w:rsidR="00D04037" w:rsidRPr="00CC52A3" w14:paraId="3BCAABCD" w14:textId="77777777" w:rsidTr="00C92EE3">
        <w:trPr>
          <w:trHeight w:val="569"/>
        </w:trPr>
        <w:tc>
          <w:tcPr>
            <w:tcW w:w="3119" w:type="dxa"/>
            <w:vAlign w:val="center"/>
          </w:tcPr>
          <w:p w14:paraId="60186706" w14:textId="77777777" w:rsidR="00D04037" w:rsidRPr="00CC52A3" w:rsidRDefault="00D04037" w:rsidP="00C92EE3">
            <w:pPr>
              <w:jc w:val="center"/>
              <w:rPr>
                <w:rFonts w:ascii="Arial" w:hAnsi="Arial" w:cs="Arial"/>
                <w:b/>
                <w:sz w:val="22"/>
                <w:szCs w:val="22"/>
              </w:rPr>
            </w:pPr>
            <w:r w:rsidRPr="00CC52A3">
              <w:rPr>
                <w:rFonts w:ascii="Arial" w:hAnsi="Arial" w:cs="Arial"/>
                <w:b/>
                <w:sz w:val="22"/>
                <w:szCs w:val="22"/>
              </w:rPr>
              <w:t>Membranous Nephropathy</w:t>
            </w:r>
          </w:p>
        </w:tc>
        <w:tc>
          <w:tcPr>
            <w:tcW w:w="1843" w:type="dxa"/>
            <w:vAlign w:val="center"/>
          </w:tcPr>
          <w:p w14:paraId="233545FF" w14:textId="77777777" w:rsidR="00D04037" w:rsidRPr="00CC52A3" w:rsidRDefault="00D04037" w:rsidP="00C92EE3">
            <w:pPr>
              <w:jc w:val="center"/>
              <w:rPr>
                <w:rFonts w:ascii="Arial" w:hAnsi="Arial" w:cs="Arial"/>
                <w:sz w:val="22"/>
                <w:szCs w:val="22"/>
              </w:rPr>
            </w:pPr>
            <w:r w:rsidRPr="00CC52A3">
              <w:rPr>
                <w:rFonts w:ascii="Arial" w:hAnsi="Arial" w:cs="Arial"/>
                <w:sz w:val="22"/>
                <w:szCs w:val="22"/>
                <w:lang w:eastAsia="en-GB"/>
              </w:rPr>
              <w:t>Membranous Nephropathy</w:t>
            </w:r>
          </w:p>
        </w:tc>
        <w:tc>
          <w:tcPr>
            <w:tcW w:w="4961" w:type="dxa"/>
            <w:vAlign w:val="center"/>
          </w:tcPr>
          <w:p w14:paraId="4DCB01EE" w14:textId="77777777" w:rsidR="00D04037" w:rsidRPr="00CC52A3" w:rsidRDefault="00D04037" w:rsidP="00C92EE3">
            <w:pPr>
              <w:rPr>
                <w:rFonts w:ascii="Arial" w:hAnsi="Arial" w:cs="Arial"/>
                <w:sz w:val="22"/>
                <w:szCs w:val="22"/>
              </w:rPr>
            </w:pPr>
          </w:p>
          <w:p w14:paraId="0015ED71" w14:textId="77777777" w:rsidR="00D04037" w:rsidRPr="00CC52A3" w:rsidRDefault="00D04037" w:rsidP="00C92EE3">
            <w:pPr>
              <w:rPr>
                <w:rFonts w:ascii="Arial" w:hAnsi="Arial" w:cs="Arial"/>
                <w:sz w:val="22"/>
                <w:szCs w:val="22"/>
              </w:rPr>
            </w:pPr>
            <w:r w:rsidRPr="00CC52A3">
              <w:rPr>
                <w:rFonts w:ascii="Arial" w:hAnsi="Arial" w:cs="Arial"/>
                <w:sz w:val="22"/>
                <w:szCs w:val="22"/>
              </w:rPr>
              <w:t>Membranous nephropathy confirmed by kidney histology</w:t>
            </w:r>
          </w:p>
          <w:p w14:paraId="6442C3B1" w14:textId="77777777" w:rsidR="00D04037" w:rsidRPr="00CC52A3" w:rsidRDefault="00D04037" w:rsidP="00C92EE3">
            <w:pPr>
              <w:rPr>
                <w:rFonts w:ascii="Arial" w:hAnsi="Arial" w:cs="Arial"/>
                <w:sz w:val="22"/>
                <w:szCs w:val="22"/>
              </w:rPr>
            </w:pPr>
          </w:p>
        </w:tc>
        <w:tc>
          <w:tcPr>
            <w:tcW w:w="3118" w:type="dxa"/>
            <w:vAlign w:val="center"/>
          </w:tcPr>
          <w:p w14:paraId="705A4D9E" w14:textId="77777777" w:rsidR="00D04037" w:rsidRPr="00CC52A3" w:rsidRDefault="00D04037" w:rsidP="00C92EE3">
            <w:pPr>
              <w:rPr>
                <w:rFonts w:ascii="Arial" w:hAnsi="Arial" w:cs="Arial"/>
                <w:sz w:val="22"/>
                <w:szCs w:val="22"/>
              </w:rPr>
            </w:pPr>
            <w:r w:rsidRPr="00CC52A3">
              <w:rPr>
                <w:rFonts w:ascii="Arial" w:hAnsi="Arial" w:cs="Arial"/>
                <w:sz w:val="22"/>
                <w:szCs w:val="22"/>
              </w:rPr>
              <w:t>Lupus nephritis</w:t>
            </w:r>
          </w:p>
        </w:tc>
        <w:tc>
          <w:tcPr>
            <w:tcW w:w="2835" w:type="dxa"/>
            <w:vAlign w:val="center"/>
          </w:tcPr>
          <w:p w14:paraId="53609897" w14:textId="77777777" w:rsidR="00D04037" w:rsidRPr="00CC52A3" w:rsidRDefault="00D04037" w:rsidP="00C92EE3">
            <w:pPr>
              <w:rPr>
                <w:rFonts w:ascii="Arial" w:hAnsi="Arial" w:cs="Arial"/>
                <w:sz w:val="22"/>
                <w:szCs w:val="22"/>
              </w:rPr>
            </w:pPr>
            <w:r w:rsidRPr="00CC52A3">
              <w:rPr>
                <w:rFonts w:ascii="Arial" w:hAnsi="Arial" w:cs="Arial"/>
                <w:sz w:val="22"/>
                <w:szCs w:val="22"/>
                <w:lang w:val="en-US"/>
              </w:rPr>
              <w:t>Date of biopsy</w:t>
            </w:r>
          </w:p>
        </w:tc>
      </w:tr>
      <w:tr w:rsidR="003447B4" w:rsidRPr="00CC52A3" w14:paraId="26D40D92" w14:textId="77777777" w:rsidTr="00C92EE3">
        <w:trPr>
          <w:trHeight w:val="569"/>
        </w:trPr>
        <w:tc>
          <w:tcPr>
            <w:tcW w:w="3119" w:type="dxa"/>
            <w:vAlign w:val="center"/>
          </w:tcPr>
          <w:p w14:paraId="692DB43B" w14:textId="77777777" w:rsidR="003447B4" w:rsidRPr="00CC52A3" w:rsidRDefault="003447B4" w:rsidP="00C92EE3">
            <w:pPr>
              <w:jc w:val="center"/>
              <w:rPr>
                <w:rFonts w:ascii="Arial" w:hAnsi="Arial" w:cs="Arial"/>
                <w:b/>
                <w:sz w:val="22"/>
                <w:szCs w:val="22"/>
              </w:rPr>
            </w:pPr>
            <w:r w:rsidRPr="003447B4">
              <w:rPr>
                <w:rFonts w:ascii="Arial" w:hAnsi="Arial" w:cs="Arial"/>
                <w:b/>
                <w:sz w:val="22"/>
                <w:szCs w:val="22"/>
              </w:rPr>
              <w:t>Mitochondrial Renal Disease</w:t>
            </w:r>
          </w:p>
        </w:tc>
        <w:tc>
          <w:tcPr>
            <w:tcW w:w="1843" w:type="dxa"/>
            <w:vAlign w:val="center"/>
          </w:tcPr>
          <w:p w14:paraId="196836B1" w14:textId="77777777" w:rsidR="003447B4" w:rsidRPr="003447B4" w:rsidRDefault="003447B4" w:rsidP="00C92EE3">
            <w:pPr>
              <w:jc w:val="center"/>
              <w:rPr>
                <w:rFonts w:ascii="Arial" w:hAnsi="Arial" w:cs="Arial"/>
                <w:sz w:val="22"/>
                <w:szCs w:val="22"/>
              </w:rPr>
            </w:pPr>
            <w:r w:rsidRPr="003447B4">
              <w:rPr>
                <w:rFonts w:ascii="Arial" w:hAnsi="Arial" w:cs="Arial"/>
                <w:sz w:val="22"/>
                <w:szCs w:val="22"/>
              </w:rPr>
              <w:t>Mitochondrial</w:t>
            </w:r>
          </w:p>
        </w:tc>
        <w:tc>
          <w:tcPr>
            <w:tcW w:w="4961" w:type="dxa"/>
            <w:vAlign w:val="center"/>
          </w:tcPr>
          <w:p w14:paraId="4E06F66C" w14:textId="77777777" w:rsidR="003447B4" w:rsidRPr="00CC52A3" w:rsidRDefault="003447B4" w:rsidP="00C92EE3">
            <w:pPr>
              <w:rPr>
                <w:rFonts w:ascii="Arial" w:hAnsi="Arial" w:cs="Arial"/>
                <w:sz w:val="22"/>
                <w:szCs w:val="22"/>
              </w:rPr>
            </w:pPr>
            <w:r w:rsidRPr="003447B4">
              <w:rPr>
                <w:rFonts w:ascii="Arial" w:hAnsi="Arial" w:cs="Arial"/>
                <w:sz w:val="22"/>
                <w:szCs w:val="22"/>
              </w:rPr>
              <w:t xml:space="preserve">Mitochondrial Disease </w:t>
            </w:r>
            <w:r>
              <w:rPr>
                <w:rFonts w:ascii="Arial" w:hAnsi="Arial" w:cs="Arial"/>
                <w:b/>
                <w:sz w:val="22"/>
                <w:szCs w:val="22"/>
              </w:rPr>
              <w:t xml:space="preserve">or </w:t>
            </w:r>
            <w:r>
              <w:rPr>
                <w:rFonts w:ascii="Arial" w:hAnsi="Arial" w:cs="Arial"/>
                <w:sz w:val="22"/>
                <w:szCs w:val="22"/>
              </w:rPr>
              <w:t>Mitochondrial C</w:t>
            </w:r>
            <w:r w:rsidRPr="003447B4">
              <w:rPr>
                <w:rFonts w:ascii="Arial" w:hAnsi="Arial" w:cs="Arial"/>
                <w:sz w:val="22"/>
                <w:szCs w:val="22"/>
              </w:rPr>
              <w:t>ytopathy</w:t>
            </w:r>
          </w:p>
        </w:tc>
        <w:tc>
          <w:tcPr>
            <w:tcW w:w="3118" w:type="dxa"/>
            <w:vAlign w:val="center"/>
          </w:tcPr>
          <w:p w14:paraId="7C286A11" w14:textId="77777777" w:rsidR="003447B4" w:rsidRPr="00CC52A3" w:rsidRDefault="003447B4" w:rsidP="00C92EE3">
            <w:pPr>
              <w:rPr>
                <w:rFonts w:ascii="Arial" w:hAnsi="Arial" w:cs="Arial"/>
                <w:sz w:val="22"/>
                <w:szCs w:val="22"/>
              </w:rPr>
            </w:pPr>
            <w:r>
              <w:rPr>
                <w:rFonts w:ascii="Arial" w:hAnsi="Arial" w:cs="Arial"/>
                <w:sz w:val="22"/>
                <w:szCs w:val="22"/>
              </w:rPr>
              <w:t>None Stated</w:t>
            </w:r>
          </w:p>
        </w:tc>
        <w:tc>
          <w:tcPr>
            <w:tcW w:w="2835" w:type="dxa"/>
            <w:vAlign w:val="center"/>
          </w:tcPr>
          <w:p w14:paraId="357A1067" w14:textId="77777777" w:rsidR="003447B4" w:rsidRPr="00CC52A3" w:rsidRDefault="003447B4" w:rsidP="00C92EE3">
            <w:pPr>
              <w:rPr>
                <w:rFonts w:ascii="Arial" w:hAnsi="Arial" w:cs="Arial"/>
                <w:sz w:val="22"/>
                <w:szCs w:val="22"/>
                <w:lang w:val="en-US"/>
              </w:rPr>
            </w:pPr>
            <w:r w:rsidRPr="003447B4">
              <w:rPr>
                <w:rFonts w:ascii="Arial" w:hAnsi="Arial" w:cs="Arial"/>
                <w:sz w:val="22"/>
                <w:szCs w:val="22"/>
                <w:lang w:val="en-US"/>
              </w:rPr>
              <w:t>Date that clinical diagnosis was first made</w:t>
            </w:r>
          </w:p>
        </w:tc>
      </w:tr>
    </w:tbl>
    <w:p w14:paraId="30195ED3" w14:textId="77777777" w:rsidR="00EA73B1" w:rsidRPr="00CC52A3" w:rsidRDefault="00EA73B1">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EA73B1" w:rsidRPr="00CC52A3" w14:paraId="72943DD0" w14:textId="77777777" w:rsidTr="00D04037">
        <w:trPr>
          <w:trHeight w:val="569"/>
        </w:trPr>
        <w:tc>
          <w:tcPr>
            <w:tcW w:w="3119" w:type="dxa"/>
            <w:shd w:val="clear" w:color="auto" w:fill="D9D9D9" w:themeFill="background1" w:themeFillShade="D9"/>
            <w:vAlign w:val="center"/>
          </w:tcPr>
          <w:p w14:paraId="585794C0"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32F26A42"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18E33E05"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60CF09B3"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tcPr>
          <w:p w14:paraId="01B4079A"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Date of Diagnosis</w:t>
            </w:r>
          </w:p>
        </w:tc>
      </w:tr>
      <w:tr w:rsidR="00EA73B1" w:rsidRPr="00CC52A3" w14:paraId="0967731F" w14:textId="77777777" w:rsidTr="00D04037">
        <w:trPr>
          <w:trHeight w:val="569"/>
        </w:trPr>
        <w:tc>
          <w:tcPr>
            <w:tcW w:w="3119" w:type="dxa"/>
            <w:vAlign w:val="center"/>
          </w:tcPr>
          <w:p w14:paraId="3C144E79"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Monoclonal Gammopathy of Renal Significance</w:t>
            </w:r>
          </w:p>
        </w:tc>
        <w:tc>
          <w:tcPr>
            <w:tcW w:w="1843" w:type="dxa"/>
            <w:vAlign w:val="center"/>
          </w:tcPr>
          <w:p w14:paraId="721356BD" w14:textId="77777777" w:rsidR="00EA73B1" w:rsidRPr="00CC52A3" w:rsidRDefault="00EA73B1" w:rsidP="00A91088">
            <w:pPr>
              <w:jc w:val="center"/>
              <w:rPr>
                <w:rFonts w:asciiTheme="minorHAnsi" w:hAnsiTheme="minorHAnsi" w:cs="Arial"/>
                <w:sz w:val="22"/>
                <w:szCs w:val="22"/>
              </w:rPr>
            </w:pPr>
            <w:r w:rsidRPr="00CC52A3">
              <w:rPr>
                <w:rFonts w:asciiTheme="minorHAnsi" w:hAnsiTheme="minorHAnsi" w:cs="Arial"/>
                <w:sz w:val="22"/>
                <w:szCs w:val="22"/>
              </w:rPr>
              <w:t>MGRS</w:t>
            </w:r>
          </w:p>
        </w:tc>
        <w:tc>
          <w:tcPr>
            <w:tcW w:w="5670" w:type="dxa"/>
            <w:vAlign w:val="center"/>
          </w:tcPr>
          <w:p w14:paraId="6AF3883E" w14:textId="77777777" w:rsidR="00EA73B1" w:rsidRPr="00CC52A3" w:rsidRDefault="00EA73B1" w:rsidP="00E60FF4">
            <w:pPr>
              <w:rPr>
                <w:rFonts w:ascii="Arial" w:hAnsi="Arial" w:cs="Arial"/>
                <w:sz w:val="22"/>
                <w:szCs w:val="22"/>
              </w:rPr>
            </w:pPr>
            <w:r w:rsidRPr="00CC52A3">
              <w:rPr>
                <w:rFonts w:ascii="Arial" w:hAnsi="Arial" w:cs="Arial"/>
                <w:sz w:val="22"/>
                <w:szCs w:val="22"/>
              </w:rPr>
              <w:t>Renal biopsy proven confirmation of:</w:t>
            </w:r>
            <w:r w:rsidR="00E60FF4" w:rsidRPr="00CC52A3">
              <w:rPr>
                <w:rFonts w:ascii="Arial" w:hAnsi="Arial" w:cs="Arial"/>
                <w:sz w:val="22"/>
                <w:szCs w:val="22"/>
              </w:rPr>
              <w:br/>
            </w:r>
          </w:p>
          <w:p w14:paraId="1BBEAED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AH amyloidosis* </w:t>
            </w:r>
          </w:p>
          <w:p w14:paraId="7D45E20A"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AHL amyloidosis* </w:t>
            </w:r>
          </w:p>
          <w:p w14:paraId="7CFD9077"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AL amyloidosis* </w:t>
            </w:r>
          </w:p>
          <w:p w14:paraId="269C28BB"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C3 glomerulonephritis with monoclonal gammopathy </w:t>
            </w:r>
          </w:p>
          <w:p w14:paraId="4FD35F61"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Crystalglobulinaemia </w:t>
            </w:r>
          </w:p>
          <w:p w14:paraId="7AFEF71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Crystal-storing histiocytosis </w:t>
            </w:r>
          </w:p>
          <w:p w14:paraId="2259E19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Fibrillary Glomerulonephritis </w:t>
            </w:r>
          </w:p>
          <w:p w14:paraId="6D2FDBD4"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Immunotactoid/Glomerulonephritis with Organised Microtubular Monoclonal Immunoglobulin Deposits (GOMMID) </w:t>
            </w:r>
          </w:p>
          <w:p w14:paraId="601157E3"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Intracapillary monoclonal IgM without cryoglobulin</w:t>
            </w:r>
          </w:p>
          <w:p w14:paraId="146593AE"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Intraglomerular/capillary lymphoma/leukaemia</w:t>
            </w:r>
          </w:p>
          <w:p w14:paraId="17DF497D"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cast nephropathy </w:t>
            </w:r>
          </w:p>
          <w:p w14:paraId="6C12FAA1"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proximal tubulopathy, crystalline </w:t>
            </w:r>
          </w:p>
          <w:p w14:paraId="2F25D180"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proximal tubulopathy, non crystalline</w:t>
            </w:r>
          </w:p>
          <w:p w14:paraId="58E2DB43" w14:textId="77777777" w:rsidR="00ED01B3" w:rsidRPr="00CC52A3" w:rsidRDefault="00ED01B3" w:rsidP="00AD7A1E">
            <w:pPr>
              <w:pStyle w:val="ListParagraph"/>
              <w:numPr>
                <w:ilvl w:val="0"/>
                <w:numId w:val="6"/>
              </w:numPr>
              <w:tabs>
                <w:tab w:val="left" w:pos="317"/>
              </w:tabs>
              <w:ind w:left="175" w:hanging="141"/>
              <w:rPr>
                <w:rFonts w:ascii="Arial" w:hAnsi="Arial" w:cs="Arial"/>
                <w:sz w:val="22"/>
                <w:szCs w:val="22"/>
              </w:rPr>
            </w:pPr>
            <w:r w:rsidRPr="00CC52A3">
              <w:rPr>
                <w:rFonts w:ascii="Arial" w:hAnsi="Arial" w:cs="Arial"/>
                <w:sz w:val="22"/>
                <w:szCs w:val="22"/>
              </w:rPr>
              <w:t>Monoclonal Immunoglobulin Deposition Disease (MIDD; includes Light Chain Deposition Disease - LCDD; Heavy Chair Deposition Disease - HCDD; and Light and Heavy Chain Deposition Disease - LHCDD)</w:t>
            </w:r>
          </w:p>
          <w:p w14:paraId="12028949" w14:textId="77777777" w:rsidR="00ED01B3" w:rsidRPr="00CC52A3" w:rsidRDefault="00ED01B3" w:rsidP="00AD7A1E">
            <w:pPr>
              <w:pStyle w:val="ListParagraph"/>
              <w:numPr>
                <w:ilvl w:val="0"/>
                <w:numId w:val="6"/>
              </w:numPr>
              <w:tabs>
                <w:tab w:val="left" w:pos="317"/>
              </w:tabs>
              <w:ind w:left="175" w:hanging="141"/>
              <w:rPr>
                <w:rFonts w:ascii="Arial" w:hAnsi="Arial" w:cs="Arial"/>
                <w:sz w:val="22"/>
                <w:szCs w:val="22"/>
              </w:rPr>
            </w:pPr>
            <w:r w:rsidRPr="00CC52A3">
              <w:rPr>
                <w:rFonts w:ascii="Arial" w:hAnsi="Arial" w:cs="Arial"/>
                <w:sz w:val="22"/>
                <w:szCs w:val="22"/>
              </w:rPr>
              <w:t xml:space="preserve">Proliferative glomerulonephritis with monoclonal immunoglobulin deposits – PGNMID </w:t>
            </w:r>
          </w:p>
          <w:p w14:paraId="0659773C"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Thrombotic Microangiopathy with monoclonal gammopathy </w:t>
            </w:r>
          </w:p>
          <w:p w14:paraId="313FF7BD"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Type 1 cryoglobulinaemic Glomerulonephritis</w:t>
            </w:r>
          </w:p>
          <w:p w14:paraId="7E0FD750"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Unclassified MGRS</w:t>
            </w:r>
          </w:p>
          <w:p w14:paraId="40C4071B" w14:textId="77777777" w:rsidR="00E60FF4" w:rsidRPr="00CC52A3" w:rsidRDefault="00E60FF4" w:rsidP="00ED01B3">
            <w:pPr>
              <w:spacing w:line="336" w:lineRule="atLeast"/>
              <w:ind w:left="317"/>
              <w:rPr>
                <w:rFonts w:ascii="Arial" w:hAnsi="Arial" w:cs="Arial"/>
                <w:color w:val="333333"/>
                <w:sz w:val="22"/>
                <w:szCs w:val="22"/>
                <w:lang w:val="en-US"/>
              </w:rPr>
            </w:pPr>
          </w:p>
          <w:p w14:paraId="3B517824" w14:textId="77777777" w:rsidR="00EA73B1" w:rsidRPr="00CC52A3" w:rsidRDefault="00EA73B1" w:rsidP="00E60FF4">
            <w:pPr>
              <w:rPr>
                <w:rFonts w:asciiTheme="minorHAnsi" w:hAnsiTheme="minorHAnsi" w:cs="Arial"/>
                <w:sz w:val="22"/>
                <w:szCs w:val="22"/>
              </w:rPr>
            </w:pPr>
            <w:r w:rsidRPr="00CC52A3">
              <w:rPr>
                <w:rFonts w:ascii="Arial" w:hAnsi="Arial" w:cs="Arial"/>
                <w:sz w:val="22"/>
                <w:szCs w:val="22"/>
              </w:rPr>
              <w:t>*Patients with systemic amyloidosis may have a renal biopsy confirming AL amyloidosis or a biopsy of other tissue with confirmation of renal involvement by the UK National Amyloidosis Centre.</w:t>
            </w:r>
          </w:p>
        </w:tc>
        <w:tc>
          <w:tcPr>
            <w:tcW w:w="2409" w:type="dxa"/>
            <w:vAlign w:val="center"/>
          </w:tcPr>
          <w:p w14:paraId="3F7AD50B" w14:textId="77777777" w:rsidR="00EA73B1" w:rsidRPr="00CC52A3" w:rsidRDefault="00EA73B1" w:rsidP="00EA73B1">
            <w:pPr>
              <w:jc w:val="center"/>
              <w:rPr>
                <w:rFonts w:ascii="Arial" w:hAnsi="Arial" w:cs="Arial"/>
                <w:sz w:val="22"/>
                <w:szCs w:val="22"/>
              </w:rPr>
            </w:pPr>
            <w:r w:rsidRPr="00CC52A3">
              <w:rPr>
                <w:rFonts w:ascii="Arial" w:hAnsi="Arial" w:cs="Arial"/>
                <w:sz w:val="22"/>
                <w:szCs w:val="22"/>
                <w:lang w:eastAsia="en-GB"/>
              </w:rPr>
              <w:t>None Stated</w:t>
            </w:r>
          </w:p>
        </w:tc>
        <w:tc>
          <w:tcPr>
            <w:tcW w:w="2835" w:type="dxa"/>
            <w:vAlign w:val="center"/>
          </w:tcPr>
          <w:p w14:paraId="664BEA46" w14:textId="77777777" w:rsidR="00EA73B1" w:rsidRPr="00CC52A3" w:rsidRDefault="00EA73B1" w:rsidP="00EA73B1">
            <w:pPr>
              <w:jc w:val="center"/>
              <w:rPr>
                <w:rFonts w:ascii="Arial" w:hAnsi="Arial" w:cs="Arial"/>
                <w:sz w:val="22"/>
                <w:szCs w:val="22"/>
                <w:lang w:val="en-US"/>
              </w:rPr>
            </w:pPr>
            <w:r w:rsidRPr="00CC52A3">
              <w:rPr>
                <w:rFonts w:ascii="Arial" w:hAnsi="Arial" w:cs="Arial"/>
                <w:sz w:val="22"/>
                <w:szCs w:val="22"/>
                <w:lang w:val="en-US"/>
              </w:rPr>
              <w:t>Date of biopsy</w:t>
            </w:r>
          </w:p>
        </w:tc>
      </w:tr>
    </w:tbl>
    <w:p w14:paraId="60B8311F" w14:textId="77777777" w:rsidR="0014477B" w:rsidRPr="00CC52A3" w:rsidRDefault="0014477B" w:rsidP="00AE79B6">
      <w:pPr>
        <w:jc w:val="center"/>
        <w:rPr>
          <w:rFonts w:ascii="Arial" w:hAnsi="Arial" w:cs="Arial"/>
          <w:sz w:val="22"/>
          <w:szCs w:val="22"/>
        </w:rPr>
      </w:pP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AE79B6" w:rsidRPr="00CC52A3" w14:paraId="5B96D589" w14:textId="77777777" w:rsidTr="00D04037">
        <w:trPr>
          <w:trHeight w:val="416"/>
        </w:trPr>
        <w:tc>
          <w:tcPr>
            <w:tcW w:w="3119" w:type="dxa"/>
            <w:shd w:val="clear" w:color="auto" w:fill="D9D9D9" w:themeFill="background1" w:themeFillShade="D9"/>
            <w:vAlign w:val="center"/>
          </w:tcPr>
          <w:p w14:paraId="15414955"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04A6F7E8"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14813156"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3B4E709B"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B42C545"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3F76112E" w14:textId="77777777" w:rsidTr="00D04037">
        <w:trPr>
          <w:trHeight w:val="1317"/>
        </w:trPr>
        <w:tc>
          <w:tcPr>
            <w:tcW w:w="3119" w:type="dxa"/>
            <w:shd w:val="clear" w:color="auto" w:fill="FFFFFF" w:themeFill="background1"/>
            <w:vAlign w:val="center"/>
          </w:tcPr>
          <w:p w14:paraId="448AD112" w14:textId="77777777" w:rsidR="00D04037" w:rsidRPr="00CC52A3" w:rsidRDefault="00D04037"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Nephrogenic diabetes insipidus </w:t>
            </w:r>
          </w:p>
        </w:tc>
        <w:tc>
          <w:tcPr>
            <w:tcW w:w="1843" w:type="dxa"/>
            <w:shd w:val="clear" w:color="auto" w:fill="FFFFFF" w:themeFill="background1"/>
            <w:vAlign w:val="center"/>
          </w:tcPr>
          <w:p w14:paraId="1C837363" w14:textId="77777777" w:rsidR="00D04037" w:rsidRPr="00CC52A3" w:rsidRDefault="00D04037" w:rsidP="00D04037">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79EE5A41"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Nephrogenic diabetes insipidus</w:t>
            </w:r>
          </w:p>
          <w:p w14:paraId="48095FC8"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AVPR2, AQP2</w:t>
            </w:r>
          </w:p>
        </w:tc>
        <w:tc>
          <w:tcPr>
            <w:tcW w:w="2409" w:type="dxa"/>
            <w:shd w:val="clear" w:color="auto" w:fill="FFFFFF" w:themeFill="background1"/>
            <w:vAlign w:val="center"/>
          </w:tcPr>
          <w:p w14:paraId="2AAC525A" w14:textId="77777777" w:rsidR="00D04037" w:rsidRPr="00CC52A3" w:rsidRDefault="00D04037" w:rsidP="00D04037">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2FE0003E" w14:textId="77777777" w:rsidR="00D04037" w:rsidRPr="00CC52A3" w:rsidRDefault="00D04037" w:rsidP="00D04037">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07ACEFB9" w14:textId="77777777" w:rsidTr="00D04037">
        <w:trPr>
          <w:trHeight w:val="1317"/>
        </w:trPr>
        <w:tc>
          <w:tcPr>
            <w:tcW w:w="3119" w:type="dxa"/>
            <w:shd w:val="clear" w:color="auto" w:fill="FFFFFF" w:themeFill="background1"/>
            <w:vAlign w:val="center"/>
          </w:tcPr>
          <w:p w14:paraId="2F7DF691" w14:textId="77777777" w:rsidR="00D04037" w:rsidRPr="00CC52A3" w:rsidRDefault="00D04037"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Nephrogenic syndrome of inappropriate antidiuresis </w:t>
            </w:r>
          </w:p>
        </w:tc>
        <w:tc>
          <w:tcPr>
            <w:tcW w:w="1843" w:type="dxa"/>
            <w:shd w:val="clear" w:color="auto" w:fill="FFFFFF" w:themeFill="background1"/>
            <w:vAlign w:val="center"/>
          </w:tcPr>
          <w:p w14:paraId="0E68DEE3" w14:textId="77777777" w:rsidR="00D04037" w:rsidRPr="00CC52A3" w:rsidRDefault="00D04037" w:rsidP="00D04037">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683B6582"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Nephrogenic syndrome of inappropriate antidiuresis</w:t>
            </w:r>
          </w:p>
          <w:p w14:paraId="49B20B29"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AVPR2</w:t>
            </w:r>
          </w:p>
        </w:tc>
        <w:tc>
          <w:tcPr>
            <w:tcW w:w="2409" w:type="dxa"/>
            <w:shd w:val="clear" w:color="auto" w:fill="FFFFFF" w:themeFill="background1"/>
            <w:vAlign w:val="center"/>
          </w:tcPr>
          <w:p w14:paraId="4E63030E" w14:textId="77777777" w:rsidR="00D04037" w:rsidRPr="00CC52A3" w:rsidRDefault="00D04037" w:rsidP="00D04037">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4778FDC9" w14:textId="77777777" w:rsidR="00D04037" w:rsidRPr="00CC52A3" w:rsidRDefault="00D04037" w:rsidP="00D04037">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071DF6E" w14:textId="77777777" w:rsidTr="00D04037">
        <w:trPr>
          <w:trHeight w:val="1317"/>
        </w:trPr>
        <w:tc>
          <w:tcPr>
            <w:tcW w:w="3119" w:type="dxa"/>
            <w:shd w:val="clear" w:color="auto" w:fill="FFFFFF" w:themeFill="background1"/>
            <w:vAlign w:val="center"/>
          </w:tcPr>
          <w:p w14:paraId="10754EAC" w14:textId="77777777" w:rsidR="00D04037" w:rsidRPr="00CC52A3" w:rsidRDefault="00D04037" w:rsidP="00D04037">
            <w:pPr>
              <w:spacing w:before="100" w:beforeAutospacing="1" w:after="390"/>
              <w:jc w:val="center"/>
              <w:rPr>
                <w:rFonts w:ascii="Arial" w:hAnsi="Arial" w:cs="Arial"/>
                <w:b/>
                <w:sz w:val="22"/>
                <w:szCs w:val="22"/>
                <w:lang w:val="en-US"/>
              </w:rPr>
            </w:pPr>
            <w:r w:rsidRPr="00CC52A3">
              <w:rPr>
                <w:rFonts w:ascii="Arial" w:hAnsi="Arial" w:cs="Arial"/>
                <w:b/>
                <w:sz w:val="22"/>
                <w:szCs w:val="22"/>
                <w:lang w:val="en-US"/>
              </w:rPr>
              <w:t>Nephronophthisis</w:t>
            </w:r>
          </w:p>
        </w:tc>
        <w:tc>
          <w:tcPr>
            <w:tcW w:w="1843" w:type="dxa"/>
            <w:shd w:val="clear" w:color="auto" w:fill="FFFFFF" w:themeFill="background1"/>
            <w:vAlign w:val="center"/>
          </w:tcPr>
          <w:p w14:paraId="7F57D461" w14:textId="77777777" w:rsidR="00D04037" w:rsidRPr="00CC52A3" w:rsidRDefault="00D04037" w:rsidP="00D04037">
            <w:pPr>
              <w:spacing w:before="100" w:beforeAutospacing="1" w:after="100" w:afterAutospacing="1"/>
              <w:jc w:val="center"/>
              <w:rPr>
                <w:rFonts w:ascii="Arial" w:hAnsi="Arial" w:cs="Arial"/>
                <w:sz w:val="22"/>
                <w:szCs w:val="22"/>
              </w:rPr>
            </w:pPr>
            <w:r w:rsidRPr="00CC52A3">
              <w:rPr>
                <w:rFonts w:ascii="Arial" w:hAnsi="Arial" w:cs="Arial"/>
                <w:sz w:val="22"/>
                <w:szCs w:val="22"/>
              </w:rPr>
              <w:t>ARPKD/NPHP</w:t>
            </w:r>
          </w:p>
        </w:tc>
        <w:tc>
          <w:tcPr>
            <w:tcW w:w="5670" w:type="dxa"/>
            <w:shd w:val="clear" w:color="auto" w:fill="FFFFFF" w:themeFill="background1"/>
            <w:vAlign w:val="center"/>
          </w:tcPr>
          <w:p w14:paraId="677B7A68" w14:textId="77777777" w:rsidR="00D04037" w:rsidRPr="00CC52A3" w:rsidRDefault="00D04037" w:rsidP="00D04037">
            <w:pPr>
              <w:spacing w:before="100" w:beforeAutospacing="1" w:after="390"/>
              <w:rPr>
                <w:rFonts w:ascii="Arial" w:hAnsi="Arial" w:cs="Arial"/>
                <w:sz w:val="22"/>
                <w:szCs w:val="22"/>
                <w:lang w:val="en-US"/>
              </w:rPr>
            </w:pPr>
            <w:r w:rsidRPr="00CC52A3">
              <w:rPr>
                <w:rFonts w:ascii="Arial" w:hAnsi="Arial" w:cs="Arial"/>
                <w:sz w:val="22"/>
                <w:szCs w:val="22"/>
              </w:rPr>
              <w:br/>
              <w:t xml:space="preserve">Histological or radiological features of </w:t>
            </w:r>
            <w:r w:rsidRPr="00CC52A3">
              <w:rPr>
                <w:rFonts w:ascii="Arial" w:hAnsi="Arial" w:cs="Arial"/>
                <w:sz w:val="22"/>
                <w:szCs w:val="22"/>
                <w:lang w:val="en-US"/>
              </w:rPr>
              <w:t>Nephronophthisis</w:t>
            </w:r>
          </w:p>
          <w:p w14:paraId="0713DAA6"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 xml:space="preserve">Genetic diagnosis of </w:t>
            </w:r>
            <w:r w:rsidRPr="00CC52A3">
              <w:rPr>
                <w:rFonts w:ascii="Arial" w:hAnsi="Arial" w:cs="Arial"/>
                <w:sz w:val="22"/>
                <w:szCs w:val="22"/>
                <w:lang w:val="en-US"/>
              </w:rPr>
              <w:t>Nephronophthisis</w:t>
            </w:r>
            <w:r w:rsidRPr="00CC52A3">
              <w:rPr>
                <w:rFonts w:ascii="Arial" w:hAnsi="Arial" w:cs="Arial"/>
                <w:sz w:val="22"/>
                <w:szCs w:val="22"/>
              </w:rPr>
              <w:t xml:space="preserve"> or </w:t>
            </w:r>
            <w:r w:rsidRPr="00CC52A3">
              <w:rPr>
                <w:rFonts w:ascii="Arial" w:hAnsi="Arial" w:cs="Arial"/>
                <w:sz w:val="22"/>
                <w:szCs w:val="22"/>
                <w:lang w:val="en-US"/>
              </w:rPr>
              <w:t>Nephronophthisi</w:t>
            </w:r>
            <w:r w:rsidRPr="00CC52A3">
              <w:rPr>
                <w:rFonts w:ascii="Arial" w:hAnsi="Arial" w:cs="Arial"/>
                <w:sz w:val="22"/>
                <w:szCs w:val="22"/>
              </w:rPr>
              <w:t>s-related ciliopathy</w:t>
            </w:r>
            <w:r w:rsidRPr="00CC52A3">
              <w:rPr>
                <w:rFonts w:ascii="Arial" w:hAnsi="Arial" w:cs="Arial"/>
                <w:sz w:val="22"/>
                <w:szCs w:val="22"/>
              </w:rPr>
              <w:br/>
            </w:r>
          </w:p>
        </w:tc>
        <w:tc>
          <w:tcPr>
            <w:tcW w:w="2409" w:type="dxa"/>
            <w:shd w:val="clear" w:color="auto" w:fill="FFFFFF" w:themeFill="background1"/>
            <w:vAlign w:val="center"/>
          </w:tcPr>
          <w:p w14:paraId="1FB7D73E"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6AC91D31" w14:textId="77777777" w:rsidR="00D04037" w:rsidRPr="00CC52A3" w:rsidRDefault="00D04037" w:rsidP="00D04037">
            <w:pPr>
              <w:rPr>
                <w:rFonts w:ascii="Arial" w:hAnsi="Arial" w:cs="Arial"/>
                <w:sz w:val="22"/>
                <w:szCs w:val="22"/>
                <w:lang w:val="en-US"/>
              </w:rPr>
            </w:pPr>
            <w:r w:rsidRPr="00CC52A3">
              <w:rPr>
                <w:rFonts w:ascii="Arial" w:hAnsi="Arial" w:cs="Arial"/>
                <w:sz w:val="22"/>
                <w:szCs w:val="22"/>
              </w:rPr>
              <w:t>Date that histological /radiological or genetic diagnosis was first made</w:t>
            </w:r>
          </w:p>
        </w:tc>
      </w:tr>
    </w:tbl>
    <w:p w14:paraId="6B9557E6" w14:textId="77777777" w:rsidR="00D04037" w:rsidRPr="00CC52A3" w:rsidRDefault="00D04037">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D04037" w:rsidRPr="00CC52A3" w14:paraId="4C58F126" w14:textId="77777777" w:rsidTr="00D04037">
        <w:trPr>
          <w:trHeight w:val="416"/>
        </w:trPr>
        <w:tc>
          <w:tcPr>
            <w:tcW w:w="3119" w:type="dxa"/>
            <w:shd w:val="clear" w:color="auto" w:fill="D9D9D9" w:themeFill="background1" w:themeFillShade="D9"/>
            <w:vAlign w:val="center"/>
          </w:tcPr>
          <w:p w14:paraId="5B5A03B2"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274CA84B"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42E11CE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511F046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2DF93452"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43B4FCCD" w14:textId="77777777" w:rsidTr="00D04037">
        <w:trPr>
          <w:trHeight w:val="416"/>
        </w:trPr>
        <w:tc>
          <w:tcPr>
            <w:tcW w:w="3119" w:type="dxa"/>
            <w:shd w:val="clear" w:color="auto" w:fill="FFFFFF" w:themeFill="background1"/>
            <w:vAlign w:val="center"/>
          </w:tcPr>
          <w:p w14:paraId="0B2823F6" w14:textId="77777777" w:rsidR="00D04037" w:rsidRPr="00CC52A3" w:rsidRDefault="00D04037" w:rsidP="00D04037">
            <w:pPr>
              <w:spacing w:before="100" w:beforeAutospacing="1" w:after="390"/>
              <w:jc w:val="center"/>
              <w:rPr>
                <w:rFonts w:ascii="Arial" w:hAnsi="Arial" w:cs="Arial"/>
                <w:b/>
                <w:sz w:val="22"/>
                <w:szCs w:val="22"/>
              </w:rPr>
            </w:pPr>
            <w:r w:rsidRPr="00CC52A3">
              <w:rPr>
                <w:rFonts w:ascii="Arial" w:hAnsi="Arial" w:cs="Arial"/>
                <w:b/>
                <w:sz w:val="22"/>
                <w:szCs w:val="22"/>
              </w:rPr>
              <w:t>Nephrotic Syndrome - Steroid Sensitive or Steroid Resistant</w:t>
            </w:r>
          </w:p>
          <w:p w14:paraId="1DF85016" w14:textId="77777777" w:rsidR="00D04037" w:rsidRPr="00CC52A3" w:rsidRDefault="00D04037" w:rsidP="00D04037">
            <w:pPr>
              <w:spacing w:before="100" w:beforeAutospacing="1" w:after="390"/>
              <w:jc w:val="center"/>
              <w:rPr>
                <w:rFonts w:ascii="Arial" w:hAnsi="Arial" w:cs="Arial"/>
                <w:b/>
                <w:sz w:val="22"/>
                <w:szCs w:val="22"/>
              </w:rPr>
            </w:pPr>
            <w:r w:rsidRPr="00CC52A3">
              <w:rPr>
                <w:rFonts w:ascii="Arial" w:hAnsi="Arial" w:cs="Arial"/>
                <w:b/>
                <w:sz w:val="22"/>
                <w:szCs w:val="22"/>
              </w:rPr>
              <w:t>(Congenital nephrotic syndrome, nephrotic syndrome with focal segmental glomerulosclerosis)</w:t>
            </w:r>
          </w:p>
          <w:p w14:paraId="5A252CEA" w14:textId="77777777" w:rsidR="00D04037" w:rsidRPr="00CC52A3" w:rsidRDefault="00D04037" w:rsidP="00D04037">
            <w:pPr>
              <w:jc w:val="center"/>
              <w:rPr>
                <w:rFonts w:ascii="Arial" w:hAnsi="Arial" w:cs="Arial"/>
                <w:b/>
                <w:sz w:val="22"/>
                <w:szCs w:val="22"/>
              </w:rPr>
            </w:pPr>
          </w:p>
        </w:tc>
        <w:tc>
          <w:tcPr>
            <w:tcW w:w="1843" w:type="dxa"/>
            <w:shd w:val="clear" w:color="auto" w:fill="FFFFFF" w:themeFill="background1"/>
            <w:vAlign w:val="center"/>
          </w:tcPr>
          <w:p w14:paraId="5F38ED70" w14:textId="77777777" w:rsidR="00D04037" w:rsidRPr="00CC52A3" w:rsidRDefault="00D04037" w:rsidP="00D04037">
            <w:pPr>
              <w:spacing w:before="100" w:beforeAutospacing="1" w:after="100" w:afterAutospacing="1"/>
              <w:jc w:val="center"/>
              <w:rPr>
                <w:rFonts w:ascii="Arial" w:hAnsi="Arial" w:cs="Arial"/>
                <w:sz w:val="22"/>
                <w:szCs w:val="22"/>
              </w:rPr>
            </w:pPr>
          </w:p>
          <w:p w14:paraId="25F9D920" w14:textId="77777777" w:rsidR="00D04037" w:rsidRPr="00CC52A3" w:rsidRDefault="00D04037" w:rsidP="00D04037">
            <w:pPr>
              <w:spacing w:before="100" w:beforeAutospacing="1" w:after="100" w:afterAutospacing="1"/>
              <w:jc w:val="center"/>
              <w:rPr>
                <w:rFonts w:ascii="Arial" w:hAnsi="Arial" w:cs="Arial"/>
                <w:sz w:val="22"/>
                <w:szCs w:val="22"/>
              </w:rPr>
            </w:pPr>
            <w:r w:rsidRPr="00CC52A3">
              <w:rPr>
                <w:rFonts w:ascii="Arial" w:hAnsi="Arial" w:cs="Arial"/>
                <w:sz w:val="22"/>
                <w:szCs w:val="22"/>
              </w:rPr>
              <w:t>INS</w:t>
            </w:r>
          </w:p>
        </w:tc>
        <w:tc>
          <w:tcPr>
            <w:tcW w:w="5670" w:type="dxa"/>
            <w:shd w:val="clear" w:color="auto" w:fill="FFFFFF" w:themeFill="background1"/>
            <w:vAlign w:val="center"/>
          </w:tcPr>
          <w:p w14:paraId="7D0B68A1" w14:textId="77777777" w:rsidR="00D04037" w:rsidRPr="00CC52A3" w:rsidRDefault="00D04037" w:rsidP="00D04037">
            <w:pPr>
              <w:spacing w:after="100" w:afterAutospacing="1"/>
              <w:rPr>
                <w:rFonts w:ascii="Arial" w:hAnsi="Arial" w:cs="Arial"/>
                <w:sz w:val="22"/>
                <w:szCs w:val="22"/>
                <w:lang w:eastAsia="en-GB"/>
              </w:rPr>
            </w:pPr>
          </w:p>
          <w:p w14:paraId="39B9D7AF" w14:textId="77777777" w:rsidR="00D04037" w:rsidRPr="00CC52A3" w:rsidRDefault="00D04037" w:rsidP="00D04037">
            <w:pPr>
              <w:spacing w:after="100" w:afterAutospacing="1"/>
              <w:rPr>
                <w:rFonts w:ascii="Arial" w:hAnsi="Arial" w:cs="Arial"/>
                <w:sz w:val="22"/>
                <w:szCs w:val="22"/>
                <w:lang w:eastAsia="en-GB"/>
              </w:rPr>
            </w:pPr>
            <w:r w:rsidRPr="00CC52A3">
              <w:rPr>
                <w:rFonts w:ascii="Arial" w:hAnsi="Arial" w:cs="Arial"/>
                <w:sz w:val="22"/>
                <w:szCs w:val="22"/>
                <w:lang w:eastAsia="en-GB"/>
              </w:rPr>
              <w:t>Children and adults with idiopathic Nephrotic Syndrome (nephrotic range proteinuria and hypoalbuminaemia)</w:t>
            </w:r>
          </w:p>
          <w:p w14:paraId="29941D55"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Congenital NS (presumed Steroid Resistance)</w:t>
            </w:r>
          </w:p>
          <w:p w14:paraId="323607AB"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Childhood or adult onset with primary Steroid Resistance</w:t>
            </w:r>
          </w:p>
          <w:p w14:paraId="5DD0F107"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Childhood or adult onset with late onset Steroid Resistance</w:t>
            </w:r>
          </w:p>
          <w:p w14:paraId="33BB8571"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Steroid Sensitive Nephrotic Syndrome (full or partial remission in response to steroids)</w:t>
            </w:r>
          </w:p>
          <w:p w14:paraId="3BFB091B" w14:textId="77777777" w:rsidR="00D04037" w:rsidRPr="00CC52A3" w:rsidRDefault="00D04037" w:rsidP="00D04037">
            <w:pPr>
              <w:spacing w:before="100" w:beforeAutospacing="1" w:after="100" w:afterAutospacing="1"/>
              <w:rPr>
                <w:rFonts w:ascii="Arial" w:hAnsi="Arial" w:cs="Arial"/>
                <w:sz w:val="22"/>
                <w:szCs w:val="22"/>
                <w:lang w:eastAsia="en-GB"/>
              </w:rPr>
            </w:pPr>
            <w:r w:rsidRPr="00CC52A3">
              <w:rPr>
                <w:rFonts w:ascii="Arial" w:hAnsi="Arial" w:cs="Arial"/>
                <w:sz w:val="22"/>
                <w:szCs w:val="22"/>
                <w:lang w:eastAsia="en-GB"/>
              </w:rPr>
              <w:t>As part of a syndrome e.g. Nail Patella Syndrome and Denys-Drash Syndrome</w:t>
            </w:r>
          </w:p>
          <w:p w14:paraId="28992E79" w14:textId="77777777" w:rsidR="00D04037" w:rsidRPr="00CC52A3" w:rsidRDefault="00D04037" w:rsidP="00D04037">
            <w:pPr>
              <w:spacing w:before="100" w:beforeAutospacing="1"/>
              <w:rPr>
                <w:rFonts w:ascii="Arial" w:hAnsi="Arial" w:cs="Arial"/>
                <w:sz w:val="22"/>
                <w:szCs w:val="22"/>
                <w:lang w:eastAsia="en-GB"/>
              </w:rPr>
            </w:pPr>
            <w:r w:rsidRPr="00CC52A3">
              <w:rPr>
                <w:rFonts w:ascii="Arial" w:hAnsi="Arial" w:cs="Arial"/>
                <w:sz w:val="22"/>
                <w:szCs w:val="22"/>
                <w:lang w:eastAsia="en-GB"/>
              </w:rPr>
              <w:t>Those with a biopsy diagnosis of FSGS or minimal change disease can be included if they fall in the above categories but biopsy is not a prerequisite for inclusion</w:t>
            </w:r>
          </w:p>
        </w:tc>
        <w:tc>
          <w:tcPr>
            <w:tcW w:w="2409" w:type="dxa"/>
            <w:shd w:val="clear" w:color="auto" w:fill="FFFFFF" w:themeFill="background1"/>
            <w:vAlign w:val="center"/>
          </w:tcPr>
          <w:p w14:paraId="17988D62"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rPr>
              <w:t>Secondary causes of Nephrotic Syndrome</w:t>
            </w:r>
          </w:p>
          <w:p w14:paraId="5274AFA2" w14:textId="77777777" w:rsidR="00D04037" w:rsidRPr="00CC52A3" w:rsidRDefault="00D04037" w:rsidP="00AD7A1E">
            <w:pPr>
              <w:pStyle w:val="ListParagraph"/>
              <w:numPr>
                <w:ilvl w:val="0"/>
                <w:numId w:val="4"/>
              </w:numPr>
              <w:tabs>
                <w:tab w:val="left" w:pos="169"/>
              </w:tabs>
              <w:spacing w:before="100" w:beforeAutospacing="1" w:after="390"/>
              <w:ind w:left="0" w:firstLine="0"/>
              <w:rPr>
                <w:rFonts w:ascii="Arial" w:hAnsi="Arial" w:cs="Arial"/>
                <w:sz w:val="22"/>
                <w:szCs w:val="22"/>
              </w:rPr>
            </w:pPr>
            <w:r w:rsidRPr="00CC52A3">
              <w:rPr>
                <w:rFonts w:ascii="Arial" w:hAnsi="Arial" w:cs="Arial"/>
                <w:sz w:val="22"/>
                <w:szCs w:val="22"/>
              </w:rPr>
              <w:t>Primary diagnosis of Glomerulonephritis (IgA Nephropathy, Membranoproliferative Glomerulonephritis, Membranous Nephropathy)</w:t>
            </w:r>
          </w:p>
          <w:p w14:paraId="6182BB2F" w14:textId="77777777" w:rsidR="00D04037" w:rsidRPr="00CC52A3" w:rsidRDefault="00D04037" w:rsidP="00AD7A1E">
            <w:pPr>
              <w:pStyle w:val="ListParagraph"/>
              <w:numPr>
                <w:ilvl w:val="0"/>
                <w:numId w:val="4"/>
              </w:numPr>
              <w:tabs>
                <w:tab w:val="left" w:pos="205"/>
              </w:tabs>
              <w:spacing w:before="100" w:beforeAutospacing="1" w:after="390"/>
              <w:ind w:left="0" w:firstLine="0"/>
              <w:rPr>
                <w:rFonts w:ascii="Arial" w:hAnsi="Arial" w:cs="Arial"/>
                <w:sz w:val="22"/>
                <w:szCs w:val="22"/>
              </w:rPr>
            </w:pPr>
            <w:r w:rsidRPr="00CC52A3">
              <w:rPr>
                <w:rFonts w:ascii="Arial" w:hAnsi="Arial" w:cs="Arial"/>
                <w:sz w:val="22"/>
                <w:szCs w:val="22"/>
              </w:rPr>
              <w:t>Vasculitis</w:t>
            </w:r>
          </w:p>
          <w:p w14:paraId="6F53D20A" w14:textId="77777777" w:rsidR="00D04037" w:rsidRPr="00CC52A3" w:rsidRDefault="00D04037" w:rsidP="00AD7A1E">
            <w:pPr>
              <w:pStyle w:val="ListParagraph"/>
              <w:numPr>
                <w:ilvl w:val="0"/>
                <w:numId w:val="4"/>
              </w:numPr>
              <w:tabs>
                <w:tab w:val="left" w:pos="190"/>
              </w:tabs>
              <w:spacing w:before="100" w:beforeAutospacing="1" w:after="390"/>
              <w:ind w:left="0" w:firstLine="0"/>
              <w:rPr>
                <w:rFonts w:ascii="Arial" w:hAnsi="Arial" w:cs="Arial"/>
                <w:sz w:val="22"/>
                <w:szCs w:val="22"/>
              </w:rPr>
            </w:pPr>
            <w:r w:rsidRPr="00CC52A3">
              <w:rPr>
                <w:rFonts w:ascii="Arial" w:hAnsi="Arial" w:cs="Arial"/>
                <w:sz w:val="22"/>
                <w:szCs w:val="22"/>
              </w:rPr>
              <w:t>Systemic Lupus Erythematosus</w:t>
            </w:r>
          </w:p>
          <w:p w14:paraId="7DADACE9"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Diabetes</w:t>
            </w:r>
          </w:p>
          <w:p w14:paraId="0ACF5A6A"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Obesity</w:t>
            </w:r>
          </w:p>
          <w:p w14:paraId="4FCC3A0C"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Hypertension</w:t>
            </w:r>
          </w:p>
          <w:p w14:paraId="68DBB845" w14:textId="77777777" w:rsidR="00D04037" w:rsidRPr="00CC52A3" w:rsidRDefault="00D04037" w:rsidP="00D04037">
            <w:pPr>
              <w:pStyle w:val="ListParagraph"/>
              <w:rPr>
                <w:rFonts w:ascii="Arial" w:hAnsi="Arial" w:cs="Arial"/>
                <w:sz w:val="22"/>
                <w:szCs w:val="22"/>
              </w:rPr>
            </w:pPr>
          </w:p>
        </w:tc>
        <w:tc>
          <w:tcPr>
            <w:tcW w:w="2835" w:type="dxa"/>
            <w:shd w:val="clear" w:color="auto" w:fill="FFFFFF" w:themeFill="background1"/>
            <w:vAlign w:val="center"/>
          </w:tcPr>
          <w:p w14:paraId="50392E12" w14:textId="77777777" w:rsidR="00D04037" w:rsidRPr="00CC52A3" w:rsidRDefault="00D04037" w:rsidP="00D04037">
            <w:pPr>
              <w:spacing w:before="100" w:beforeAutospacing="1" w:after="390"/>
              <w:rPr>
                <w:rFonts w:ascii="Arial" w:hAnsi="Arial" w:cs="Arial"/>
                <w:sz w:val="22"/>
                <w:szCs w:val="22"/>
                <w:lang w:val="en-US"/>
              </w:rPr>
            </w:pPr>
          </w:p>
          <w:p w14:paraId="3CA93DCF"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lang w:val="en-US"/>
              </w:rPr>
              <w:t>Date of presentation to secondary or tertiary centre</w:t>
            </w:r>
          </w:p>
        </w:tc>
      </w:tr>
      <w:tr w:rsidR="00D04037" w:rsidRPr="00CC52A3" w14:paraId="66125A0D" w14:textId="77777777" w:rsidTr="00D04037">
        <w:trPr>
          <w:trHeight w:val="416"/>
        </w:trPr>
        <w:tc>
          <w:tcPr>
            <w:tcW w:w="3119" w:type="dxa"/>
            <w:shd w:val="clear" w:color="auto" w:fill="FFFFFF" w:themeFill="background1"/>
            <w:vAlign w:val="center"/>
          </w:tcPr>
          <w:p w14:paraId="11530CB5"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Oncogenic osteomalacia</w:t>
            </w:r>
          </w:p>
        </w:tc>
        <w:tc>
          <w:tcPr>
            <w:tcW w:w="1843" w:type="dxa"/>
            <w:shd w:val="clear" w:color="auto" w:fill="FFFFFF" w:themeFill="background1"/>
            <w:vAlign w:val="center"/>
          </w:tcPr>
          <w:p w14:paraId="3A1B3320" w14:textId="77777777" w:rsidR="00D04037" w:rsidRPr="00CC52A3" w:rsidRDefault="00D04037" w:rsidP="00CC52A3">
            <w:pPr>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40853561" w14:textId="77777777" w:rsidR="00D04037" w:rsidRPr="00CC52A3" w:rsidRDefault="00D04037" w:rsidP="00CC52A3">
            <w:pPr>
              <w:rPr>
                <w:rFonts w:ascii="Arial" w:hAnsi="Arial" w:cs="Arial"/>
                <w:sz w:val="22"/>
                <w:szCs w:val="22"/>
              </w:rPr>
            </w:pPr>
            <w:r w:rsidRPr="00CC52A3">
              <w:rPr>
                <w:rFonts w:ascii="Arial" w:hAnsi="Arial" w:cs="Arial"/>
                <w:sz w:val="22"/>
                <w:szCs w:val="22"/>
              </w:rPr>
              <w:t>Oncogenic osteomalacia</w:t>
            </w:r>
          </w:p>
        </w:tc>
        <w:tc>
          <w:tcPr>
            <w:tcW w:w="2409" w:type="dxa"/>
            <w:shd w:val="clear" w:color="auto" w:fill="FFFFFF" w:themeFill="background1"/>
            <w:vAlign w:val="center"/>
          </w:tcPr>
          <w:p w14:paraId="515DB383"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12BC8A4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3E890616" w14:textId="77777777" w:rsidTr="00D04037">
        <w:trPr>
          <w:trHeight w:val="416"/>
        </w:trPr>
        <w:tc>
          <w:tcPr>
            <w:tcW w:w="3119" w:type="dxa"/>
            <w:shd w:val="clear" w:color="auto" w:fill="FFFFFF" w:themeFill="background1"/>
            <w:vAlign w:val="center"/>
          </w:tcPr>
          <w:p w14:paraId="691599C2"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Osteopetrosis with renal tubular acidosis </w:t>
            </w:r>
          </w:p>
        </w:tc>
        <w:tc>
          <w:tcPr>
            <w:tcW w:w="1843" w:type="dxa"/>
            <w:shd w:val="clear" w:color="auto" w:fill="FFFFFF" w:themeFill="background1"/>
            <w:vAlign w:val="center"/>
          </w:tcPr>
          <w:p w14:paraId="7CB89D09" w14:textId="77777777" w:rsidR="00D04037" w:rsidRPr="00CC52A3" w:rsidRDefault="00D04037" w:rsidP="0012699D">
            <w:pPr>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516D623F" w14:textId="77777777" w:rsidR="00D04037" w:rsidRPr="00CC52A3" w:rsidRDefault="00D04037" w:rsidP="0012699D">
            <w:pPr>
              <w:rPr>
                <w:rFonts w:ascii="Arial" w:hAnsi="Arial" w:cs="Arial"/>
                <w:sz w:val="22"/>
                <w:szCs w:val="22"/>
              </w:rPr>
            </w:pPr>
            <w:r w:rsidRPr="00CC52A3">
              <w:rPr>
                <w:rFonts w:ascii="Arial" w:hAnsi="Arial" w:cs="Arial"/>
                <w:sz w:val="22"/>
                <w:szCs w:val="22"/>
              </w:rPr>
              <w:t>Osteopetrosis with renal tubular acidosis</w:t>
            </w:r>
          </w:p>
          <w:p w14:paraId="6C5EEE04" w14:textId="77777777" w:rsidR="00D04037" w:rsidRPr="00CC52A3" w:rsidRDefault="00D04037" w:rsidP="0012699D">
            <w:pPr>
              <w:rPr>
                <w:rFonts w:ascii="Arial" w:hAnsi="Arial" w:cs="Arial"/>
                <w:sz w:val="22"/>
                <w:szCs w:val="22"/>
              </w:rPr>
            </w:pPr>
          </w:p>
          <w:p w14:paraId="10DDF535" w14:textId="77777777" w:rsidR="00D04037" w:rsidRPr="00CC52A3" w:rsidRDefault="00D04037" w:rsidP="0012699D">
            <w:pPr>
              <w:rPr>
                <w:rFonts w:ascii="Arial" w:hAnsi="Arial" w:cs="Arial"/>
                <w:sz w:val="22"/>
                <w:szCs w:val="22"/>
              </w:rPr>
            </w:pPr>
            <w:r w:rsidRPr="00CC52A3">
              <w:rPr>
                <w:rFonts w:ascii="Arial" w:hAnsi="Arial" w:cs="Arial"/>
                <w:sz w:val="22"/>
                <w:szCs w:val="22"/>
                <w:lang w:eastAsia="en-GB"/>
              </w:rPr>
              <w:t>Genetically confirmed homozygous pathogenic variant in CA2</w:t>
            </w:r>
          </w:p>
        </w:tc>
        <w:tc>
          <w:tcPr>
            <w:tcW w:w="2409" w:type="dxa"/>
            <w:shd w:val="clear" w:color="auto" w:fill="FFFFFF" w:themeFill="background1"/>
            <w:vAlign w:val="center"/>
          </w:tcPr>
          <w:p w14:paraId="2E14BF82"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6D039C1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29BB5615" w14:textId="77777777" w:rsidR="00D04037" w:rsidRPr="00CC52A3" w:rsidRDefault="00D04037">
      <w:r w:rsidRPr="00CC52A3">
        <w:br w:type="page"/>
      </w:r>
    </w:p>
    <w:p w14:paraId="12E2202D" w14:textId="77777777" w:rsidR="0014477B" w:rsidRPr="00CC52A3" w:rsidRDefault="0014477B" w:rsidP="00AE79B6">
      <w:pPr>
        <w:shd w:val="clear" w:color="auto" w:fill="FFFFFF"/>
        <w:spacing w:line="315" w:lineRule="atLeast"/>
        <w:jc w:val="center"/>
        <w:rPr>
          <w:rFonts w:ascii="Arial" w:hAnsi="Arial" w:cs="Arial"/>
          <w:b/>
          <w:sz w:val="22"/>
          <w:szCs w:val="22"/>
        </w:rPr>
        <w:sectPr w:rsidR="0014477B" w:rsidRPr="00CC52A3" w:rsidSect="00DF39EE">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pP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AE79B6" w:rsidRPr="00CC52A3" w14:paraId="56C97676" w14:textId="77777777" w:rsidTr="00D04037">
        <w:trPr>
          <w:trHeight w:val="558"/>
        </w:trPr>
        <w:tc>
          <w:tcPr>
            <w:tcW w:w="3041" w:type="dxa"/>
            <w:shd w:val="clear" w:color="auto" w:fill="D9D9D9" w:themeFill="background1" w:themeFillShade="D9"/>
            <w:vAlign w:val="center"/>
          </w:tcPr>
          <w:p w14:paraId="07F908D6" w14:textId="77777777" w:rsidR="00B95B8C" w:rsidRPr="00CC52A3" w:rsidRDefault="00B95B8C" w:rsidP="00362F34">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77D4ACD7"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34F7AFAA"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1D1AD477"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2955AC8D"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192E885A" w14:textId="77777777" w:rsidTr="00D04037">
        <w:tc>
          <w:tcPr>
            <w:tcW w:w="3041" w:type="dxa"/>
            <w:vAlign w:val="center"/>
          </w:tcPr>
          <w:p w14:paraId="09D27386" w14:textId="77777777" w:rsidR="00D04037" w:rsidRPr="00CC52A3" w:rsidRDefault="00D04037"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Polycystic Kidney Disease - Autosomal Dominant</w:t>
            </w:r>
          </w:p>
        </w:tc>
        <w:tc>
          <w:tcPr>
            <w:tcW w:w="3499" w:type="dxa"/>
            <w:vAlign w:val="center"/>
          </w:tcPr>
          <w:p w14:paraId="69A6894F" w14:textId="77777777" w:rsidR="00D04037" w:rsidRPr="00CC52A3" w:rsidRDefault="00D04037" w:rsidP="00CC52A3">
            <w:pPr>
              <w:spacing w:before="100" w:beforeAutospacing="1"/>
              <w:jc w:val="center"/>
              <w:rPr>
                <w:rFonts w:ascii="Arial" w:hAnsi="Arial" w:cs="Arial"/>
                <w:sz w:val="22"/>
                <w:szCs w:val="22"/>
              </w:rPr>
            </w:pPr>
            <w:r w:rsidRPr="00CC52A3">
              <w:rPr>
                <w:rFonts w:ascii="Arial" w:hAnsi="Arial" w:cs="Arial"/>
                <w:sz w:val="22"/>
                <w:szCs w:val="22"/>
              </w:rPr>
              <w:t>ADPKD</w:t>
            </w:r>
          </w:p>
        </w:tc>
        <w:tc>
          <w:tcPr>
            <w:tcW w:w="4126" w:type="dxa"/>
            <w:vAlign w:val="center"/>
          </w:tcPr>
          <w:p w14:paraId="34EE8D4B"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Clinical features of Autosomal Dominant Polycystic Kidney Disease meeting current image based diagnostic criteria</w:t>
            </w:r>
          </w:p>
          <w:p w14:paraId="3EAF37CF"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Clinical features compatible with ADPKD in the absence of a family history</w:t>
            </w:r>
          </w:p>
          <w:p w14:paraId="62FCD790"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Pathogenic or likely pathogenic PKD1 or PKD2 mutation with or without clinical features</w:t>
            </w:r>
          </w:p>
        </w:tc>
        <w:tc>
          <w:tcPr>
            <w:tcW w:w="2626" w:type="dxa"/>
            <w:vAlign w:val="center"/>
          </w:tcPr>
          <w:p w14:paraId="18E6A793" w14:textId="77777777" w:rsidR="00D04037" w:rsidRPr="00CC52A3" w:rsidRDefault="00D04037" w:rsidP="00CC52A3">
            <w:pPr>
              <w:spacing w:before="100" w:beforeAutospacing="1" w:after="390"/>
              <w:rPr>
                <w:rFonts w:ascii="Arial" w:hAnsi="Arial" w:cs="Arial"/>
                <w:sz w:val="22"/>
                <w:szCs w:val="22"/>
              </w:rPr>
            </w:pPr>
            <w:r w:rsidRPr="00CC52A3">
              <w:rPr>
                <w:rFonts w:ascii="Arial" w:hAnsi="Arial" w:cs="Arial"/>
                <w:sz w:val="22"/>
                <w:szCs w:val="22"/>
              </w:rPr>
              <w:t>Autosomal dominant polycystic liver disease with no evidence of renal cysts</w:t>
            </w:r>
          </w:p>
        </w:tc>
        <w:tc>
          <w:tcPr>
            <w:tcW w:w="2072" w:type="dxa"/>
            <w:vAlign w:val="center"/>
          </w:tcPr>
          <w:p w14:paraId="63B77A55" w14:textId="77777777" w:rsidR="00D04037" w:rsidRPr="00CC52A3" w:rsidRDefault="00D04037" w:rsidP="00CC52A3">
            <w:pPr>
              <w:spacing w:before="100" w:beforeAutospacing="1" w:after="390"/>
              <w:rPr>
                <w:rFonts w:ascii="Arial" w:hAnsi="Arial" w:cs="Arial"/>
                <w:sz w:val="22"/>
                <w:szCs w:val="22"/>
                <w:lang w:val="en-US"/>
              </w:rPr>
            </w:pPr>
          </w:p>
          <w:p w14:paraId="10DCF71B" w14:textId="77777777" w:rsidR="00D04037" w:rsidRPr="00CC52A3" w:rsidRDefault="00D04037" w:rsidP="00CC52A3">
            <w:pPr>
              <w:spacing w:before="100" w:beforeAutospacing="1" w:after="390"/>
              <w:rPr>
                <w:rFonts w:ascii="Arial" w:hAnsi="Arial" w:cs="Arial"/>
                <w:sz w:val="22"/>
                <w:szCs w:val="22"/>
                <w:lang w:val="en-US"/>
              </w:rPr>
            </w:pPr>
            <w:r w:rsidRPr="00CC52A3">
              <w:rPr>
                <w:rFonts w:ascii="Arial" w:hAnsi="Arial" w:cs="Arial"/>
                <w:sz w:val="22"/>
                <w:szCs w:val="22"/>
                <w:lang w:val="en-US"/>
              </w:rPr>
              <w:t>Date that the clinical diagnosis was first made.</w:t>
            </w:r>
          </w:p>
          <w:p w14:paraId="080093B0" w14:textId="77777777" w:rsidR="00D04037" w:rsidRPr="00CC52A3" w:rsidRDefault="00D04037" w:rsidP="00CC52A3">
            <w:pPr>
              <w:spacing w:before="100" w:beforeAutospacing="1" w:after="390"/>
              <w:rPr>
                <w:rFonts w:ascii="Arial" w:hAnsi="Arial" w:cs="Arial"/>
                <w:sz w:val="22"/>
                <w:szCs w:val="22"/>
                <w:lang w:val="en-US"/>
              </w:rPr>
            </w:pPr>
            <w:r w:rsidRPr="00CC52A3">
              <w:rPr>
                <w:rFonts w:ascii="Arial" w:hAnsi="Arial" w:cs="Arial"/>
                <w:sz w:val="22"/>
                <w:szCs w:val="22"/>
                <w:lang w:val="en-US"/>
              </w:rPr>
              <w:t xml:space="preserve"> This may be reported by the clinician as the date of the diagnostic scan or by the patient if scans were performed at another centre</w:t>
            </w:r>
          </w:p>
        </w:tc>
      </w:tr>
      <w:tr w:rsidR="00D04037" w:rsidRPr="00CC52A3" w14:paraId="7C531AD6" w14:textId="77777777" w:rsidTr="00D04037">
        <w:tc>
          <w:tcPr>
            <w:tcW w:w="3041" w:type="dxa"/>
            <w:vAlign w:val="center"/>
          </w:tcPr>
          <w:p w14:paraId="2931AE20" w14:textId="77777777" w:rsidR="00D04037" w:rsidRPr="00CC52A3" w:rsidRDefault="00D04037"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Polycystic Kidney Disease - Autosomal Recessive</w:t>
            </w:r>
          </w:p>
          <w:p w14:paraId="71F1DBC3" w14:textId="77777777" w:rsidR="00D04037" w:rsidRPr="00CC52A3" w:rsidRDefault="00D04037" w:rsidP="00CC52A3">
            <w:pPr>
              <w:jc w:val="center"/>
              <w:rPr>
                <w:rFonts w:ascii="Arial" w:hAnsi="Arial" w:cs="Arial"/>
                <w:b/>
                <w:sz w:val="22"/>
                <w:szCs w:val="22"/>
              </w:rPr>
            </w:pPr>
          </w:p>
        </w:tc>
        <w:tc>
          <w:tcPr>
            <w:tcW w:w="3499" w:type="dxa"/>
            <w:vAlign w:val="center"/>
          </w:tcPr>
          <w:p w14:paraId="6688B562" w14:textId="77777777" w:rsidR="00D04037" w:rsidRPr="00CC52A3" w:rsidRDefault="00D04037" w:rsidP="00CC52A3">
            <w:pPr>
              <w:jc w:val="center"/>
              <w:rPr>
                <w:rFonts w:ascii="Arial" w:hAnsi="Arial" w:cs="Arial"/>
                <w:sz w:val="22"/>
                <w:szCs w:val="22"/>
              </w:rPr>
            </w:pPr>
            <w:r w:rsidRPr="00CC52A3">
              <w:rPr>
                <w:rFonts w:ascii="Arial" w:hAnsi="Arial" w:cs="Arial"/>
                <w:sz w:val="22"/>
                <w:szCs w:val="22"/>
              </w:rPr>
              <w:t>ARPKD</w:t>
            </w:r>
          </w:p>
        </w:tc>
        <w:tc>
          <w:tcPr>
            <w:tcW w:w="4126" w:type="dxa"/>
            <w:vAlign w:val="center"/>
          </w:tcPr>
          <w:p w14:paraId="25A36006" w14:textId="77777777" w:rsidR="00D04037" w:rsidRPr="00CC52A3" w:rsidRDefault="00D04037" w:rsidP="00CC52A3">
            <w:pPr>
              <w:rPr>
                <w:rFonts w:ascii="Arial" w:hAnsi="Arial" w:cs="Arial"/>
                <w:sz w:val="22"/>
                <w:szCs w:val="22"/>
              </w:rPr>
            </w:pPr>
          </w:p>
          <w:p w14:paraId="07A77D7B" w14:textId="77777777" w:rsidR="00D04037" w:rsidRPr="00CC52A3" w:rsidRDefault="00D04037" w:rsidP="00CC52A3">
            <w:pPr>
              <w:rPr>
                <w:rFonts w:ascii="Arial" w:hAnsi="Arial" w:cs="Arial"/>
                <w:sz w:val="22"/>
                <w:szCs w:val="22"/>
              </w:rPr>
            </w:pPr>
            <w:r w:rsidRPr="00CC52A3">
              <w:rPr>
                <w:rFonts w:ascii="Arial" w:hAnsi="Arial" w:cs="Arial"/>
                <w:sz w:val="22"/>
                <w:szCs w:val="22"/>
              </w:rPr>
              <w:t>Autosomal Recessive Polycystic Kidney Disease</w:t>
            </w:r>
          </w:p>
          <w:p w14:paraId="3F858D1C" w14:textId="77777777" w:rsidR="00D04037" w:rsidRPr="00CC52A3" w:rsidRDefault="00D04037" w:rsidP="00CC52A3">
            <w:pPr>
              <w:rPr>
                <w:rFonts w:ascii="Arial" w:hAnsi="Arial" w:cs="Arial"/>
                <w:sz w:val="22"/>
                <w:szCs w:val="22"/>
              </w:rPr>
            </w:pPr>
          </w:p>
          <w:p w14:paraId="01833235" w14:textId="77777777" w:rsidR="00D04037" w:rsidRPr="00CC52A3" w:rsidRDefault="00D04037" w:rsidP="00CC52A3">
            <w:pPr>
              <w:rPr>
                <w:rFonts w:ascii="Arial" w:hAnsi="Arial" w:cs="Arial"/>
                <w:sz w:val="22"/>
                <w:szCs w:val="22"/>
              </w:rPr>
            </w:pPr>
            <w:r w:rsidRPr="00CC52A3">
              <w:rPr>
                <w:rFonts w:ascii="Arial" w:hAnsi="Arial" w:cs="Arial"/>
                <w:sz w:val="22"/>
                <w:szCs w:val="22"/>
              </w:rPr>
              <w:t>Congenital Hepatic Fibrosis</w:t>
            </w:r>
          </w:p>
          <w:p w14:paraId="2129D63A" w14:textId="77777777" w:rsidR="00D04037" w:rsidRPr="00CC52A3" w:rsidRDefault="00D04037" w:rsidP="00CC52A3">
            <w:pPr>
              <w:rPr>
                <w:rFonts w:ascii="Arial" w:hAnsi="Arial" w:cs="Arial"/>
                <w:sz w:val="22"/>
                <w:szCs w:val="22"/>
              </w:rPr>
            </w:pPr>
          </w:p>
          <w:p w14:paraId="5D0C20AC" w14:textId="77777777" w:rsidR="00D04037" w:rsidRPr="00CC52A3" w:rsidRDefault="00D04037" w:rsidP="00CC52A3">
            <w:pPr>
              <w:rPr>
                <w:rFonts w:ascii="Arial" w:hAnsi="Arial" w:cs="Arial"/>
                <w:sz w:val="22"/>
                <w:szCs w:val="22"/>
              </w:rPr>
            </w:pPr>
            <w:r w:rsidRPr="00CC52A3">
              <w:rPr>
                <w:rFonts w:ascii="Arial" w:hAnsi="Arial" w:cs="Arial"/>
                <w:sz w:val="22"/>
                <w:szCs w:val="22"/>
              </w:rPr>
              <w:t>Caroli Syndrome with kidney malformation or cyst</w:t>
            </w:r>
          </w:p>
          <w:p w14:paraId="354E5544" w14:textId="77777777" w:rsidR="00D04037" w:rsidRPr="00CC52A3" w:rsidRDefault="00D04037" w:rsidP="00CC52A3">
            <w:pPr>
              <w:rPr>
                <w:rFonts w:ascii="Arial" w:hAnsi="Arial" w:cs="Arial"/>
                <w:sz w:val="22"/>
                <w:szCs w:val="22"/>
              </w:rPr>
            </w:pPr>
          </w:p>
        </w:tc>
        <w:tc>
          <w:tcPr>
            <w:tcW w:w="2626" w:type="dxa"/>
            <w:vAlign w:val="center"/>
          </w:tcPr>
          <w:p w14:paraId="1929EDB8"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vAlign w:val="center"/>
          </w:tcPr>
          <w:p w14:paraId="7891616A" w14:textId="77777777" w:rsidR="00D04037" w:rsidRPr="00CC52A3" w:rsidRDefault="00D04037" w:rsidP="00CC52A3">
            <w:pPr>
              <w:rPr>
                <w:rFonts w:ascii="Arial" w:hAnsi="Arial" w:cs="Arial"/>
                <w:sz w:val="22"/>
                <w:szCs w:val="22"/>
              </w:rPr>
            </w:pPr>
            <w:r w:rsidRPr="00CC52A3">
              <w:rPr>
                <w:rFonts w:ascii="Arial" w:hAnsi="Arial" w:cs="Arial"/>
                <w:sz w:val="22"/>
                <w:szCs w:val="22"/>
                <w:lang w:val="en-US"/>
              </w:rPr>
              <w:t>Date that clinical diagnosis was first made.</w:t>
            </w:r>
          </w:p>
        </w:tc>
      </w:tr>
    </w:tbl>
    <w:p w14:paraId="1B398359"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D04037" w:rsidRPr="00CC52A3" w14:paraId="641FCC9F" w14:textId="77777777" w:rsidTr="00D04037">
        <w:tc>
          <w:tcPr>
            <w:tcW w:w="3041" w:type="dxa"/>
            <w:shd w:val="clear" w:color="auto" w:fill="D9D9D9" w:themeFill="background1" w:themeFillShade="D9"/>
            <w:vAlign w:val="center"/>
          </w:tcPr>
          <w:p w14:paraId="0870ADB3" w14:textId="77777777" w:rsidR="00D04037" w:rsidRPr="00CC52A3" w:rsidRDefault="00D04037" w:rsidP="00CC52A3">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65C460A0"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39BBC799"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73E4FA84"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326B942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2A6EB7A9" w14:textId="77777777" w:rsidTr="00D04037">
        <w:tc>
          <w:tcPr>
            <w:tcW w:w="3041" w:type="dxa"/>
            <w:vAlign w:val="center"/>
          </w:tcPr>
          <w:p w14:paraId="32F9E6E6" w14:textId="77777777" w:rsidR="00D04037" w:rsidRPr="00CC52A3" w:rsidRDefault="00D04037"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Pregnancy and Chronic Kidney Disease</w:t>
            </w:r>
          </w:p>
          <w:p w14:paraId="381BD80D" w14:textId="77777777" w:rsidR="00D04037" w:rsidRPr="00CC52A3" w:rsidRDefault="00D04037" w:rsidP="00AE79B6">
            <w:pPr>
              <w:jc w:val="center"/>
              <w:rPr>
                <w:rFonts w:ascii="Arial" w:hAnsi="Arial" w:cs="Arial"/>
                <w:b/>
                <w:sz w:val="22"/>
                <w:szCs w:val="22"/>
              </w:rPr>
            </w:pPr>
          </w:p>
        </w:tc>
        <w:tc>
          <w:tcPr>
            <w:tcW w:w="3499" w:type="dxa"/>
            <w:vAlign w:val="center"/>
          </w:tcPr>
          <w:p w14:paraId="1F3C440A"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CC52A3">
              <w:rPr>
                <w:rFonts w:ascii="Arial" w:hAnsi="Arial" w:cs="Arial"/>
                <w:sz w:val="22"/>
                <w:szCs w:val="22"/>
              </w:rPr>
              <w:t>Pregnancy</w:t>
            </w:r>
          </w:p>
        </w:tc>
        <w:tc>
          <w:tcPr>
            <w:tcW w:w="4126" w:type="dxa"/>
            <w:vAlign w:val="center"/>
          </w:tcPr>
          <w:p w14:paraId="660AFAE3"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p>
          <w:p w14:paraId="4E47CCB3"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t>Pregnancy in all women known to have CKD 1-5 prior to pregnancy or those with a serum creatinine &gt;85umol/l on two occasions during pregnancy</w:t>
            </w:r>
          </w:p>
          <w:p w14:paraId="3384E0FF"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br/>
              <w:t>Pregnancy in all women with renal transplants regardless of function</w:t>
            </w:r>
          </w:p>
          <w:p w14:paraId="0BB854AE"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br/>
              <w:t>Pregnancy in all women with previous or current lupus nephritis regardless of function</w:t>
            </w:r>
          </w:p>
          <w:p w14:paraId="399559F9"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p>
        </w:tc>
        <w:tc>
          <w:tcPr>
            <w:tcW w:w="2626" w:type="dxa"/>
            <w:vAlign w:val="center"/>
          </w:tcPr>
          <w:p w14:paraId="31A9793A" w14:textId="77777777" w:rsidR="00D04037" w:rsidRPr="00CC52A3" w:rsidRDefault="00D04037" w:rsidP="00362F34">
            <w:pPr>
              <w:rPr>
                <w:rFonts w:ascii="Arial" w:hAnsi="Arial" w:cs="Arial"/>
                <w:sz w:val="22"/>
                <w:szCs w:val="22"/>
              </w:rPr>
            </w:pPr>
            <w:r w:rsidRPr="00CC52A3">
              <w:rPr>
                <w:rFonts w:ascii="Arial" w:hAnsi="Arial" w:cs="Arial"/>
                <w:sz w:val="22"/>
                <w:szCs w:val="22"/>
              </w:rPr>
              <w:t>None stated</w:t>
            </w:r>
          </w:p>
        </w:tc>
        <w:tc>
          <w:tcPr>
            <w:tcW w:w="2072" w:type="dxa"/>
            <w:vAlign w:val="center"/>
          </w:tcPr>
          <w:p w14:paraId="4D9C82C2" w14:textId="77777777" w:rsidR="00D04037" w:rsidRPr="00CC52A3" w:rsidRDefault="00D04037" w:rsidP="00362F34">
            <w:pPr>
              <w:rPr>
                <w:rFonts w:ascii="Arial" w:hAnsi="Arial" w:cs="Arial"/>
                <w:sz w:val="22"/>
                <w:szCs w:val="22"/>
                <w:lang w:val="en-US"/>
              </w:rPr>
            </w:pPr>
          </w:p>
          <w:p w14:paraId="08511A68" w14:textId="77777777" w:rsidR="00D04037" w:rsidRPr="00CC52A3" w:rsidRDefault="00D04037" w:rsidP="00362F34">
            <w:pPr>
              <w:rPr>
                <w:rFonts w:ascii="Arial" w:hAnsi="Arial" w:cs="Arial"/>
                <w:sz w:val="22"/>
                <w:szCs w:val="22"/>
              </w:rPr>
            </w:pPr>
            <w:r w:rsidRPr="00CC52A3">
              <w:rPr>
                <w:rFonts w:ascii="Arial" w:hAnsi="Arial" w:cs="Arial"/>
                <w:sz w:val="22"/>
                <w:szCs w:val="22"/>
                <w:lang w:val="en-US"/>
              </w:rPr>
              <w:t>Date of last menstrual period</w:t>
            </w:r>
          </w:p>
        </w:tc>
      </w:tr>
      <w:tr w:rsidR="00D04037" w:rsidRPr="00CC52A3" w14:paraId="277F52E2" w14:textId="77777777" w:rsidTr="00D04037">
        <w:trPr>
          <w:trHeight w:val="557"/>
        </w:trPr>
        <w:tc>
          <w:tcPr>
            <w:tcW w:w="3041" w:type="dxa"/>
            <w:shd w:val="clear" w:color="auto" w:fill="FFFFFF" w:themeFill="background1"/>
            <w:vAlign w:val="center"/>
          </w:tcPr>
          <w:p w14:paraId="7488AADA" w14:textId="77777777" w:rsidR="00D04037" w:rsidRPr="00CC52A3" w:rsidRDefault="00D04037" w:rsidP="00B32FD5">
            <w:pPr>
              <w:shd w:val="clear" w:color="auto" w:fill="FFFFFF"/>
              <w:spacing w:line="315" w:lineRule="atLeast"/>
              <w:jc w:val="center"/>
              <w:rPr>
                <w:rFonts w:ascii="Arial" w:hAnsi="Arial" w:cs="Arial"/>
                <w:b/>
                <w:sz w:val="22"/>
                <w:szCs w:val="22"/>
                <w:lang w:val="en-US"/>
              </w:rPr>
            </w:pPr>
            <w:r w:rsidRPr="00CC52A3">
              <w:rPr>
                <w:rFonts w:ascii="Arial" w:hAnsi="Arial" w:cs="Arial"/>
                <w:b/>
                <w:sz w:val="22"/>
                <w:szCs w:val="22"/>
                <w:lang w:val="en-US"/>
              </w:rPr>
              <w:t xml:space="preserve">Primary hypomagnesemia with secondary hypocalcemia </w:t>
            </w:r>
          </w:p>
        </w:tc>
        <w:tc>
          <w:tcPr>
            <w:tcW w:w="3499" w:type="dxa"/>
            <w:shd w:val="clear" w:color="auto" w:fill="FFFFFF" w:themeFill="background1"/>
            <w:vAlign w:val="center"/>
          </w:tcPr>
          <w:p w14:paraId="3A0F72F1" w14:textId="77777777" w:rsidR="00D04037" w:rsidRPr="00CC52A3" w:rsidRDefault="00D04037" w:rsidP="0012699D">
            <w:pPr>
              <w:shd w:val="clear" w:color="auto" w:fill="FFFFFF"/>
              <w:spacing w:line="315" w:lineRule="atLeast"/>
              <w:jc w:val="center"/>
              <w:rPr>
                <w:rFonts w:ascii="Arial" w:hAnsi="Arial" w:cs="Arial"/>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7DB96A3A" w14:textId="77777777" w:rsidR="00D04037" w:rsidRPr="00CC52A3" w:rsidRDefault="00D04037" w:rsidP="009D678D">
            <w:pPr>
              <w:spacing w:before="100" w:beforeAutospacing="1"/>
              <w:rPr>
                <w:rFonts w:ascii="Arial" w:hAnsi="Arial" w:cs="Arial"/>
                <w:sz w:val="22"/>
                <w:szCs w:val="22"/>
              </w:rPr>
            </w:pPr>
            <w:r w:rsidRPr="00CC52A3">
              <w:rPr>
                <w:rFonts w:ascii="Arial" w:hAnsi="Arial" w:cs="Arial"/>
                <w:sz w:val="22"/>
                <w:szCs w:val="22"/>
              </w:rPr>
              <w:t>Primary hypomagnesemia with secondary hypocalcemia</w:t>
            </w:r>
          </w:p>
          <w:p w14:paraId="4D2D3BBD" w14:textId="77777777" w:rsidR="00D04037" w:rsidRPr="00CC52A3" w:rsidRDefault="00D04037" w:rsidP="009D678D">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TRPM6</w:t>
            </w:r>
          </w:p>
        </w:tc>
        <w:tc>
          <w:tcPr>
            <w:tcW w:w="2626" w:type="dxa"/>
            <w:shd w:val="clear" w:color="auto" w:fill="FFFFFF" w:themeFill="background1"/>
            <w:vAlign w:val="center"/>
          </w:tcPr>
          <w:p w14:paraId="5B59A77D"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197B3A7B"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6292F94" w14:textId="77777777" w:rsidTr="00D04037">
        <w:trPr>
          <w:trHeight w:val="557"/>
        </w:trPr>
        <w:tc>
          <w:tcPr>
            <w:tcW w:w="3041" w:type="dxa"/>
            <w:shd w:val="clear" w:color="auto" w:fill="FFFFFF" w:themeFill="background1"/>
            <w:vAlign w:val="center"/>
          </w:tcPr>
          <w:p w14:paraId="5A9B658B"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Pseudohypoaldosteronism type 2A </w:t>
            </w:r>
          </w:p>
        </w:tc>
        <w:tc>
          <w:tcPr>
            <w:tcW w:w="3499" w:type="dxa"/>
            <w:shd w:val="clear" w:color="auto" w:fill="FFFFFF" w:themeFill="background1"/>
            <w:vAlign w:val="center"/>
          </w:tcPr>
          <w:p w14:paraId="16935D3D"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2E6CBB89"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rPr>
              <w:t>Pseudohypoaldosteronism type 2A</w:t>
            </w:r>
          </w:p>
        </w:tc>
        <w:tc>
          <w:tcPr>
            <w:tcW w:w="2626" w:type="dxa"/>
            <w:shd w:val="clear" w:color="auto" w:fill="FFFFFF" w:themeFill="background1"/>
            <w:vAlign w:val="center"/>
          </w:tcPr>
          <w:p w14:paraId="1C635076"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2912829B"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591CBCCF" w14:textId="77777777" w:rsidTr="00D04037">
        <w:trPr>
          <w:trHeight w:val="557"/>
        </w:trPr>
        <w:tc>
          <w:tcPr>
            <w:tcW w:w="3041" w:type="dxa"/>
            <w:shd w:val="clear" w:color="auto" w:fill="FFFFFF" w:themeFill="background1"/>
            <w:vAlign w:val="center"/>
          </w:tcPr>
          <w:p w14:paraId="35130E3E"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Pseudohypoaldosteronism type 2B </w:t>
            </w:r>
          </w:p>
        </w:tc>
        <w:tc>
          <w:tcPr>
            <w:tcW w:w="3499" w:type="dxa"/>
            <w:shd w:val="clear" w:color="auto" w:fill="FFFFFF" w:themeFill="background1"/>
            <w:vAlign w:val="center"/>
          </w:tcPr>
          <w:p w14:paraId="37163352"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69BB9F9D"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rPr>
              <w:t>Pseudohypoaldosteronism type 2B</w:t>
            </w:r>
          </w:p>
          <w:p w14:paraId="5DE7272B" w14:textId="77777777" w:rsidR="00D04037" w:rsidRPr="00CC52A3" w:rsidRDefault="00D04037" w:rsidP="009D678D">
            <w:pPr>
              <w:shd w:val="clear" w:color="auto" w:fill="FFFFFF"/>
              <w:rPr>
                <w:rFonts w:ascii="Arial" w:hAnsi="Arial" w:cs="Arial"/>
                <w:sz w:val="22"/>
                <w:szCs w:val="22"/>
              </w:rPr>
            </w:pPr>
          </w:p>
          <w:p w14:paraId="07D6945C"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WNK1</w:t>
            </w:r>
          </w:p>
        </w:tc>
        <w:tc>
          <w:tcPr>
            <w:tcW w:w="2626" w:type="dxa"/>
            <w:shd w:val="clear" w:color="auto" w:fill="FFFFFF" w:themeFill="background1"/>
            <w:vAlign w:val="center"/>
          </w:tcPr>
          <w:p w14:paraId="4E064AF0"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275B7E5"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43ED1FF" w14:textId="77777777" w:rsidTr="00D04037">
        <w:trPr>
          <w:trHeight w:val="557"/>
        </w:trPr>
        <w:tc>
          <w:tcPr>
            <w:tcW w:w="3041" w:type="dxa"/>
            <w:shd w:val="clear" w:color="auto" w:fill="FFFFFF" w:themeFill="background1"/>
            <w:vAlign w:val="center"/>
          </w:tcPr>
          <w:p w14:paraId="3E842B43"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Pseudohypoaldosteronism type 2C </w:t>
            </w:r>
          </w:p>
        </w:tc>
        <w:tc>
          <w:tcPr>
            <w:tcW w:w="3499" w:type="dxa"/>
            <w:shd w:val="clear" w:color="auto" w:fill="FFFFFF" w:themeFill="background1"/>
            <w:vAlign w:val="center"/>
          </w:tcPr>
          <w:p w14:paraId="6F7C8FEA"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18A9F766"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rPr>
              <w:t>Pseudohypoaldosteronism type 2C</w:t>
            </w:r>
          </w:p>
          <w:p w14:paraId="4B84D367" w14:textId="77777777" w:rsidR="00D04037" w:rsidRPr="00CC52A3" w:rsidRDefault="00D04037" w:rsidP="009D678D">
            <w:pPr>
              <w:shd w:val="clear" w:color="auto" w:fill="FFFFFF"/>
              <w:rPr>
                <w:rFonts w:ascii="Arial" w:hAnsi="Arial" w:cs="Arial"/>
                <w:sz w:val="22"/>
                <w:szCs w:val="22"/>
              </w:rPr>
            </w:pPr>
          </w:p>
          <w:p w14:paraId="41AEFDF8"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WNK4</w:t>
            </w:r>
          </w:p>
        </w:tc>
        <w:tc>
          <w:tcPr>
            <w:tcW w:w="2626" w:type="dxa"/>
            <w:shd w:val="clear" w:color="auto" w:fill="FFFFFF" w:themeFill="background1"/>
            <w:vAlign w:val="center"/>
          </w:tcPr>
          <w:p w14:paraId="7151EDFB"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F239CAF"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188BB83F" w14:textId="77777777" w:rsidTr="00D04037">
        <w:trPr>
          <w:trHeight w:val="557"/>
        </w:trPr>
        <w:tc>
          <w:tcPr>
            <w:tcW w:w="3041" w:type="dxa"/>
            <w:shd w:val="clear" w:color="auto" w:fill="FFFFFF" w:themeFill="background1"/>
            <w:vAlign w:val="center"/>
          </w:tcPr>
          <w:p w14:paraId="390AF72F"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Pseudohypoaldosteronism type 2D </w:t>
            </w:r>
          </w:p>
        </w:tc>
        <w:tc>
          <w:tcPr>
            <w:tcW w:w="3499" w:type="dxa"/>
            <w:shd w:val="clear" w:color="auto" w:fill="FFFFFF" w:themeFill="background1"/>
            <w:vAlign w:val="center"/>
          </w:tcPr>
          <w:p w14:paraId="74B98DDA"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0D83E4DA"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rPr>
              <w:t>Pseudohypoaldosteronism type 2D</w:t>
            </w:r>
          </w:p>
          <w:p w14:paraId="17EF2E07" w14:textId="77777777" w:rsidR="00D04037" w:rsidRPr="00CC52A3" w:rsidRDefault="00D04037" w:rsidP="009D678D">
            <w:pPr>
              <w:shd w:val="clear" w:color="auto" w:fill="FFFFFF"/>
              <w:rPr>
                <w:rFonts w:ascii="Arial" w:hAnsi="Arial" w:cs="Arial"/>
                <w:sz w:val="22"/>
                <w:szCs w:val="22"/>
              </w:rPr>
            </w:pPr>
          </w:p>
          <w:p w14:paraId="4DC58A2D"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KLHL3</w:t>
            </w:r>
          </w:p>
        </w:tc>
        <w:tc>
          <w:tcPr>
            <w:tcW w:w="2626" w:type="dxa"/>
            <w:shd w:val="clear" w:color="auto" w:fill="FFFFFF" w:themeFill="background1"/>
            <w:vAlign w:val="center"/>
          </w:tcPr>
          <w:p w14:paraId="2E52ACB3"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34B82C64"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4327FA0A"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D04037" w:rsidRPr="00CC52A3" w14:paraId="0F2C98F3" w14:textId="77777777" w:rsidTr="00D04037">
        <w:trPr>
          <w:trHeight w:val="557"/>
        </w:trPr>
        <w:tc>
          <w:tcPr>
            <w:tcW w:w="3041" w:type="dxa"/>
            <w:shd w:val="clear" w:color="auto" w:fill="D9D9D9" w:themeFill="background1" w:themeFillShade="D9"/>
            <w:vAlign w:val="center"/>
          </w:tcPr>
          <w:p w14:paraId="6FB03177" w14:textId="77777777" w:rsidR="00D04037" w:rsidRPr="00CC52A3" w:rsidRDefault="00D04037" w:rsidP="00CC52A3">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55668848"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59871B48"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2F2E6CED"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23159CC9"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77015900" w14:textId="77777777" w:rsidTr="00D04037">
        <w:trPr>
          <w:trHeight w:val="557"/>
        </w:trPr>
        <w:tc>
          <w:tcPr>
            <w:tcW w:w="3041" w:type="dxa"/>
            <w:shd w:val="clear" w:color="auto" w:fill="FFFFFF" w:themeFill="background1"/>
            <w:vAlign w:val="center"/>
          </w:tcPr>
          <w:p w14:paraId="3CF45228"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Pseudohypoaldosteronism type 2E </w:t>
            </w:r>
          </w:p>
        </w:tc>
        <w:tc>
          <w:tcPr>
            <w:tcW w:w="3499" w:type="dxa"/>
            <w:shd w:val="clear" w:color="auto" w:fill="FFFFFF" w:themeFill="background1"/>
            <w:vAlign w:val="center"/>
          </w:tcPr>
          <w:p w14:paraId="0400A4FF"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27C683A9"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rPr>
              <w:t>Pseudohypoaldosteronism type 2E</w:t>
            </w:r>
          </w:p>
          <w:p w14:paraId="05B5A6A4" w14:textId="77777777" w:rsidR="00D04037" w:rsidRPr="00CC52A3" w:rsidRDefault="00D04037" w:rsidP="009D678D">
            <w:pPr>
              <w:shd w:val="clear" w:color="auto" w:fill="FFFFFF"/>
              <w:rPr>
                <w:rFonts w:ascii="Arial" w:hAnsi="Arial" w:cs="Arial"/>
                <w:sz w:val="22"/>
                <w:szCs w:val="22"/>
              </w:rPr>
            </w:pPr>
          </w:p>
          <w:p w14:paraId="24C6968E"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CUL3</w:t>
            </w:r>
          </w:p>
        </w:tc>
        <w:tc>
          <w:tcPr>
            <w:tcW w:w="2626" w:type="dxa"/>
            <w:shd w:val="clear" w:color="auto" w:fill="FFFFFF" w:themeFill="background1"/>
            <w:vAlign w:val="center"/>
          </w:tcPr>
          <w:p w14:paraId="718A892B"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ABD30A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74D887B8" w14:textId="77777777" w:rsidTr="00D04037">
        <w:trPr>
          <w:trHeight w:val="557"/>
        </w:trPr>
        <w:tc>
          <w:tcPr>
            <w:tcW w:w="3041" w:type="dxa"/>
            <w:shd w:val="clear" w:color="auto" w:fill="FFFFFF" w:themeFill="background1"/>
            <w:vAlign w:val="center"/>
          </w:tcPr>
          <w:p w14:paraId="09C05462" w14:textId="77777777" w:rsidR="00D04037" w:rsidRPr="00CC52A3" w:rsidRDefault="00D04037" w:rsidP="00AE79B6">
            <w:pPr>
              <w:pStyle w:val="Default"/>
              <w:jc w:val="center"/>
              <w:rPr>
                <w:rFonts w:ascii="Arial" w:hAnsi="Arial" w:cs="Arial"/>
                <w:color w:val="auto"/>
                <w:sz w:val="22"/>
                <w:szCs w:val="22"/>
              </w:rPr>
            </w:pPr>
            <w:r w:rsidRPr="00CC52A3">
              <w:rPr>
                <w:rFonts w:ascii="Arial" w:hAnsi="Arial" w:cs="Arial"/>
                <w:b/>
                <w:bCs/>
                <w:color w:val="auto"/>
                <w:sz w:val="22"/>
                <w:szCs w:val="22"/>
              </w:rPr>
              <w:t>Pure Red Cell Aplasia</w:t>
            </w:r>
          </w:p>
          <w:p w14:paraId="3271DEFC" w14:textId="77777777" w:rsidR="00D04037" w:rsidRPr="00CC52A3" w:rsidRDefault="00D04037" w:rsidP="00AE79B6">
            <w:pPr>
              <w:shd w:val="clear" w:color="auto" w:fill="FFFFFF"/>
              <w:jc w:val="center"/>
              <w:rPr>
                <w:rFonts w:ascii="Arial" w:hAnsi="Arial" w:cs="Arial"/>
                <w:b/>
                <w:sz w:val="22"/>
                <w:szCs w:val="22"/>
              </w:rPr>
            </w:pPr>
          </w:p>
        </w:tc>
        <w:tc>
          <w:tcPr>
            <w:tcW w:w="3499" w:type="dxa"/>
            <w:shd w:val="clear" w:color="auto" w:fill="FFFFFF" w:themeFill="background1"/>
            <w:vAlign w:val="center"/>
          </w:tcPr>
          <w:p w14:paraId="558449E7" w14:textId="77777777" w:rsidR="00D04037" w:rsidRPr="00CC52A3" w:rsidRDefault="00D04037" w:rsidP="00362F34">
            <w:pPr>
              <w:pStyle w:val="Default"/>
              <w:jc w:val="center"/>
              <w:rPr>
                <w:rFonts w:ascii="Arial" w:hAnsi="Arial" w:cs="Arial"/>
                <w:color w:val="auto"/>
                <w:sz w:val="22"/>
                <w:szCs w:val="22"/>
              </w:rPr>
            </w:pPr>
            <w:r w:rsidRPr="00CC52A3">
              <w:rPr>
                <w:rFonts w:ascii="Arial" w:hAnsi="Arial" w:cs="Arial"/>
                <w:color w:val="auto"/>
                <w:sz w:val="22"/>
                <w:szCs w:val="22"/>
              </w:rPr>
              <w:t>PRCA</w:t>
            </w:r>
          </w:p>
        </w:tc>
        <w:tc>
          <w:tcPr>
            <w:tcW w:w="4126" w:type="dxa"/>
            <w:shd w:val="clear" w:color="auto" w:fill="FFFFFF" w:themeFill="background1"/>
            <w:vAlign w:val="center"/>
          </w:tcPr>
          <w:p w14:paraId="4F141362" w14:textId="77777777" w:rsidR="00D04037" w:rsidRPr="00CC52A3" w:rsidRDefault="00D04037" w:rsidP="00362F34">
            <w:pPr>
              <w:pStyle w:val="Default"/>
              <w:rPr>
                <w:rFonts w:ascii="Arial" w:hAnsi="Arial" w:cs="Arial"/>
                <w:color w:val="auto"/>
                <w:sz w:val="22"/>
                <w:szCs w:val="22"/>
              </w:rPr>
            </w:pPr>
          </w:p>
          <w:p w14:paraId="50388917"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Treatment with any injectable form of erythropoiesis stimulating agent for at least four weeks.</w:t>
            </w:r>
          </w:p>
          <w:p w14:paraId="23F0262D" w14:textId="77777777" w:rsidR="00D04037" w:rsidRPr="00CC52A3" w:rsidRDefault="00D04037" w:rsidP="00362F34">
            <w:pPr>
              <w:pStyle w:val="Default"/>
              <w:rPr>
                <w:rFonts w:ascii="Arial" w:hAnsi="Arial" w:cs="Arial"/>
                <w:color w:val="auto"/>
                <w:sz w:val="22"/>
                <w:szCs w:val="22"/>
              </w:rPr>
            </w:pPr>
          </w:p>
          <w:p w14:paraId="4EF558A0"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Haemoglobin &lt;70 g/l without transfusion or transfusion dependence.</w:t>
            </w:r>
          </w:p>
          <w:p w14:paraId="3555C885" w14:textId="77777777" w:rsidR="00D04037" w:rsidRPr="00CC52A3" w:rsidRDefault="00D04037" w:rsidP="00362F34">
            <w:pPr>
              <w:pStyle w:val="Default"/>
              <w:rPr>
                <w:rFonts w:ascii="Arial" w:hAnsi="Arial" w:cs="Arial"/>
                <w:color w:val="auto"/>
                <w:sz w:val="22"/>
                <w:szCs w:val="22"/>
              </w:rPr>
            </w:pPr>
          </w:p>
          <w:p w14:paraId="36FA5A5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Normal leucocyte and platelet count</w:t>
            </w:r>
          </w:p>
          <w:p w14:paraId="3D6905D6" w14:textId="77777777" w:rsidR="00D04037" w:rsidRPr="00CC52A3" w:rsidRDefault="00D04037" w:rsidP="00362F34">
            <w:pPr>
              <w:pStyle w:val="Default"/>
              <w:rPr>
                <w:rFonts w:ascii="Arial" w:hAnsi="Arial" w:cs="Arial"/>
                <w:color w:val="auto"/>
                <w:sz w:val="22"/>
                <w:szCs w:val="22"/>
              </w:rPr>
            </w:pPr>
          </w:p>
          <w:p w14:paraId="0111C61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Reticulocyte count &lt; 20.000 / mm3</w:t>
            </w:r>
          </w:p>
          <w:p w14:paraId="21E98161" w14:textId="77777777" w:rsidR="00D04037" w:rsidRPr="00CC52A3" w:rsidRDefault="00D04037" w:rsidP="00362F34">
            <w:pPr>
              <w:pStyle w:val="Default"/>
              <w:rPr>
                <w:rFonts w:ascii="Arial" w:hAnsi="Arial" w:cs="Arial"/>
                <w:color w:val="auto"/>
                <w:sz w:val="22"/>
                <w:szCs w:val="22"/>
              </w:rPr>
            </w:pPr>
          </w:p>
          <w:p w14:paraId="161526FB"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Bone marrow aspirate showing well preserved myeloid and megakaryocyte development, and &lt;5% erythroblasts.</w:t>
            </w:r>
          </w:p>
          <w:p w14:paraId="448527C3" w14:textId="77777777" w:rsidR="00D04037" w:rsidRPr="00CC52A3" w:rsidRDefault="00D04037" w:rsidP="00362F34">
            <w:pPr>
              <w:pStyle w:val="Default"/>
              <w:rPr>
                <w:rFonts w:ascii="Arial" w:hAnsi="Arial" w:cs="Arial"/>
                <w:color w:val="auto"/>
                <w:sz w:val="22"/>
                <w:szCs w:val="22"/>
              </w:rPr>
            </w:pPr>
          </w:p>
          <w:p w14:paraId="43534B5A" w14:textId="77777777" w:rsidR="00D04037" w:rsidRPr="00CC52A3" w:rsidRDefault="00D04037" w:rsidP="00362F34">
            <w:pPr>
              <w:shd w:val="clear" w:color="auto" w:fill="FFFFFF"/>
              <w:rPr>
                <w:rFonts w:ascii="Arial" w:hAnsi="Arial" w:cs="Arial"/>
                <w:sz w:val="22"/>
                <w:szCs w:val="22"/>
              </w:rPr>
            </w:pPr>
            <w:r w:rsidRPr="00CC52A3">
              <w:rPr>
                <w:rFonts w:ascii="Arial" w:hAnsi="Arial" w:cs="Arial"/>
                <w:sz w:val="22"/>
                <w:szCs w:val="22"/>
              </w:rPr>
              <w:t>Presence of anti-erythropoietin antibodies.</w:t>
            </w:r>
          </w:p>
          <w:p w14:paraId="6D7EA63E" w14:textId="77777777" w:rsidR="00D04037" w:rsidRPr="00CC52A3" w:rsidRDefault="00D04037" w:rsidP="00362F34">
            <w:pPr>
              <w:shd w:val="clear" w:color="auto" w:fill="FFFFFF"/>
              <w:rPr>
                <w:rFonts w:ascii="Arial" w:hAnsi="Arial" w:cs="Arial"/>
                <w:b/>
                <w:bCs/>
                <w:sz w:val="22"/>
                <w:szCs w:val="22"/>
              </w:rPr>
            </w:pPr>
          </w:p>
        </w:tc>
        <w:tc>
          <w:tcPr>
            <w:tcW w:w="2626" w:type="dxa"/>
            <w:shd w:val="clear" w:color="auto" w:fill="FFFFFF" w:themeFill="background1"/>
            <w:vAlign w:val="center"/>
          </w:tcPr>
          <w:p w14:paraId="2EBC7D9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Pre-established PRCA due to myeloproliferative disorder</w:t>
            </w:r>
          </w:p>
          <w:p w14:paraId="102B5823" w14:textId="77777777" w:rsidR="00D04037" w:rsidRPr="00CC52A3" w:rsidRDefault="00D04037" w:rsidP="00362F34">
            <w:pPr>
              <w:rPr>
                <w:rFonts w:ascii="Arial" w:hAnsi="Arial" w:cs="Arial"/>
                <w:sz w:val="22"/>
                <w:szCs w:val="22"/>
              </w:rPr>
            </w:pPr>
          </w:p>
        </w:tc>
        <w:tc>
          <w:tcPr>
            <w:tcW w:w="2072" w:type="dxa"/>
            <w:shd w:val="clear" w:color="auto" w:fill="FFFFFF" w:themeFill="background1"/>
            <w:vAlign w:val="center"/>
          </w:tcPr>
          <w:p w14:paraId="69E0EC5C"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Date of positive antibody test</w:t>
            </w:r>
          </w:p>
        </w:tc>
      </w:tr>
      <w:tr w:rsidR="00D04037" w:rsidRPr="00CC52A3" w14:paraId="0FEB50A5" w14:textId="77777777" w:rsidTr="00CC52A3">
        <w:trPr>
          <w:trHeight w:val="557"/>
        </w:trPr>
        <w:tc>
          <w:tcPr>
            <w:tcW w:w="3041" w:type="dxa"/>
            <w:shd w:val="clear" w:color="auto" w:fill="FFFFFF" w:themeFill="background1"/>
            <w:vAlign w:val="center"/>
          </w:tcPr>
          <w:p w14:paraId="31DB992D" w14:textId="77777777" w:rsidR="00D04037" w:rsidRPr="00CC52A3" w:rsidRDefault="00D04037" w:rsidP="009D678D">
            <w:pPr>
              <w:jc w:val="center"/>
              <w:rPr>
                <w:rFonts w:ascii="Arial" w:hAnsi="Arial" w:cs="Arial"/>
                <w:b/>
                <w:sz w:val="22"/>
                <w:szCs w:val="22"/>
              </w:rPr>
            </w:pPr>
            <w:r w:rsidRPr="00CC52A3">
              <w:rPr>
                <w:rFonts w:ascii="Arial" w:hAnsi="Arial" w:cs="Arial"/>
                <w:b/>
                <w:sz w:val="22"/>
                <w:szCs w:val="22"/>
              </w:rPr>
              <w:t xml:space="preserve">Renal pseudohypoaldosteronism type 1 </w:t>
            </w:r>
          </w:p>
        </w:tc>
        <w:tc>
          <w:tcPr>
            <w:tcW w:w="3499" w:type="dxa"/>
            <w:shd w:val="clear" w:color="auto" w:fill="FFFFFF" w:themeFill="background1"/>
            <w:vAlign w:val="center"/>
          </w:tcPr>
          <w:p w14:paraId="50902C96" w14:textId="77777777" w:rsidR="00D04037" w:rsidRPr="00CC52A3" w:rsidRDefault="00D04037" w:rsidP="00CC52A3">
            <w:pPr>
              <w:pStyle w:val="ecxmsonormal"/>
              <w:shd w:val="clear" w:color="auto" w:fill="FFFFFF"/>
              <w:spacing w:before="0" w:beforeAutospacing="0" w:after="0" w:afterAutospacing="0"/>
              <w:jc w:val="center"/>
              <w:rPr>
                <w:rFonts w:ascii="Arial" w:hAnsi="Arial" w:cs="Arial"/>
                <w:sz w:val="22"/>
                <w:szCs w:val="22"/>
              </w:rPr>
            </w:pPr>
            <w:r w:rsidRPr="00CC52A3">
              <w:rPr>
                <w:rFonts w:ascii="Arial" w:hAnsi="Arial" w:cs="Arial"/>
                <w:sz w:val="22"/>
                <w:szCs w:val="22"/>
              </w:rPr>
              <w:t>Tubulopathy</w:t>
            </w:r>
          </w:p>
        </w:tc>
        <w:tc>
          <w:tcPr>
            <w:tcW w:w="4126" w:type="dxa"/>
            <w:shd w:val="clear" w:color="auto" w:fill="FFFFFF" w:themeFill="background1"/>
            <w:vAlign w:val="center"/>
          </w:tcPr>
          <w:p w14:paraId="460B5D25" w14:textId="77777777" w:rsidR="00D04037" w:rsidRPr="00CC52A3" w:rsidRDefault="00D04037" w:rsidP="00CC52A3">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Renal pseudohypoaldosteronism type 1</w:t>
            </w:r>
          </w:p>
          <w:p w14:paraId="3D012870" w14:textId="77777777" w:rsidR="009D678D" w:rsidRPr="00CC52A3" w:rsidRDefault="009D678D" w:rsidP="00CC52A3">
            <w:pPr>
              <w:pStyle w:val="ecxmsonormal"/>
              <w:shd w:val="clear" w:color="auto" w:fill="FFFFFF"/>
              <w:spacing w:before="0" w:beforeAutospacing="0" w:after="0" w:afterAutospacing="0"/>
              <w:rPr>
                <w:rFonts w:ascii="Arial" w:hAnsi="Arial" w:cs="Arial"/>
                <w:sz w:val="22"/>
                <w:szCs w:val="22"/>
                <w:lang w:eastAsia="en-GB"/>
              </w:rPr>
            </w:pPr>
          </w:p>
          <w:p w14:paraId="70791BEA" w14:textId="77777777" w:rsidR="00D04037" w:rsidRPr="00CC52A3" w:rsidRDefault="00D04037" w:rsidP="00CC52A3">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lang w:eastAsia="en-GB"/>
              </w:rPr>
              <w:t>Genetically confirmed homozygous pathogenic variant in NR3C2</w:t>
            </w:r>
          </w:p>
        </w:tc>
        <w:tc>
          <w:tcPr>
            <w:tcW w:w="2626" w:type="dxa"/>
            <w:shd w:val="clear" w:color="auto" w:fill="FFFFFF" w:themeFill="background1"/>
            <w:vAlign w:val="center"/>
          </w:tcPr>
          <w:p w14:paraId="7130C7EE" w14:textId="77777777" w:rsidR="00D04037" w:rsidRPr="00CC52A3" w:rsidRDefault="00D04037" w:rsidP="00CC52A3">
            <w:pPr>
              <w:rPr>
                <w:rFonts w:ascii="Arial" w:hAnsi="Arial" w:cs="Arial"/>
                <w:sz w:val="22"/>
                <w:szCs w:val="22"/>
              </w:rPr>
            </w:pPr>
          </w:p>
        </w:tc>
        <w:tc>
          <w:tcPr>
            <w:tcW w:w="2072" w:type="dxa"/>
            <w:shd w:val="clear" w:color="auto" w:fill="FFFFFF" w:themeFill="background1"/>
          </w:tcPr>
          <w:p w14:paraId="7772F343" w14:textId="77777777" w:rsidR="00D04037" w:rsidRPr="00CC52A3" w:rsidRDefault="00D04037" w:rsidP="00CC52A3">
            <w:pPr>
              <w:rPr>
                <w:rFonts w:ascii="Arial" w:hAnsi="Arial" w:cs="Arial"/>
                <w:sz w:val="22"/>
                <w:szCs w:val="22"/>
                <w:shd w:val="clear" w:color="auto" w:fill="FFFFFF"/>
              </w:rPr>
            </w:pPr>
            <w:r w:rsidRPr="00CC52A3">
              <w:rPr>
                <w:rFonts w:ascii="Arial" w:hAnsi="Arial" w:cs="Arial"/>
                <w:sz w:val="22"/>
                <w:szCs w:val="22"/>
              </w:rPr>
              <w:t>Date that clinical diagnosis was first made</w:t>
            </w:r>
          </w:p>
        </w:tc>
      </w:tr>
    </w:tbl>
    <w:p w14:paraId="518194CB" w14:textId="77777777" w:rsidR="0014477B" w:rsidRPr="00CC52A3" w:rsidRDefault="0014477B" w:rsidP="00AE79B6">
      <w:pPr>
        <w:jc w:val="center"/>
        <w:rPr>
          <w:rFonts w:ascii="Arial" w:hAnsi="Arial" w:cs="Arial"/>
          <w:sz w:val="22"/>
          <w:szCs w:val="22"/>
        </w:rPr>
      </w:pPr>
    </w:p>
    <w:p w14:paraId="73361B31"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2900"/>
        <w:gridCol w:w="3438"/>
        <w:gridCol w:w="4626"/>
        <w:gridCol w:w="2405"/>
        <w:gridCol w:w="1995"/>
      </w:tblGrid>
      <w:tr w:rsidR="00AE79B6" w:rsidRPr="00CC52A3" w14:paraId="4B11CDA7" w14:textId="77777777" w:rsidTr="00553C30">
        <w:trPr>
          <w:cantSplit/>
          <w:trHeight w:val="557"/>
          <w:tblHeader/>
        </w:trPr>
        <w:tc>
          <w:tcPr>
            <w:tcW w:w="2900" w:type="dxa"/>
            <w:shd w:val="clear" w:color="auto" w:fill="D9D9D9" w:themeFill="background1" w:themeFillShade="D9"/>
            <w:vAlign w:val="center"/>
          </w:tcPr>
          <w:p w14:paraId="7DBE12C5" w14:textId="77777777" w:rsidR="00B95B8C" w:rsidRPr="00CC52A3" w:rsidRDefault="00B95B8C" w:rsidP="00AE79B6">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38" w:type="dxa"/>
            <w:shd w:val="clear" w:color="auto" w:fill="D9D9D9" w:themeFill="background1" w:themeFillShade="D9"/>
          </w:tcPr>
          <w:p w14:paraId="7FE30606"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Cohort</w:t>
            </w:r>
          </w:p>
        </w:tc>
        <w:tc>
          <w:tcPr>
            <w:tcW w:w="4626" w:type="dxa"/>
            <w:shd w:val="clear" w:color="auto" w:fill="D9D9D9" w:themeFill="background1" w:themeFillShade="D9"/>
            <w:vAlign w:val="center"/>
          </w:tcPr>
          <w:p w14:paraId="436B1B20"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Inclusion Criteria</w:t>
            </w:r>
          </w:p>
        </w:tc>
        <w:tc>
          <w:tcPr>
            <w:tcW w:w="2405" w:type="dxa"/>
            <w:shd w:val="clear" w:color="auto" w:fill="D9D9D9" w:themeFill="background1" w:themeFillShade="D9"/>
            <w:vAlign w:val="center"/>
          </w:tcPr>
          <w:p w14:paraId="7EFC79B5"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Exclusion Criteria</w:t>
            </w:r>
          </w:p>
        </w:tc>
        <w:tc>
          <w:tcPr>
            <w:tcW w:w="1995" w:type="dxa"/>
            <w:shd w:val="clear" w:color="auto" w:fill="D9D9D9" w:themeFill="background1" w:themeFillShade="D9"/>
          </w:tcPr>
          <w:p w14:paraId="36D601DA"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Date of Diagnosis</w:t>
            </w:r>
          </w:p>
        </w:tc>
      </w:tr>
      <w:tr w:rsidR="0012699D" w:rsidRPr="00CC52A3" w14:paraId="0E59D8E0" w14:textId="77777777" w:rsidTr="00553C30">
        <w:trPr>
          <w:cantSplit/>
          <w:trHeight w:val="557"/>
          <w:tblHeader/>
        </w:trPr>
        <w:tc>
          <w:tcPr>
            <w:tcW w:w="2900" w:type="dxa"/>
            <w:shd w:val="clear" w:color="auto" w:fill="FFFFFF" w:themeFill="background1"/>
            <w:vAlign w:val="center"/>
          </w:tcPr>
          <w:p w14:paraId="050B681F" w14:textId="77777777" w:rsidR="0012699D" w:rsidRPr="00CC52A3" w:rsidRDefault="0012699D" w:rsidP="00AE79B6">
            <w:pPr>
              <w:pStyle w:val="Default"/>
              <w:jc w:val="center"/>
              <w:rPr>
                <w:rFonts w:ascii="Arial" w:hAnsi="Arial" w:cs="Arial"/>
                <w:b/>
                <w:bCs/>
                <w:color w:val="auto"/>
                <w:sz w:val="22"/>
                <w:szCs w:val="22"/>
              </w:rPr>
            </w:pPr>
            <w:r w:rsidRPr="00CC52A3">
              <w:rPr>
                <w:rFonts w:ascii="Arial" w:hAnsi="Arial" w:cs="Arial"/>
                <w:b/>
                <w:color w:val="auto"/>
                <w:sz w:val="22"/>
                <w:szCs w:val="22"/>
              </w:rPr>
              <w:t>Retroperitoneal Fibrosis</w:t>
            </w:r>
          </w:p>
        </w:tc>
        <w:tc>
          <w:tcPr>
            <w:tcW w:w="3438" w:type="dxa"/>
            <w:shd w:val="clear" w:color="auto" w:fill="FFFFFF" w:themeFill="background1"/>
            <w:vAlign w:val="center"/>
          </w:tcPr>
          <w:p w14:paraId="21A628AF" w14:textId="77777777" w:rsidR="0012699D" w:rsidRPr="00CC52A3" w:rsidRDefault="0012699D" w:rsidP="00362F34">
            <w:pPr>
              <w:jc w:val="center"/>
              <w:rPr>
                <w:rFonts w:ascii="Arial" w:hAnsi="Arial" w:cs="Arial"/>
                <w:sz w:val="22"/>
                <w:szCs w:val="22"/>
              </w:rPr>
            </w:pPr>
            <w:r w:rsidRPr="00CC52A3">
              <w:rPr>
                <w:rFonts w:ascii="Arial" w:hAnsi="Arial" w:cs="Arial"/>
                <w:sz w:val="22"/>
                <w:szCs w:val="22"/>
              </w:rPr>
              <w:t>Retroperitoneal Fibrosis</w:t>
            </w:r>
          </w:p>
        </w:tc>
        <w:tc>
          <w:tcPr>
            <w:tcW w:w="4626" w:type="dxa"/>
            <w:shd w:val="clear" w:color="auto" w:fill="FFFFFF" w:themeFill="background1"/>
            <w:vAlign w:val="center"/>
          </w:tcPr>
          <w:p w14:paraId="7E73769F" w14:textId="77777777" w:rsidR="0012699D" w:rsidRPr="00CC52A3" w:rsidRDefault="0012699D" w:rsidP="00362F34">
            <w:pPr>
              <w:rPr>
                <w:rFonts w:ascii="Arial" w:hAnsi="Arial" w:cs="Arial"/>
                <w:sz w:val="22"/>
                <w:szCs w:val="22"/>
              </w:rPr>
            </w:pPr>
            <w:r w:rsidRPr="00CC52A3">
              <w:rPr>
                <w:rFonts w:ascii="Arial" w:hAnsi="Arial" w:cs="Arial"/>
                <w:sz w:val="22"/>
                <w:szCs w:val="22"/>
              </w:rPr>
              <w:t>Any radiologically confirmed retroperitoneal fibrosis (RPF), presumed to be 'idiopathic' or associated with primary conditions including (but not exclusively):</w:t>
            </w:r>
          </w:p>
          <w:p w14:paraId="2E9AA2AE"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Aortitis</w:t>
            </w:r>
            <w:r w:rsidRPr="00CC52A3">
              <w:rPr>
                <w:rFonts w:ascii="Arial" w:hAnsi="Arial" w:cs="Arial"/>
                <w:sz w:val="22"/>
                <w:szCs w:val="22"/>
              </w:rPr>
              <w:br/>
            </w:r>
          </w:p>
          <w:p w14:paraId="7D5FBCDB"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Periaortitis</w:t>
            </w:r>
            <w:r w:rsidRPr="00CC52A3">
              <w:rPr>
                <w:rFonts w:ascii="Arial" w:hAnsi="Arial" w:cs="Arial"/>
                <w:sz w:val="22"/>
                <w:szCs w:val="22"/>
              </w:rPr>
              <w:br/>
            </w:r>
          </w:p>
          <w:p w14:paraId="5CDD20FB"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IgG4-related Vasculitis</w:t>
            </w:r>
            <w:r w:rsidRPr="00CC52A3">
              <w:rPr>
                <w:rFonts w:ascii="Arial" w:hAnsi="Arial" w:cs="Arial"/>
                <w:sz w:val="22"/>
                <w:szCs w:val="22"/>
              </w:rPr>
              <w:br/>
            </w:r>
          </w:p>
          <w:p w14:paraId="2A472E1A"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Perivascular fibrosis</w:t>
            </w:r>
            <w:r w:rsidRPr="00CC52A3">
              <w:rPr>
                <w:rFonts w:ascii="Arial" w:hAnsi="Arial" w:cs="Arial"/>
                <w:sz w:val="22"/>
                <w:szCs w:val="22"/>
              </w:rPr>
              <w:br/>
            </w:r>
          </w:p>
          <w:p w14:paraId="07C06B06"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Atherosclerotic or aneurysmal disease</w:t>
            </w:r>
            <w:r w:rsidRPr="00CC52A3">
              <w:rPr>
                <w:rFonts w:ascii="Arial" w:hAnsi="Arial" w:cs="Arial"/>
                <w:sz w:val="22"/>
                <w:szCs w:val="22"/>
              </w:rPr>
              <w:br/>
            </w:r>
          </w:p>
          <w:p w14:paraId="7BD674E8" w14:textId="77777777" w:rsidR="0012699D" w:rsidRPr="00CC52A3" w:rsidRDefault="0012699D" w:rsidP="00362F34">
            <w:pPr>
              <w:rPr>
                <w:rFonts w:ascii="Arial" w:hAnsi="Arial" w:cs="Arial"/>
                <w:sz w:val="22"/>
                <w:szCs w:val="22"/>
                <w:lang w:val="en-US"/>
              </w:rPr>
            </w:pPr>
            <w:r w:rsidRPr="00CC52A3">
              <w:rPr>
                <w:rFonts w:ascii="Arial" w:hAnsi="Arial" w:cs="Arial"/>
                <w:b/>
                <w:bCs/>
                <w:sz w:val="22"/>
                <w:szCs w:val="22"/>
                <w:lang w:val="en-US"/>
              </w:rPr>
              <w:t>Note:</w:t>
            </w:r>
            <w:r w:rsidRPr="00CC52A3">
              <w:rPr>
                <w:rFonts w:ascii="Arial" w:hAnsi="Arial" w:cs="Arial"/>
                <w:sz w:val="22"/>
                <w:szCs w:val="22"/>
                <w:lang w:val="en-US"/>
              </w:rPr>
              <w:t xml:space="preserve"> There is no specific ICD code for retroperitoneal fibrosis although the diagnosis term links to two ICD codes:</w:t>
            </w:r>
            <w:r w:rsidRPr="00CC52A3">
              <w:rPr>
                <w:rFonts w:ascii="Arial" w:hAnsi="Arial" w:cs="Arial"/>
                <w:sz w:val="22"/>
                <w:szCs w:val="22"/>
                <w:lang w:val="en-US"/>
              </w:rPr>
              <w:br/>
            </w:r>
          </w:p>
          <w:p w14:paraId="6D4FDD2B" w14:textId="77777777" w:rsidR="0012699D" w:rsidRPr="00CC52A3" w:rsidRDefault="0012699D" w:rsidP="00AD7A1E">
            <w:pPr>
              <w:numPr>
                <w:ilvl w:val="0"/>
                <w:numId w:val="5"/>
              </w:numPr>
              <w:tabs>
                <w:tab w:val="clear" w:pos="720"/>
                <w:tab w:val="left" w:pos="216"/>
              </w:tabs>
              <w:ind w:left="216" w:hanging="216"/>
              <w:rPr>
                <w:rFonts w:ascii="Arial" w:hAnsi="Arial" w:cs="Arial"/>
                <w:sz w:val="22"/>
                <w:szCs w:val="22"/>
                <w:lang w:val="en-US"/>
              </w:rPr>
            </w:pPr>
            <w:r w:rsidRPr="00CC52A3">
              <w:rPr>
                <w:rFonts w:ascii="Arial" w:hAnsi="Arial" w:cs="Arial"/>
                <w:sz w:val="22"/>
                <w:szCs w:val="22"/>
                <w:lang w:val="en-US"/>
              </w:rPr>
              <w:t>ICD10:N13.5  - Crossing vessel and stricture of ureter without hydronephrosis</w:t>
            </w:r>
          </w:p>
          <w:p w14:paraId="2BE4A240" w14:textId="77777777" w:rsidR="0012699D" w:rsidRPr="00CC52A3" w:rsidRDefault="0012699D" w:rsidP="00362F34">
            <w:pPr>
              <w:tabs>
                <w:tab w:val="num" w:pos="216"/>
              </w:tabs>
              <w:ind w:left="720" w:hanging="720"/>
              <w:rPr>
                <w:rFonts w:ascii="Arial" w:hAnsi="Arial" w:cs="Arial"/>
                <w:sz w:val="22"/>
                <w:szCs w:val="22"/>
                <w:lang w:val="en-US"/>
              </w:rPr>
            </w:pPr>
          </w:p>
          <w:p w14:paraId="7D312CD1" w14:textId="77777777" w:rsidR="0012699D" w:rsidRPr="00CC52A3" w:rsidRDefault="0012699D" w:rsidP="00AD7A1E">
            <w:pPr>
              <w:numPr>
                <w:ilvl w:val="0"/>
                <w:numId w:val="5"/>
              </w:numPr>
              <w:tabs>
                <w:tab w:val="clear" w:pos="720"/>
                <w:tab w:val="num" w:pos="216"/>
              </w:tabs>
              <w:ind w:left="216" w:hanging="216"/>
              <w:rPr>
                <w:rFonts w:ascii="Arial" w:hAnsi="Arial" w:cs="Arial"/>
                <w:sz w:val="22"/>
                <w:szCs w:val="22"/>
                <w:lang w:val="en-US"/>
              </w:rPr>
            </w:pPr>
            <w:r w:rsidRPr="00CC52A3">
              <w:rPr>
                <w:rFonts w:ascii="Arial" w:hAnsi="Arial" w:cs="Arial"/>
                <w:sz w:val="22"/>
                <w:szCs w:val="22"/>
                <w:lang w:val="en-US"/>
              </w:rPr>
              <w:t>ICD-9-CM 593.4  - Other ureteric obstruction</w:t>
            </w:r>
          </w:p>
        </w:tc>
        <w:tc>
          <w:tcPr>
            <w:tcW w:w="2405" w:type="dxa"/>
            <w:shd w:val="clear" w:color="auto" w:fill="FFFFFF" w:themeFill="background1"/>
            <w:vAlign w:val="center"/>
          </w:tcPr>
          <w:p w14:paraId="62913746" w14:textId="77777777" w:rsidR="0012699D" w:rsidRPr="00CC52A3" w:rsidRDefault="0012699D" w:rsidP="00362F34">
            <w:pPr>
              <w:pStyle w:val="Default"/>
              <w:rPr>
                <w:rFonts w:ascii="Arial" w:hAnsi="Arial" w:cs="Arial"/>
                <w:color w:val="auto"/>
                <w:sz w:val="22"/>
                <w:szCs w:val="22"/>
              </w:rPr>
            </w:pPr>
            <w:r w:rsidRPr="00CC52A3">
              <w:rPr>
                <w:rFonts w:ascii="Arial" w:hAnsi="Arial" w:cs="Arial"/>
                <w:color w:val="auto"/>
                <w:sz w:val="22"/>
                <w:szCs w:val="22"/>
              </w:rPr>
              <w:t>Neoplastic disease within retroperitoneal fibrosis mass defined histologically</w:t>
            </w:r>
          </w:p>
        </w:tc>
        <w:tc>
          <w:tcPr>
            <w:tcW w:w="1995" w:type="dxa"/>
            <w:shd w:val="clear" w:color="auto" w:fill="FFFFFF" w:themeFill="background1"/>
            <w:vAlign w:val="center"/>
          </w:tcPr>
          <w:p w14:paraId="78026140" w14:textId="77777777" w:rsidR="0012699D" w:rsidRPr="00CC52A3" w:rsidRDefault="0012699D" w:rsidP="00362F34">
            <w:pPr>
              <w:pStyle w:val="Default"/>
              <w:rPr>
                <w:rFonts w:ascii="Arial" w:hAnsi="Arial" w:cs="Arial"/>
                <w:color w:val="auto"/>
                <w:sz w:val="22"/>
                <w:szCs w:val="22"/>
              </w:rPr>
            </w:pPr>
            <w:r w:rsidRPr="00CC52A3">
              <w:rPr>
                <w:rFonts w:ascii="Arial" w:hAnsi="Arial" w:cs="Arial"/>
                <w:color w:val="auto"/>
                <w:sz w:val="22"/>
                <w:szCs w:val="22"/>
              </w:rPr>
              <w:t>Date of diagnostic imaging study report</w:t>
            </w:r>
          </w:p>
        </w:tc>
      </w:tr>
      <w:tr w:rsidR="008E53FE" w:rsidRPr="00CC52A3" w14:paraId="5BA7914B" w14:textId="77777777" w:rsidTr="00553C30">
        <w:trPr>
          <w:cantSplit/>
          <w:trHeight w:val="557"/>
          <w:tblHeader/>
        </w:trPr>
        <w:tc>
          <w:tcPr>
            <w:tcW w:w="2900" w:type="dxa"/>
            <w:shd w:val="clear" w:color="auto" w:fill="FFFFFF" w:themeFill="background1"/>
            <w:vAlign w:val="center"/>
          </w:tcPr>
          <w:p w14:paraId="27E1D055" w14:textId="77777777" w:rsidR="008E53FE" w:rsidRPr="00CC52A3" w:rsidRDefault="008E53FE" w:rsidP="00AE79B6">
            <w:pPr>
              <w:pStyle w:val="Default"/>
              <w:jc w:val="center"/>
              <w:rPr>
                <w:rFonts w:ascii="Arial" w:hAnsi="Arial" w:cs="Arial"/>
                <w:b/>
                <w:color w:val="auto"/>
                <w:sz w:val="22"/>
                <w:szCs w:val="22"/>
              </w:rPr>
            </w:pPr>
            <w:r w:rsidRPr="008E53FE">
              <w:rPr>
                <w:rFonts w:ascii="Arial" w:hAnsi="Arial" w:cs="Arial"/>
                <w:b/>
                <w:color w:val="auto"/>
                <w:sz w:val="22"/>
                <w:szCs w:val="22"/>
              </w:rPr>
              <w:t>Sickle Cell Nephropathy</w:t>
            </w:r>
          </w:p>
        </w:tc>
        <w:tc>
          <w:tcPr>
            <w:tcW w:w="3438" w:type="dxa"/>
            <w:shd w:val="clear" w:color="auto" w:fill="FFFFFF" w:themeFill="background1"/>
            <w:vAlign w:val="center"/>
          </w:tcPr>
          <w:p w14:paraId="1D02273F" w14:textId="77777777" w:rsidR="008E53FE" w:rsidRPr="008E53FE" w:rsidRDefault="008E53FE" w:rsidP="00362F34">
            <w:pPr>
              <w:jc w:val="center"/>
              <w:rPr>
                <w:rFonts w:ascii="Arial" w:hAnsi="Arial" w:cs="Arial"/>
                <w:b/>
                <w:sz w:val="22"/>
                <w:szCs w:val="22"/>
              </w:rPr>
            </w:pPr>
            <w:r w:rsidRPr="008E53FE">
              <w:rPr>
                <w:rFonts w:ascii="Arial" w:hAnsi="Arial" w:cs="Arial"/>
                <w:b/>
                <w:sz w:val="22"/>
                <w:szCs w:val="22"/>
              </w:rPr>
              <w:t>CKD Africa Genes</w:t>
            </w:r>
          </w:p>
        </w:tc>
        <w:tc>
          <w:tcPr>
            <w:tcW w:w="4626" w:type="dxa"/>
            <w:shd w:val="clear" w:color="auto" w:fill="FFFFFF" w:themeFill="background1"/>
            <w:vAlign w:val="center"/>
          </w:tcPr>
          <w:p w14:paraId="76A8519B" w14:textId="77777777" w:rsidR="008E53FE" w:rsidRDefault="008E53FE" w:rsidP="00362F34">
            <w:pPr>
              <w:rPr>
                <w:rFonts w:ascii="Arial" w:hAnsi="Arial" w:cs="Arial"/>
                <w:sz w:val="22"/>
                <w:szCs w:val="22"/>
              </w:rPr>
            </w:pPr>
            <w:r w:rsidRPr="008E53FE">
              <w:rPr>
                <w:rFonts w:ascii="Arial" w:hAnsi="Arial" w:cs="Arial"/>
                <w:sz w:val="22"/>
                <w:szCs w:val="22"/>
              </w:rPr>
              <w:t>People of African or Afro-Caribbean ancestry with CKD (KDIGO definition), &gt;18 years</w:t>
            </w:r>
          </w:p>
          <w:p w14:paraId="324FB094" w14:textId="77777777" w:rsidR="008E53FE" w:rsidRDefault="008E53FE" w:rsidP="00362F34">
            <w:pPr>
              <w:rPr>
                <w:rFonts w:ascii="Arial" w:hAnsi="Arial" w:cs="Arial"/>
                <w:sz w:val="22"/>
                <w:szCs w:val="22"/>
              </w:rPr>
            </w:pPr>
          </w:p>
          <w:p w14:paraId="3635EE9D" w14:textId="77777777" w:rsidR="008E53FE" w:rsidRPr="00CC52A3" w:rsidRDefault="008E53FE" w:rsidP="00362F34">
            <w:pPr>
              <w:rPr>
                <w:rFonts w:ascii="Arial" w:hAnsi="Arial" w:cs="Arial"/>
                <w:sz w:val="22"/>
                <w:szCs w:val="22"/>
              </w:rPr>
            </w:pPr>
            <w:r w:rsidRPr="008E53FE">
              <w:rPr>
                <w:rFonts w:ascii="Arial" w:hAnsi="Arial" w:cs="Arial"/>
                <w:sz w:val="22"/>
                <w:szCs w:val="22"/>
              </w:rPr>
              <w:t>Known Sickle Cell disease with reduced kidney function, and/or blood or protein in urine with no other cause for kidney disease identified</w:t>
            </w:r>
          </w:p>
        </w:tc>
        <w:tc>
          <w:tcPr>
            <w:tcW w:w="2405" w:type="dxa"/>
            <w:shd w:val="clear" w:color="auto" w:fill="FFFFFF" w:themeFill="background1"/>
            <w:vAlign w:val="center"/>
          </w:tcPr>
          <w:p w14:paraId="4E0FD680" w14:textId="77777777" w:rsidR="008E53FE" w:rsidRPr="00CC52A3" w:rsidRDefault="008E53FE" w:rsidP="00362F34">
            <w:pPr>
              <w:pStyle w:val="Default"/>
              <w:rPr>
                <w:rFonts w:ascii="Arial" w:hAnsi="Arial" w:cs="Arial"/>
                <w:color w:val="auto"/>
                <w:sz w:val="22"/>
                <w:szCs w:val="22"/>
              </w:rPr>
            </w:pPr>
            <w:r w:rsidRPr="008E53FE">
              <w:rPr>
                <w:rFonts w:ascii="Arial" w:hAnsi="Arial" w:cs="Arial"/>
                <w:color w:val="auto"/>
                <w:sz w:val="22"/>
                <w:szCs w:val="22"/>
              </w:rPr>
              <w:t>None stated</w:t>
            </w:r>
          </w:p>
        </w:tc>
        <w:tc>
          <w:tcPr>
            <w:tcW w:w="1995" w:type="dxa"/>
            <w:shd w:val="clear" w:color="auto" w:fill="FFFFFF" w:themeFill="background1"/>
            <w:vAlign w:val="center"/>
          </w:tcPr>
          <w:p w14:paraId="50A4C1B1" w14:textId="77777777" w:rsidR="008E53FE" w:rsidRPr="00CC52A3" w:rsidRDefault="001A64C8" w:rsidP="00362F34">
            <w:pPr>
              <w:pStyle w:val="Default"/>
              <w:rPr>
                <w:rFonts w:ascii="Arial" w:hAnsi="Arial" w:cs="Arial"/>
                <w:color w:val="auto"/>
                <w:sz w:val="22"/>
                <w:szCs w:val="22"/>
              </w:rPr>
            </w:pPr>
            <w:r w:rsidRPr="001A64C8">
              <w:rPr>
                <w:rFonts w:ascii="Arial" w:hAnsi="Arial" w:cs="Arial"/>
                <w:color w:val="auto"/>
                <w:sz w:val="22"/>
                <w:szCs w:val="22"/>
              </w:rPr>
              <w:t>Date that clinical diagnosis was first made</w:t>
            </w:r>
          </w:p>
        </w:tc>
      </w:tr>
      <w:tr w:rsidR="0012699D" w:rsidRPr="00CC52A3" w14:paraId="5B1E0F6C" w14:textId="77777777" w:rsidTr="00553C30">
        <w:trPr>
          <w:cantSplit/>
          <w:trHeight w:val="557"/>
          <w:tblHeader/>
        </w:trPr>
        <w:tc>
          <w:tcPr>
            <w:tcW w:w="2900" w:type="dxa"/>
            <w:shd w:val="clear" w:color="auto" w:fill="FFFFFF" w:themeFill="background1"/>
            <w:vAlign w:val="center"/>
          </w:tcPr>
          <w:p w14:paraId="467DDCF6" w14:textId="77777777" w:rsidR="0012699D" w:rsidRPr="00CC52A3" w:rsidRDefault="0012699D" w:rsidP="00553C30">
            <w:pPr>
              <w:shd w:val="clear" w:color="auto" w:fill="FFFFFF"/>
              <w:rPr>
                <w:rFonts w:ascii="Arial" w:hAnsi="Arial" w:cs="Arial"/>
                <w:b/>
                <w:sz w:val="22"/>
                <w:szCs w:val="22"/>
              </w:rPr>
            </w:pPr>
            <w:r w:rsidRPr="00CC52A3">
              <w:rPr>
                <w:rFonts w:ascii="Arial" w:hAnsi="Arial" w:cs="Arial"/>
                <w:b/>
                <w:sz w:val="22"/>
                <w:szCs w:val="22"/>
              </w:rPr>
              <w:lastRenderedPageBreak/>
              <w:t>Tuberous Sclerosis</w:t>
            </w:r>
          </w:p>
        </w:tc>
        <w:tc>
          <w:tcPr>
            <w:tcW w:w="3438" w:type="dxa"/>
            <w:shd w:val="clear" w:color="auto" w:fill="FFFFFF" w:themeFill="background1"/>
            <w:vAlign w:val="center"/>
          </w:tcPr>
          <w:p w14:paraId="6592A6BA" w14:textId="77777777" w:rsidR="0012699D" w:rsidRPr="00CC52A3" w:rsidRDefault="0012699D" w:rsidP="00362F34">
            <w:pPr>
              <w:spacing w:after="390"/>
              <w:jc w:val="center"/>
              <w:rPr>
                <w:rFonts w:ascii="Arial" w:hAnsi="Arial" w:cs="Arial"/>
                <w:sz w:val="22"/>
                <w:szCs w:val="22"/>
              </w:rPr>
            </w:pPr>
            <w:r w:rsidRPr="00CC52A3">
              <w:rPr>
                <w:rFonts w:ascii="Arial" w:hAnsi="Arial" w:cs="Arial"/>
                <w:b/>
                <w:sz w:val="22"/>
                <w:szCs w:val="22"/>
              </w:rPr>
              <w:t>Tuberous Sclerosis</w:t>
            </w:r>
          </w:p>
        </w:tc>
        <w:tc>
          <w:tcPr>
            <w:tcW w:w="4626" w:type="dxa"/>
            <w:shd w:val="clear" w:color="auto" w:fill="FFFFFF" w:themeFill="background1"/>
            <w:vAlign w:val="center"/>
          </w:tcPr>
          <w:p w14:paraId="461313D9" w14:textId="77777777" w:rsidR="0012699D" w:rsidRPr="00CC52A3" w:rsidRDefault="0012699D" w:rsidP="00362F34">
            <w:pPr>
              <w:spacing w:after="390"/>
              <w:rPr>
                <w:rFonts w:ascii="Arial" w:hAnsi="Arial" w:cs="Arial"/>
                <w:sz w:val="22"/>
                <w:szCs w:val="22"/>
              </w:rPr>
            </w:pPr>
            <w:r w:rsidRPr="00CC52A3">
              <w:rPr>
                <w:rFonts w:ascii="Arial" w:hAnsi="Arial" w:cs="Arial"/>
                <w:sz w:val="22"/>
                <w:szCs w:val="22"/>
              </w:rPr>
              <w:t>Clinical or molecular diagnosis of Tuberous Sclerosis Complex (TSC)</w:t>
            </w:r>
          </w:p>
          <w:p w14:paraId="64ED4359" w14:textId="77777777" w:rsidR="0012699D" w:rsidRPr="00CC52A3" w:rsidRDefault="0012699D" w:rsidP="00362F34">
            <w:pPr>
              <w:spacing w:before="100" w:beforeAutospacing="1" w:after="390"/>
              <w:rPr>
                <w:rFonts w:ascii="Arial" w:hAnsi="Arial" w:cs="Arial"/>
                <w:sz w:val="22"/>
                <w:szCs w:val="22"/>
              </w:rPr>
            </w:pPr>
            <w:r w:rsidRPr="00CC52A3">
              <w:rPr>
                <w:rFonts w:ascii="Arial" w:hAnsi="Arial" w:cs="Arial"/>
                <w:sz w:val="22"/>
                <w:szCs w:val="22"/>
              </w:rPr>
              <w:t>Multiple renal angiomyolipomas</w:t>
            </w:r>
          </w:p>
          <w:p w14:paraId="7D3D8D29" w14:textId="77777777" w:rsidR="0012699D" w:rsidRPr="00CC52A3" w:rsidRDefault="0012699D" w:rsidP="00362F34">
            <w:pPr>
              <w:spacing w:before="100" w:beforeAutospacing="1" w:after="390"/>
              <w:rPr>
                <w:rFonts w:ascii="Arial" w:hAnsi="Arial" w:cs="Arial"/>
                <w:sz w:val="22"/>
                <w:szCs w:val="22"/>
              </w:rPr>
            </w:pPr>
            <w:r w:rsidRPr="00CC52A3">
              <w:rPr>
                <w:rFonts w:ascii="Arial" w:hAnsi="Arial" w:cs="Arial"/>
                <w:sz w:val="22"/>
                <w:szCs w:val="22"/>
              </w:rPr>
              <w:t>Multiple renal angiomyolipomas (&gt; 3) +/- pulmonary lymphangioleiomyomatosis (LAM) without other signs of TSC</w:t>
            </w:r>
          </w:p>
        </w:tc>
        <w:tc>
          <w:tcPr>
            <w:tcW w:w="2405" w:type="dxa"/>
            <w:shd w:val="clear" w:color="auto" w:fill="FFFFFF" w:themeFill="background1"/>
            <w:vAlign w:val="center"/>
          </w:tcPr>
          <w:p w14:paraId="3D5D6A50" w14:textId="77777777" w:rsidR="0012699D" w:rsidRPr="00CC52A3" w:rsidRDefault="0012699D" w:rsidP="00362F34">
            <w:pPr>
              <w:rPr>
                <w:rFonts w:ascii="Arial" w:hAnsi="Arial" w:cs="Arial"/>
                <w:sz w:val="22"/>
                <w:szCs w:val="22"/>
              </w:rPr>
            </w:pPr>
            <w:r w:rsidRPr="00CC52A3">
              <w:rPr>
                <w:rFonts w:ascii="Arial" w:hAnsi="Arial" w:cs="Arial"/>
                <w:sz w:val="22"/>
                <w:szCs w:val="22"/>
              </w:rPr>
              <w:t>None stated</w:t>
            </w:r>
          </w:p>
        </w:tc>
        <w:tc>
          <w:tcPr>
            <w:tcW w:w="1995" w:type="dxa"/>
            <w:shd w:val="clear" w:color="auto" w:fill="FFFFFF" w:themeFill="background1"/>
            <w:vAlign w:val="center"/>
          </w:tcPr>
          <w:p w14:paraId="43C441D3" w14:textId="77777777" w:rsidR="0012699D" w:rsidRPr="00CC52A3" w:rsidRDefault="0012699D" w:rsidP="00362F34">
            <w:pPr>
              <w:rPr>
                <w:rFonts w:ascii="Arial" w:hAnsi="Arial" w:cs="Arial"/>
                <w:sz w:val="22"/>
                <w:szCs w:val="22"/>
              </w:rPr>
            </w:pPr>
            <w:r w:rsidRPr="00CC52A3">
              <w:rPr>
                <w:rFonts w:ascii="Arial" w:hAnsi="Arial" w:cs="Arial"/>
                <w:sz w:val="22"/>
                <w:szCs w:val="22"/>
                <w:lang w:val="en-US"/>
              </w:rPr>
              <w:t>Date that clinical diagnosis was first made</w:t>
            </w:r>
          </w:p>
        </w:tc>
      </w:tr>
      <w:tr w:rsidR="0012699D" w:rsidRPr="00CC52A3" w14:paraId="6B20AC0D" w14:textId="77777777" w:rsidTr="00553C30">
        <w:trPr>
          <w:cantSplit/>
          <w:trHeight w:val="7796"/>
          <w:tblHeader/>
        </w:trPr>
        <w:tc>
          <w:tcPr>
            <w:tcW w:w="2900" w:type="dxa"/>
            <w:vAlign w:val="center"/>
          </w:tcPr>
          <w:p w14:paraId="2B427EEC" w14:textId="77777777" w:rsidR="0012699D" w:rsidRPr="00CC52A3" w:rsidRDefault="0012699D" w:rsidP="00AE79B6">
            <w:pPr>
              <w:shd w:val="clear" w:color="auto" w:fill="FFFFFF"/>
              <w:jc w:val="center"/>
              <w:rPr>
                <w:rFonts w:ascii="Arial" w:hAnsi="Arial" w:cs="Arial"/>
                <w:b/>
                <w:sz w:val="22"/>
                <w:szCs w:val="22"/>
                <w:lang w:eastAsia="en-GB"/>
              </w:rPr>
            </w:pPr>
            <w:r w:rsidRPr="00CC52A3">
              <w:rPr>
                <w:rFonts w:ascii="Arial" w:hAnsi="Arial" w:cs="Arial"/>
                <w:b/>
                <w:sz w:val="22"/>
                <w:szCs w:val="22"/>
                <w:lang w:eastAsia="en-GB"/>
              </w:rPr>
              <w:lastRenderedPageBreak/>
              <w:t>Vasculitis (Primary systemic Vasculitis)</w:t>
            </w:r>
          </w:p>
          <w:p w14:paraId="310BF1A9" w14:textId="77777777" w:rsidR="0012699D" w:rsidRPr="00CC52A3" w:rsidRDefault="0012699D" w:rsidP="00AE79B6">
            <w:pPr>
              <w:shd w:val="clear" w:color="auto" w:fill="FFFFFF"/>
              <w:jc w:val="center"/>
              <w:rPr>
                <w:rFonts w:ascii="Arial" w:hAnsi="Arial" w:cs="Arial"/>
                <w:b/>
                <w:sz w:val="22"/>
                <w:szCs w:val="22"/>
              </w:rPr>
            </w:pPr>
          </w:p>
        </w:tc>
        <w:tc>
          <w:tcPr>
            <w:tcW w:w="3438" w:type="dxa"/>
            <w:vAlign w:val="center"/>
          </w:tcPr>
          <w:p w14:paraId="3242B6A3" w14:textId="77777777" w:rsidR="0012699D" w:rsidRPr="00CC52A3" w:rsidRDefault="0012699D" w:rsidP="00362F34">
            <w:pPr>
              <w:shd w:val="clear" w:color="auto" w:fill="FFFFFF"/>
              <w:jc w:val="center"/>
              <w:rPr>
                <w:rFonts w:ascii="Arial" w:hAnsi="Arial" w:cs="Arial"/>
                <w:b/>
                <w:bCs/>
                <w:sz w:val="22"/>
                <w:szCs w:val="22"/>
              </w:rPr>
            </w:pPr>
            <w:r w:rsidRPr="00CC52A3">
              <w:rPr>
                <w:rFonts w:ascii="Arial" w:hAnsi="Arial" w:cs="Arial"/>
                <w:b/>
                <w:sz w:val="22"/>
                <w:szCs w:val="22"/>
                <w:lang w:eastAsia="en-GB"/>
              </w:rPr>
              <w:t>Vasculitis</w:t>
            </w:r>
          </w:p>
        </w:tc>
        <w:tc>
          <w:tcPr>
            <w:tcW w:w="4626" w:type="dxa"/>
            <w:vAlign w:val="center"/>
          </w:tcPr>
          <w:p w14:paraId="446567AD"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Small vessel Vasculitis (ANCA associated)</w:t>
            </w:r>
          </w:p>
          <w:p w14:paraId="0147373C" w14:textId="77777777" w:rsidR="0012699D" w:rsidRPr="00CC52A3" w:rsidRDefault="0012699D" w:rsidP="00362F34">
            <w:pPr>
              <w:shd w:val="clear" w:color="auto" w:fill="FFFFFF"/>
              <w:rPr>
                <w:rFonts w:ascii="Arial" w:hAnsi="Arial" w:cs="Arial"/>
                <w:sz w:val="22"/>
                <w:szCs w:val="22"/>
                <w:lang w:eastAsia="en-GB"/>
              </w:rPr>
            </w:pPr>
          </w:p>
          <w:p w14:paraId="241EB50B"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Microscopic polyangiitis (including renal limited Vasculitis)</w:t>
            </w:r>
          </w:p>
          <w:p w14:paraId="49141BF9" w14:textId="77777777" w:rsidR="0012699D" w:rsidRPr="00CC52A3" w:rsidRDefault="0012699D" w:rsidP="00362F34">
            <w:pPr>
              <w:shd w:val="clear" w:color="auto" w:fill="FFFFFF"/>
              <w:rPr>
                <w:rFonts w:ascii="Arial" w:hAnsi="Arial" w:cs="Arial"/>
                <w:sz w:val="22"/>
                <w:szCs w:val="22"/>
                <w:lang w:eastAsia="en-GB"/>
              </w:rPr>
            </w:pPr>
          </w:p>
          <w:p w14:paraId="2381EE8C"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Granulomatosis with polyangiitis (Wegener)</w:t>
            </w:r>
          </w:p>
          <w:p w14:paraId="4AA92CCD" w14:textId="77777777" w:rsidR="0012699D" w:rsidRPr="00CC52A3" w:rsidRDefault="0012699D" w:rsidP="00362F34">
            <w:pPr>
              <w:shd w:val="clear" w:color="auto" w:fill="FFFFFF"/>
              <w:rPr>
                <w:rFonts w:ascii="Arial" w:hAnsi="Arial" w:cs="Arial"/>
                <w:sz w:val="22"/>
                <w:szCs w:val="22"/>
                <w:lang w:eastAsia="en-GB"/>
              </w:rPr>
            </w:pPr>
          </w:p>
          <w:p w14:paraId="57289A4D"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Eosinophilic granulomatosis with polyangiitis (Churg Strauss)</w:t>
            </w:r>
          </w:p>
          <w:p w14:paraId="4BB4500B" w14:textId="77777777" w:rsidR="0012699D" w:rsidRPr="00CC52A3" w:rsidRDefault="0012699D" w:rsidP="00362F34">
            <w:pPr>
              <w:shd w:val="clear" w:color="auto" w:fill="FFFFFF"/>
              <w:rPr>
                <w:rFonts w:ascii="Arial" w:hAnsi="Arial" w:cs="Arial"/>
                <w:sz w:val="22"/>
                <w:szCs w:val="22"/>
                <w:lang w:eastAsia="en-GB"/>
              </w:rPr>
            </w:pPr>
          </w:p>
          <w:p w14:paraId="5F6F8831"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ANCA Vasculitis unclassified</w:t>
            </w:r>
          </w:p>
          <w:p w14:paraId="54C8A39B" w14:textId="77777777" w:rsidR="0012699D" w:rsidRPr="00CC52A3" w:rsidRDefault="0012699D" w:rsidP="00362F34">
            <w:pPr>
              <w:shd w:val="clear" w:color="auto" w:fill="FFFFFF"/>
              <w:rPr>
                <w:rFonts w:ascii="Arial" w:hAnsi="Arial" w:cs="Arial"/>
                <w:b/>
                <w:bCs/>
                <w:sz w:val="22"/>
                <w:szCs w:val="22"/>
                <w:lang w:eastAsia="en-GB"/>
              </w:rPr>
            </w:pPr>
          </w:p>
          <w:p w14:paraId="3039490D"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Small vessel Vasculitis (Immune complex)</w:t>
            </w:r>
          </w:p>
          <w:p w14:paraId="20B4461A" w14:textId="77777777" w:rsidR="0012699D" w:rsidRPr="00CC52A3" w:rsidRDefault="0012699D" w:rsidP="00362F34">
            <w:pPr>
              <w:shd w:val="clear" w:color="auto" w:fill="FFFFFF"/>
              <w:rPr>
                <w:rFonts w:ascii="Arial" w:hAnsi="Arial" w:cs="Arial"/>
                <w:sz w:val="22"/>
                <w:szCs w:val="22"/>
                <w:lang w:eastAsia="en-GB"/>
              </w:rPr>
            </w:pPr>
          </w:p>
          <w:p w14:paraId="3EF206C6"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anti-GBM disease</w:t>
            </w:r>
          </w:p>
          <w:p w14:paraId="65FA9DAA" w14:textId="77777777" w:rsidR="0012699D" w:rsidRPr="00CC52A3" w:rsidRDefault="0012699D" w:rsidP="00362F34">
            <w:pPr>
              <w:shd w:val="clear" w:color="auto" w:fill="FFFFFF"/>
              <w:rPr>
                <w:rFonts w:ascii="Arial" w:hAnsi="Arial" w:cs="Arial"/>
                <w:sz w:val="22"/>
                <w:szCs w:val="22"/>
                <w:lang w:eastAsia="en-GB"/>
              </w:rPr>
            </w:pPr>
          </w:p>
          <w:p w14:paraId="5A7F6463"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Cryoglobulinemic Vasculitis</w:t>
            </w:r>
          </w:p>
          <w:p w14:paraId="643B1DCD" w14:textId="77777777" w:rsidR="0012699D" w:rsidRPr="00CC52A3" w:rsidRDefault="0012699D" w:rsidP="00362F34">
            <w:pPr>
              <w:shd w:val="clear" w:color="auto" w:fill="FFFFFF"/>
              <w:rPr>
                <w:rFonts w:ascii="Arial" w:hAnsi="Arial" w:cs="Arial"/>
                <w:sz w:val="22"/>
                <w:szCs w:val="22"/>
                <w:lang w:eastAsia="en-GB"/>
              </w:rPr>
            </w:pPr>
          </w:p>
          <w:p w14:paraId="4AF33AA2"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sz w:val="22"/>
                <w:szCs w:val="22"/>
                <w:lang w:eastAsia="en-GB"/>
              </w:rPr>
              <w:t>IgA Vasculitis (Henoch-Schönlein)</w:t>
            </w:r>
          </w:p>
          <w:p w14:paraId="701D27AC" w14:textId="77777777" w:rsidR="0012699D" w:rsidRPr="00CC52A3" w:rsidRDefault="0012699D" w:rsidP="00362F34">
            <w:pPr>
              <w:shd w:val="clear" w:color="auto" w:fill="FFFFFF"/>
              <w:rPr>
                <w:rFonts w:ascii="Arial" w:hAnsi="Arial" w:cs="Arial"/>
                <w:b/>
                <w:bCs/>
                <w:sz w:val="22"/>
                <w:szCs w:val="22"/>
                <w:lang w:eastAsia="en-GB"/>
              </w:rPr>
            </w:pPr>
          </w:p>
          <w:p w14:paraId="2987F4FC"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Medium vessel Vasculitis</w:t>
            </w:r>
          </w:p>
          <w:p w14:paraId="5FCE38FE" w14:textId="77777777" w:rsidR="0012699D" w:rsidRPr="00CC52A3" w:rsidRDefault="0012699D" w:rsidP="00362F34">
            <w:pPr>
              <w:shd w:val="clear" w:color="auto" w:fill="FFFFFF"/>
              <w:rPr>
                <w:rFonts w:ascii="Arial" w:hAnsi="Arial" w:cs="Arial"/>
                <w:b/>
                <w:bCs/>
                <w:sz w:val="22"/>
                <w:szCs w:val="22"/>
                <w:lang w:eastAsia="en-GB"/>
              </w:rPr>
            </w:pPr>
          </w:p>
          <w:p w14:paraId="056D5320"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Classical PAN</w:t>
            </w:r>
          </w:p>
          <w:p w14:paraId="4E1AA6D9" w14:textId="77777777" w:rsidR="0012699D" w:rsidRPr="00CC52A3" w:rsidRDefault="0012699D" w:rsidP="00362F34">
            <w:pPr>
              <w:shd w:val="clear" w:color="auto" w:fill="FFFFFF"/>
              <w:rPr>
                <w:rFonts w:ascii="Arial" w:hAnsi="Arial" w:cs="Arial"/>
                <w:sz w:val="22"/>
                <w:szCs w:val="22"/>
                <w:lang w:eastAsia="en-GB"/>
              </w:rPr>
            </w:pPr>
          </w:p>
          <w:p w14:paraId="6F7FC3D2"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Kawasaki disease</w:t>
            </w:r>
          </w:p>
          <w:p w14:paraId="13884C33" w14:textId="77777777" w:rsidR="0012699D" w:rsidRPr="00CC52A3" w:rsidRDefault="0012699D" w:rsidP="00362F34">
            <w:pPr>
              <w:shd w:val="clear" w:color="auto" w:fill="FFFFFF"/>
              <w:rPr>
                <w:rFonts w:ascii="Arial" w:hAnsi="Arial" w:cs="Arial"/>
                <w:sz w:val="22"/>
                <w:szCs w:val="22"/>
                <w:lang w:eastAsia="en-GB"/>
              </w:rPr>
            </w:pPr>
          </w:p>
          <w:p w14:paraId="6EDFEC35"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Large vessel Vasculitis</w:t>
            </w:r>
          </w:p>
          <w:p w14:paraId="1F75A97D" w14:textId="77777777" w:rsidR="0012699D" w:rsidRPr="00CC52A3" w:rsidRDefault="0012699D" w:rsidP="00362F34">
            <w:pPr>
              <w:shd w:val="clear" w:color="auto" w:fill="FFFFFF"/>
              <w:rPr>
                <w:rFonts w:ascii="Arial" w:hAnsi="Arial" w:cs="Arial"/>
                <w:sz w:val="22"/>
                <w:szCs w:val="22"/>
                <w:lang w:eastAsia="en-GB"/>
              </w:rPr>
            </w:pPr>
          </w:p>
          <w:p w14:paraId="7FF3DA2D"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Giant cell arteritis</w:t>
            </w:r>
          </w:p>
          <w:p w14:paraId="4905F246" w14:textId="77777777" w:rsidR="0012699D" w:rsidRPr="00CC52A3" w:rsidRDefault="0012699D" w:rsidP="00362F34">
            <w:pPr>
              <w:shd w:val="clear" w:color="auto" w:fill="FFFFFF"/>
              <w:rPr>
                <w:rFonts w:ascii="Arial" w:hAnsi="Arial" w:cs="Arial"/>
                <w:sz w:val="22"/>
                <w:szCs w:val="22"/>
                <w:lang w:eastAsia="en-GB"/>
              </w:rPr>
            </w:pPr>
          </w:p>
          <w:p w14:paraId="042C4013" w14:textId="77777777" w:rsidR="0012699D"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Takayasu’s arteritis</w:t>
            </w:r>
          </w:p>
          <w:p w14:paraId="30A2C7CF" w14:textId="77777777" w:rsidR="00553C30" w:rsidRPr="00CC52A3" w:rsidRDefault="00553C30" w:rsidP="00362F34">
            <w:pPr>
              <w:shd w:val="clear" w:color="auto" w:fill="FFFFFF"/>
              <w:rPr>
                <w:rFonts w:ascii="Arial" w:hAnsi="Arial" w:cs="Arial"/>
                <w:sz w:val="22"/>
                <w:szCs w:val="22"/>
                <w:lang w:eastAsia="en-GB"/>
              </w:rPr>
            </w:pPr>
          </w:p>
        </w:tc>
        <w:tc>
          <w:tcPr>
            <w:tcW w:w="2405" w:type="dxa"/>
            <w:vAlign w:val="center"/>
          </w:tcPr>
          <w:p w14:paraId="6FD81ECC" w14:textId="77777777" w:rsidR="0012699D" w:rsidRPr="00CC52A3" w:rsidRDefault="0012699D" w:rsidP="00362F34">
            <w:pPr>
              <w:rPr>
                <w:rFonts w:ascii="Arial" w:hAnsi="Arial" w:cs="Arial"/>
                <w:sz w:val="22"/>
                <w:szCs w:val="22"/>
              </w:rPr>
            </w:pPr>
            <w:r w:rsidRPr="00CC52A3">
              <w:rPr>
                <w:rFonts w:ascii="Arial" w:hAnsi="Arial" w:cs="Arial"/>
                <w:sz w:val="22"/>
                <w:szCs w:val="22"/>
              </w:rPr>
              <w:t>None stated</w:t>
            </w:r>
          </w:p>
          <w:p w14:paraId="512266B4" w14:textId="77777777" w:rsidR="0012699D" w:rsidRPr="00CC52A3" w:rsidRDefault="0012699D" w:rsidP="00362F34">
            <w:pPr>
              <w:rPr>
                <w:rFonts w:ascii="Arial" w:hAnsi="Arial" w:cs="Arial"/>
                <w:sz w:val="22"/>
                <w:szCs w:val="22"/>
              </w:rPr>
            </w:pPr>
          </w:p>
        </w:tc>
        <w:tc>
          <w:tcPr>
            <w:tcW w:w="1995" w:type="dxa"/>
            <w:vAlign w:val="center"/>
          </w:tcPr>
          <w:p w14:paraId="2FCAE521" w14:textId="77777777" w:rsidR="0012699D" w:rsidRPr="00CC52A3" w:rsidRDefault="0012699D" w:rsidP="00362F34">
            <w:pPr>
              <w:shd w:val="clear" w:color="auto" w:fill="FFFFFF"/>
              <w:spacing w:before="100" w:beforeAutospacing="1" w:after="390"/>
              <w:rPr>
                <w:rFonts w:ascii="Arial" w:hAnsi="Arial" w:cs="Arial"/>
                <w:sz w:val="22"/>
                <w:szCs w:val="22"/>
                <w:lang w:val="en-US"/>
              </w:rPr>
            </w:pPr>
          </w:p>
          <w:p w14:paraId="15C4DF62" w14:textId="77777777" w:rsidR="0012699D" w:rsidRPr="00CC52A3" w:rsidRDefault="0012699D" w:rsidP="00362F34">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of biopsy.</w:t>
            </w:r>
          </w:p>
          <w:p w14:paraId="3CBA7583" w14:textId="77777777" w:rsidR="0012699D" w:rsidRPr="00CC52A3" w:rsidRDefault="0012699D" w:rsidP="00362F34">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In the absence of a biopsy, the date of a positive antibody test should be used</w:t>
            </w:r>
          </w:p>
          <w:p w14:paraId="583B044C" w14:textId="77777777" w:rsidR="0012699D" w:rsidRPr="00CC52A3" w:rsidRDefault="0012699D" w:rsidP="00362F34">
            <w:pPr>
              <w:rPr>
                <w:rFonts w:ascii="Arial" w:hAnsi="Arial" w:cs="Arial"/>
                <w:sz w:val="22"/>
                <w:szCs w:val="22"/>
              </w:rPr>
            </w:pPr>
          </w:p>
        </w:tc>
      </w:tr>
      <w:tr w:rsidR="0012699D" w:rsidRPr="00AE79B6" w14:paraId="5448DF82" w14:textId="77777777" w:rsidTr="00553C30">
        <w:trPr>
          <w:cantSplit/>
          <w:trHeight w:val="1832"/>
          <w:tblHeader/>
        </w:trPr>
        <w:tc>
          <w:tcPr>
            <w:tcW w:w="2900" w:type="dxa"/>
            <w:vAlign w:val="center"/>
          </w:tcPr>
          <w:p w14:paraId="5F7563C2" w14:textId="77777777" w:rsidR="0012699D" w:rsidRPr="00CC52A3" w:rsidRDefault="0012699D" w:rsidP="00AE79B6">
            <w:pPr>
              <w:shd w:val="clear" w:color="auto" w:fill="FFFFFF"/>
              <w:jc w:val="center"/>
              <w:rPr>
                <w:rFonts w:ascii="Arial" w:hAnsi="Arial" w:cs="Arial"/>
                <w:b/>
                <w:sz w:val="22"/>
                <w:szCs w:val="22"/>
                <w:lang w:eastAsia="en-GB"/>
              </w:rPr>
            </w:pPr>
            <w:r w:rsidRPr="00CC52A3">
              <w:rPr>
                <w:rFonts w:ascii="Arial" w:hAnsi="Arial" w:cs="Arial"/>
                <w:b/>
                <w:sz w:val="22"/>
                <w:szCs w:val="22"/>
                <w:lang w:eastAsia="en-GB"/>
              </w:rPr>
              <w:lastRenderedPageBreak/>
              <w:t>Vasculitis (Primary systemic Vasculitis)</w:t>
            </w:r>
          </w:p>
          <w:p w14:paraId="3580FF31" w14:textId="77777777" w:rsidR="0012699D" w:rsidRPr="00CC52A3" w:rsidRDefault="0012699D" w:rsidP="00AE79B6">
            <w:pPr>
              <w:shd w:val="clear" w:color="auto" w:fill="FFFFFF"/>
              <w:jc w:val="center"/>
              <w:rPr>
                <w:rFonts w:ascii="Arial" w:hAnsi="Arial" w:cs="Arial"/>
                <w:b/>
                <w:sz w:val="22"/>
                <w:szCs w:val="22"/>
              </w:rPr>
            </w:pPr>
          </w:p>
        </w:tc>
        <w:tc>
          <w:tcPr>
            <w:tcW w:w="3438" w:type="dxa"/>
            <w:vAlign w:val="center"/>
          </w:tcPr>
          <w:p w14:paraId="30CABBFD" w14:textId="77777777" w:rsidR="0012699D" w:rsidRPr="00CC52A3" w:rsidRDefault="0012699D" w:rsidP="00362F34">
            <w:pPr>
              <w:shd w:val="clear" w:color="auto" w:fill="FFFFFF"/>
              <w:jc w:val="center"/>
              <w:rPr>
                <w:rFonts w:ascii="Arial" w:hAnsi="Arial" w:cs="Arial"/>
                <w:bCs/>
                <w:sz w:val="22"/>
                <w:szCs w:val="22"/>
              </w:rPr>
            </w:pPr>
            <w:r w:rsidRPr="00CC52A3">
              <w:rPr>
                <w:rFonts w:ascii="Arial" w:hAnsi="Arial" w:cs="Arial"/>
                <w:sz w:val="22"/>
                <w:szCs w:val="22"/>
                <w:lang w:eastAsia="en-GB"/>
              </w:rPr>
              <w:t>Vasculitis</w:t>
            </w:r>
          </w:p>
        </w:tc>
        <w:tc>
          <w:tcPr>
            <w:tcW w:w="4626" w:type="dxa"/>
            <w:vAlign w:val="center"/>
          </w:tcPr>
          <w:p w14:paraId="6C9AB3CC"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Variable vessel Vasculitis</w:t>
            </w:r>
          </w:p>
          <w:p w14:paraId="05F07F9D" w14:textId="77777777" w:rsidR="0012699D" w:rsidRPr="00CC52A3" w:rsidRDefault="0012699D" w:rsidP="00362F34">
            <w:pPr>
              <w:shd w:val="clear" w:color="auto" w:fill="FFFFFF"/>
              <w:rPr>
                <w:rFonts w:ascii="Arial" w:hAnsi="Arial" w:cs="Arial"/>
                <w:b/>
                <w:bCs/>
                <w:sz w:val="22"/>
                <w:szCs w:val="22"/>
                <w:lang w:eastAsia="en-GB"/>
              </w:rPr>
            </w:pPr>
          </w:p>
          <w:p w14:paraId="765C7017"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Behçet’s disease</w:t>
            </w:r>
          </w:p>
          <w:p w14:paraId="53451C30" w14:textId="77777777" w:rsidR="0012699D" w:rsidRPr="00CC52A3" w:rsidRDefault="0012699D" w:rsidP="00362F34">
            <w:pPr>
              <w:shd w:val="clear" w:color="auto" w:fill="FFFFFF"/>
              <w:rPr>
                <w:rFonts w:ascii="Arial" w:hAnsi="Arial" w:cs="Arial"/>
                <w:sz w:val="22"/>
                <w:szCs w:val="22"/>
                <w:lang w:eastAsia="en-GB"/>
              </w:rPr>
            </w:pPr>
          </w:p>
          <w:p w14:paraId="1D5744C4"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Cogan’s syndrome</w:t>
            </w:r>
          </w:p>
          <w:p w14:paraId="37F5D930" w14:textId="77777777" w:rsidR="0012699D" w:rsidRPr="00CC52A3" w:rsidRDefault="0012699D" w:rsidP="00362F34">
            <w:pPr>
              <w:shd w:val="clear" w:color="auto" w:fill="FFFFFF"/>
              <w:rPr>
                <w:rFonts w:ascii="Arial" w:hAnsi="Arial" w:cs="Arial"/>
                <w:sz w:val="22"/>
                <w:szCs w:val="22"/>
                <w:lang w:eastAsia="en-GB"/>
              </w:rPr>
            </w:pPr>
          </w:p>
          <w:p w14:paraId="6D99D2F0"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Single organ Vasculitis</w:t>
            </w:r>
          </w:p>
          <w:p w14:paraId="413E2C7C" w14:textId="77777777" w:rsidR="0012699D" w:rsidRPr="00CC52A3" w:rsidRDefault="0012699D" w:rsidP="00362F34">
            <w:pPr>
              <w:shd w:val="clear" w:color="auto" w:fill="FFFFFF"/>
              <w:rPr>
                <w:rFonts w:ascii="Arial" w:hAnsi="Arial" w:cs="Arial"/>
                <w:b/>
                <w:bCs/>
                <w:sz w:val="22"/>
                <w:szCs w:val="22"/>
                <w:lang w:eastAsia="en-GB"/>
              </w:rPr>
            </w:pPr>
          </w:p>
          <w:p w14:paraId="093D6F16"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Isolated aortitis</w:t>
            </w:r>
          </w:p>
          <w:p w14:paraId="14DB50E6" w14:textId="77777777" w:rsidR="0012699D" w:rsidRPr="00CC52A3" w:rsidRDefault="0012699D" w:rsidP="00362F34">
            <w:pPr>
              <w:shd w:val="clear" w:color="auto" w:fill="FFFFFF"/>
              <w:rPr>
                <w:rFonts w:ascii="Arial" w:hAnsi="Arial" w:cs="Arial"/>
                <w:sz w:val="22"/>
                <w:szCs w:val="22"/>
                <w:lang w:eastAsia="en-GB"/>
              </w:rPr>
            </w:pPr>
          </w:p>
          <w:p w14:paraId="3CBB39FB"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Primary cerebral angiitis</w:t>
            </w:r>
          </w:p>
          <w:p w14:paraId="75AC3563" w14:textId="77777777" w:rsidR="0012699D" w:rsidRPr="00CC52A3" w:rsidRDefault="0012699D" w:rsidP="00362F34">
            <w:pPr>
              <w:shd w:val="clear" w:color="auto" w:fill="FFFFFF"/>
              <w:rPr>
                <w:rFonts w:ascii="Arial" w:hAnsi="Arial" w:cs="Arial"/>
                <w:b/>
                <w:bCs/>
                <w:sz w:val="22"/>
                <w:szCs w:val="22"/>
              </w:rPr>
            </w:pPr>
          </w:p>
        </w:tc>
        <w:tc>
          <w:tcPr>
            <w:tcW w:w="2405" w:type="dxa"/>
            <w:vAlign w:val="center"/>
          </w:tcPr>
          <w:p w14:paraId="6A8903AF" w14:textId="77777777" w:rsidR="0012699D" w:rsidRPr="00CC52A3" w:rsidRDefault="0012699D" w:rsidP="00362F34">
            <w:pPr>
              <w:rPr>
                <w:rFonts w:ascii="Arial" w:hAnsi="Arial" w:cs="Arial"/>
                <w:b/>
                <w:sz w:val="22"/>
                <w:szCs w:val="22"/>
              </w:rPr>
            </w:pPr>
            <w:r w:rsidRPr="00CC52A3">
              <w:rPr>
                <w:rFonts w:ascii="Arial" w:hAnsi="Arial" w:cs="Arial"/>
                <w:sz w:val="22"/>
                <w:szCs w:val="22"/>
              </w:rPr>
              <w:t>None stated</w:t>
            </w:r>
          </w:p>
        </w:tc>
        <w:tc>
          <w:tcPr>
            <w:tcW w:w="1995" w:type="dxa"/>
            <w:vAlign w:val="center"/>
          </w:tcPr>
          <w:p w14:paraId="255F3FFF" w14:textId="77777777" w:rsidR="0012699D" w:rsidRPr="00CC52A3" w:rsidRDefault="0012699D" w:rsidP="00362F34">
            <w:pPr>
              <w:shd w:val="clear" w:color="auto" w:fill="FFFFFF"/>
              <w:spacing w:before="100" w:beforeAutospacing="1" w:after="390"/>
              <w:rPr>
                <w:rFonts w:ascii="Arial" w:hAnsi="Arial" w:cs="Arial"/>
                <w:sz w:val="22"/>
                <w:szCs w:val="22"/>
                <w:lang w:val="en-US"/>
              </w:rPr>
            </w:pPr>
          </w:p>
          <w:p w14:paraId="5226D0EF" w14:textId="77777777" w:rsidR="0012699D" w:rsidRPr="00CC52A3" w:rsidRDefault="0012699D" w:rsidP="00362F34">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of biopsy.</w:t>
            </w:r>
          </w:p>
          <w:p w14:paraId="362A3C9D" w14:textId="77777777" w:rsidR="0012699D" w:rsidRPr="00FE41C8" w:rsidRDefault="0012699D" w:rsidP="00362F34">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In the absence of a biopsy, the date of a positive antibody test should be used</w:t>
            </w:r>
          </w:p>
          <w:p w14:paraId="0D641A12" w14:textId="77777777" w:rsidR="0012699D" w:rsidRPr="00AE79B6" w:rsidRDefault="0012699D" w:rsidP="00362F34">
            <w:pPr>
              <w:rPr>
                <w:rFonts w:ascii="Arial" w:hAnsi="Arial" w:cs="Arial"/>
                <w:sz w:val="22"/>
                <w:szCs w:val="22"/>
              </w:rPr>
            </w:pPr>
          </w:p>
        </w:tc>
      </w:tr>
      <w:tr w:rsidR="00EB33CB" w:rsidRPr="00AE79B6" w14:paraId="1E83B2C7" w14:textId="77777777" w:rsidTr="00553C30">
        <w:trPr>
          <w:cantSplit/>
          <w:trHeight w:val="445"/>
          <w:tblHeader/>
        </w:trPr>
        <w:tc>
          <w:tcPr>
            <w:tcW w:w="2900" w:type="dxa"/>
            <w:vAlign w:val="center"/>
          </w:tcPr>
          <w:p w14:paraId="0AB35632" w14:textId="77777777" w:rsidR="00EB33CB" w:rsidRPr="00CC52A3" w:rsidRDefault="00080C5F" w:rsidP="00AE79B6">
            <w:pPr>
              <w:shd w:val="clear" w:color="auto" w:fill="FFFFFF"/>
              <w:jc w:val="center"/>
              <w:rPr>
                <w:rFonts w:ascii="Arial" w:hAnsi="Arial" w:cs="Arial"/>
                <w:b/>
                <w:sz w:val="22"/>
                <w:szCs w:val="22"/>
              </w:rPr>
            </w:pPr>
            <w:r>
              <w:rPr>
                <w:rFonts w:ascii="Arial" w:hAnsi="Arial" w:cs="Arial"/>
                <w:b/>
                <w:sz w:val="22"/>
                <w:szCs w:val="22"/>
              </w:rPr>
              <w:lastRenderedPageBreak/>
              <w:t>Inherited Renal Cancer Syndrome</w:t>
            </w:r>
          </w:p>
        </w:tc>
        <w:tc>
          <w:tcPr>
            <w:tcW w:w="3438" w:type="dxa"/>
            <w:vAlign w:val="center"/>
          </w:tcPr>
          <w:p w14:paraId="1CFE7915" w14:textId="77777777" w:rsidR="00EB33CB" w:rsidRPr="00CC52A3" w:rsidRDefault="00EB33CB" w:rsidP="00362F34">
            <w:pPr>
              <w:shd w:val="clear" w:color="auto" w:fill="FFFFFF"/>
              <w:jc w:val="center"/>
              <w:rPr>
                <w:rFonts w:ascii="Arial" w:hAnsi="Arial" w:cs="Arial"/>
                <w:sz w:val="22"/>
                <w:szCs w:val="22"/>
              </w:rPr>
            </w:pPr>
            <w:r w:rsidRPr="00EB33CB">
              <w:rPr>
                <w:rFonts w:ascii="Arial" w:hAnsi="Arial" w:cs="Arial"/>
                <w:sz w:val="22"/>
                <w:szCs w:val="22"/>
              </w:rPr>
              <w:t>Renal Cancer</w:t>
            </w:r>
            <w:r>
              <w:rPr>
                <w:rFonts w:ascii="Arial" w:hAnsi="Arial" w:cs="Arial"/>
                <w:sz w:val="22"/>
                <w:szCs w:val="22"/>
              </w:rPr>
              <w:t xml:space="preserve"> Inherited</w:t>
            </w:r>
          </w:p>
        </w:tc>
        <w:tc>
          <w:tcPr>
            <w:tcW w:w="4626" w:type="dxa"/>
            <w:vAlign w:val="center"/>
          </w:tcPr>
          <w:p w14:paraId="6977E7F4" w14:textId="77777777" w:rsidR="00080C5F" w:rsidRPr="00371205" w:rsidRDefault="00080C5F" w:rsidP="00AD7A1E">
            <w:pPr>
              <w:pStyle w:val="ListParagraph"/>
              <w:numPr>
                <w:ilvl w:val="0"/>
                <w:numId w:val="8"/>
              </w:num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 xml:space="preserve">A molecular or clinical diagnosis according to standard criteria of </w:t>
            </w:r>
            <w:r w:rsidR="00AD7A1E" w:rsidRPr="00371205">
              <w:rPr>
                <w:rFonts w:ascii="Arial" w:hAnsi="Arial" w:cs="Arial"/>
                <w:color w:val="000000"/>
                <w:sz w:val="22"/>
                <w:szCs w:val="22"/>
                <w:lang w:eastAsia="en-GB"/>
              </w:rPr>
              <w:t>any of the following conditions:</w:t>
            </w:r>
          </w:p>
          <w:p w14:paraId="380A66DD"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Von Hippel Lindau disease (VHL) OMIM 193300</w:t>
            </w:r>
          </w:p>
          <w:p w14:paraId="0219035B"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PTEN hamartoma tumour syndrome (Cowden syndrome) OMIM 158350</w:t>
            </w:r>
          </w:p>
          <w:p w14:paraId="14A27016"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Birt Hogg Dube syndrome (BHD) OMIM 135150</w:t>
            </w:r>
          </w:p>
          <w:p w14:paraId="36B2AE0C"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Hereditary leiomyomatosis and renal cell cancer syndrome(HLRCC) OMIM 150800</w:t>
            </w:r>
          </w:p>
          <w:p w14:paraId="7FCBD9B9"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Succinate dehydrogenase-related tumour predisposition syndrome</w:t>
            </w:r>
          </w:p>
          <w:p w14:paraId="4A6C8677"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BAP1-related tumour predisposition syndrome OMIM 614327</w:t>
            </w:r>
          </w:p>
          <w:p w14:paraId="406F719A"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Hereditary Type 1 papillary renal cell carcinoma syndrome (MET oncogene) OMIM 605074</w:t>
            </w:r>
          </w:p>
          <w:p w14:paraId="0E65E9C7" w14:textId="77777777" w:rsidR="00080C5F" w:rsidRPr="008A498F" w:rsidRDefault="00080C5F" w:rsidP="00AD7A1E">
            <w:pPr>
              <w:pStyle w:val="ListParagraph"/>
              <w:numPr>
                <w:ilvl w:val="0"/>
                <w:numId w:val="7"/>
              </w:numPr>
              <w:spacing w:before="100" w:beforeAutospacing="1" w:after="100" w:afterAutospacing="1"/>
              <w:rPr>
                <w:rFonts w:ascii="Arial" w:hAnsi="Arial" w:cs="Arial"/>
                <w:color w:val="000000"/>
                <w:sz w:val="22"/>
                <w:szCs w:val="22"/>
                <w:lang w:eastAsia="en-GB"/>
              </w:rPr>
            </w:pPr>
            <w:r w:rsidRPr="008A498F">
              <w:rPr>
                <w:rFonts w:ascii="Arial" w:hAnsi="Arial" w:cs="Arial"/>
                <w:color w:val="000000"/>
                <w:sz w:val="22"/>
                <w:szCs w:val="22"/>
                <w:lang w:eastAsia="en-GB"/>
              </w:rPr>
              <w:t>Two or more cases in first degree relatives of any type of renal cancer without an established  molecular or clinical diagnosis</w:t>
            </w:r>
          </w:p>
          <w:p w14:paraId="76C6400C" w14:textId="77777777" w:rsidR="00EB33CB" w:rsidRPr="00371205" w:rsidRDefault="00080C5F" w:rsidP="00371205">
            <w:pPr>
              <w:pStyle w:val="ListParagraph"/>
              <w:numPr>
                <w:ilvl w:val="0"/>
                <w:numId w:val="7"/>
              </w:numPr>
              <w:spacing w:before="100" w:beforeAutospacing="1" w:after="100" w:afterAutospacing="1"/>
              <w:rPr>
                <w:rFonts w:ascii="Arial" w:hAnsi="Arial" w:cs="Arial"/>
                <w:b/>
                <w:bCs/>
                <w:sz w:val="22"/>
                <w:szCs w:val="22"/>
              </w:rPr>
            </w:pPr>
            <w:r w:rsidRPr="00371205">
              <w:rPr>
                <w:rFonts w:ascii="Arial" w:hAnsi="Arial" w:cs="Arial"/>
                <w:color w:val="000000"/>
                <w:sz w:val="22"/>
                <w:szCs w:val="22"/>
                <w:lang w:eastAsia="en-GB"/>
              </w:rPr>
              <w:t>Bilateral, multiple primary renal cancers of any histopathological type with or with a family history</w:t>
            </w:r>
          </w:p>
        </w:tc>
        <w:tc>
          <w:tcPr>
            <w:tcW w:w="2405" w:type="dxa"/>
            <w:vAlign w:val="center"/>
          </w:tcPr>
          <w:p w14:paraId="2E93F483" w14:textId="77777777" w:rsidR="00EB33CB" w:rsidRPr="00371205" w:rsidRDefault="00080C5F" w:rsidP="00362F34">
            <w:pPr>
              <w:rPr>
                <w:rFonts w:ascii="Arial" w:hAnsi="Arial" w:cs="Arial"/>
                <w:sz w:val="22"/>
                <w:szCs w:val="22"/>
              </w:rPr>
            </w:pPr>
            <w:r w:rsidRPr="00371205">
              <w:rPr>
                <w:rFonts w:ascii="Arial" w:hAnsi="Arial" w:cs="Arial"/>
                <w:sz w:val="22"/>
                <w:szCs w:val="22"/>
              </w:rPr>
              <w:t>None stated</w:t>
            </w:r>
          </w:p>
        </w:tc>
        <w:tc>
          <w:tcPr>
            <w:tcW w:w="1995" w:type="dxa"/>
            <w:vAlign w:val="center"/>
          </w:tcPr>
          <w:p w14:paraId="7D180BA5" w14:textId="77777777" w:rsidR="00EB33CB" w:rsidRPr="00080C5F" w:rsidRDefault="00080C5F" w:rsidP="00080C5F">
            <w:pPr>
              <w:shd w:val="clear" w:color="auto" w:fill="FFFFFF"/>
              <w:spacing w:before="100" w:beforeAutospacing="1" w:after="390"/>
              <w:rPr>
                <w:rFonts w:ascii="Arial" w:hAnsi="Arial" w:cs="Arial"/>
                <w:sz w:val="22"/>
                <w:szCs w:val="22"/>
                <w:lang w:val="en-US"/>
              </w:rPr>
            </w:pPr>
            <w:r w:rsidRPr="00080C5F">
              <w:rPr>
                <w:rFonts w:ascii="Arial" w:hAnsi="Arial" w:cs="Arial"/>
                <w:sz w:val="22"/>
                <w:szCs w:val="22"/>
                <w:lang w:val="en-US"/>
              </w:rPr>
              <w:t xml:space="preserve">Date of </w:t>
            </w:r>
            <w:r w:rsidRPr="00080C5F">
              <w:rPr>
                <w:rFonts w:ascii="Arial" w:hAnsi="Arial" w:cs="Arial"/>
                <w:color w:val="000000"/>
                <w:sz w:val="22"/>
                <w:szCs w:val="22"/>
                <w:lang w:eastAsia="en-GB"/>
              </w:rPr>
              <w:t>molecular or clinical diagnosis according to standard criteria</w:t>
            </w:r>
          </w:p>
        </w:tc>
      </w:tr>
    </w:tbl>
    <w:p w14:paraId="3D6E3D42" w14:textId="77777777" w:rsidR="0014477B" w:rsidRPr="00AE79B6" w:rsidRDefault="0014477B" w:rsidP="00AE79B6">
      <w:pPr>
        <w:jc w:val="center"/>
        <w:rPr>
          <w:rFonts w:ascii="Arial" w:hAnsi="Arial" w:cs="Arial"/>
          <w:sz w:val="22"/>
          <w:szCs w:val="22"/>
        </w:rPr>
      </w:pPr>
    </w:p>
    <w:p w14:paraId="4930D2F6" w14:textId="77777777" w:rsidR="00FA5E87" w:rsidRPr="00AE79B6" w:rsidRDefault="00FA5E87" w:rsidP="00AE79B6">
      <w:pPr>
        <w:jc w:val="center"/>
        <w:rPr>
          <w:rFonts w:ascii="Arial" w:hAnsi="Arial" w:cs="Arial"/>
          <w:sz w:val="22"/>
          <w:szCs w:val="22"/>
        </w:rPr>
      </w:pPr>
    </w:p>
    <w:sectPr w:rsidR="00FA5E87" w:rsidRPr="00AE79B6" w:rsidSect="00DF39E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DCEE8" w14:textId="77777777" w:rsidR="00280751" w:rsidRDefault="00280751" w:rsidP="00B40AB3">
      <w:r>
        <w:separator/>
      </w:r>
    </w:p>
  </w:endnote>
  <w:endnote w:type="continuationSeparator" w:id="0">
    <w:p w14:paraId="4AAAA759" w14:textId="77777777" w:rsidR="00280751" w:rsidRDefault="00280751" w:rsidP="00B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4008E" w14:textId="77777777" w:rsidR="00184B30" w:rsidRDefault="0018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E3858" w14:textId="77777777" w:rsidR="008E53FE" w:rsidRDefault="008E53FE">
    <w:pPr>
      <w:pStyle w:val="Footer"/>
    </w:pPr>
  </w:p>
  <w:p w14:paraId="7FD44302" w14:textId="5CDAEE8F" w:rsidR="008E53FE" w:rsidRDefault="008E53FE" w:rsidP="00537C0A">
    <w:pPr>
      <w:pStyle w:val="Footer"/>
      <w:jc w:val="center"/>
    </w:pPr>
    <w:r w:rsidRPr="005F0357">
      <w:rPr>
        <w:rFonts w:ascii="Arial" w:hAnsi="Arial" w:cs="Arial"/>
        <w:b/>
      </w:rPr>
      <w:t xml:space="preserve">Version </w:t>
    </w:r>
    <w:r w:rsidR="00553C30">
      <w:rPr>
        <w:rFonts w:ascii="Arial" w:hAnsi="Arial" w:cs="Arial"/>
        <w:b/>
      </w:rPr>
      <w:t>2</w:t>
    </w:r>
    <w:r w:rsidR="00184B30">
      <w:rPr>
        <w:rFonts w:ascii="Arial" w:hAnsi="Arial" w:cs="Arial"/>
        <w:b/>
      </w:rPr>
      <w:t>5</w:t>
    </w:r>
    <w:r>
      <w:rPr>
        <w:rFonts w:ascii="Arial" w:hAnsi="Arial" w:cs="Arial"/>
        <w:b/>
      </w:rPr>
      <w:t xml:space="preserve">, </w:t>
    </w:r>
    <w:r w:rsidR="00184B30">
      <w:rPr>
        <w:rFonts w:ascii="Arial" w:hAnsi="Arial" w:cs="Arial"/>
        <w:b/>
      </w:rPr>
      <w:t>June</w:t>
    </w:r>
    <w:r w:rsidR="00553C30">
      <w:rPr>
        <w:rFonts w:ascii="Arial" w:hAnsi="Arial" w:cs="Arial"/>
        <w:b/>
      </w:rPr>
      <w:t xml:space="preserve"> 202</w:t>
    </w:r>
    <w:r w:rsidR="00D03244">
      <w:rPr>
        <w:rFonts w:ascii="Arial" w:hAnsi="Arial" w:cs="Arial"/>
        <w:b/>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A7267" w14:textId="77777777" w:rsidR="00184B30" w:rsidRDefault="0018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AD54B" w14:textId="77777777" w:rsidR="00280751" w:rsidRDefault="00280751" w:rsidP="00B40AB3">
      <w:r>
        <w:separator/>
      </w:r>
    </w:p>
  </w:footnote>
  <w:footnote w:type="continuationSeparator" w:id="0">
    <w:p w14:paraId="4AB13008" w14:textId="77777777" w:rsidR="00280751" w:rsidRDefault="00280751" w:rsidP="00B4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A6C69" w14:textId="77777777" w:rsidR="00184B30" w:rsidRDefault="0018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B36EF" w14:textId="77777777" w:rsidR="008E53FE" w:rsidRPr="00545BDA" w:rsidRDefault="008E53FE" w:rsidP="00545BDA">
    <w:pPr>
      <w:jc w:val="center"/>
      <w:rPr>
        <w:rFonts w:ascii="Arial" w:hAnsi="Arial" w:cs="Arial"/>
        <w:b/>
        <w:bCs/>
      </w:rPr>
    </w:pPr>
    <w:r w:rsidRPr="005F0357">
      <w:rPr>
        <w:rFonts w:ascii="Arial" w:hAnsi="Arial" w:cs="Arial"/>
        <w:b/>
        <w:bCs/>
      </w:rPr>
      <w:t>RaDaR Inclusion and Exclusion Criteria</w:t>
    </w:r>
  </w:p>
  <w:p w14:paraId="4837357B" w14:textId="77777777" w:rsidR="008E53FE" w:rsidRPr="0014477B" w:rsidRDefault="008E53FE" w:rsidP="00144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433CB" w14:textId="77777777" w:rsidR="00184B30" w:rsidRDefault="0018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E2DF2"/>
    <w:multiLevelType w:val="hybridMultilevel"/>
    <w:tmpl w:val="D61EE07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25B6D"/>
    <w:multiLevelType w:val="hybridMultilevel"/>
    <w:tmpl w:val="67FE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E03F9"/>
    <w:multiLevelType w:val="hybridMultilevel"/>
    <w:tmpl w:val="4C7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C22DF"/>
    <w:multiLevelType w:val="hybridMultilevel"/>
    <w:tmpl w:val="5532B66A"/>
    <w:lvl w:ilvl="0" w:tplc="97040D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85DA2"/>
    <w:multiLevelType w:val="hybridMultilevel"/>
    <w:tmpl w:val="8FFAD826"/>
    <w:lvl w:ilvl="0" w:tplc="D2E074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B4008"/>
    <w:multiLevelType w:val="multilevel"/>
    <w:tmpl w:val="7474E23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C156F"/>
    <w:multiLevelType w:val="hybridMultilevel"/>
    <w:tmpl w:val="68064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45A23"/>
    <w:multiLevelType w:val="hybridMultilevel"/>
    <w:tmpl w:val="7ED6371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675883504">
    <w:abstractNumId w:val="4"/>
  </w:num>
  <w:num w:numId="2" w16cid:durableId="728648984">
    <w:abstractNumId w:val="1"/>
  </w:num>
  <w:num w:numId="3" w16cid:durableId="1086193747">
    <w:abstractNumId w:val="2"/>
  </w:num>
  <w:num w:numId="4" w16cid:durableId="432090358">
    <w:abstractNumId w:val="3"/>
  </w:num>
  <w:num w:numId="5" w16cid:durableId="685063622">
    <w:abstractNumId w:val="5"/>
  </w:num>
  <w:num w:numId="6" w16cid:durableId="1751191377">
    <w:abstractNumId w:val="7"/>
  </w:num>
  <w:num w:numId="7" w16cid:durableId="221988609">
    <w:abstractNumId w:val="0"/>
  </w:num>
  <w:num w:numId="8" w16cid:durableId="35816688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1C"/>
    <w:rsid w:val="000036B4"/>
    <w:rsid w:val="000039A8"/>
    <w:rsid w:val="000275AC"/>
    <w:rsid w:val="00036DDC"/>
    <w:rsid w:val="0004049A"/>
    <w:rsid w:val="00043B9C"/>
    <w:rsid w:val="00050E07"/>
    <w:rsid w:val="00075C54"/>
    <w:rsid w:val="0008056F"/>
    <w:rsid w:val="00080C5F"/>
    <w:rsid w:val="000836FE"/>
    <w:rsid w:val="000A73CF"/>
    <w:rsid w:val="000B00A2"/>
    <w:rsid w:val="000B4D45"/>
    <w:rsid w:val="000B5F79"/>
    <w:rsid w:val="000B737E"/>
    <w:rsid w:val="000C5913"/>
    <w:rsid w:val="000C764A"/>
    <w:rsid w:val="000D2118"/>
    <w:rsid w:val="000D756E"/>
    <w:rsid w:val="000E7CF2"/>
    <w:rsid w:val="00103113"/>
    <w:rsid w:val="00106021"/>
    <w:rsid w:val="00111A48"/>
    <w:rsid w:val="00115574"/>
    <w:rsid w:val="00125435"/>
    <w:rsid w:val="0012699D"/>
    <w:rsid w:val="0012744C"/>
    <w:rsid w:val="0014477B"/>
    <w:rsid w:val="00167217"/>
    <w:rsid w:val="001701CF"/>
    <w:rsid w:val="00171DB1"/>
    <w:rsid w:val="001739E8"/>
    <w:rsid w:val="00177D90"/>
    <w:rsid w:val="00184B30"/>
    <w:rsid w:val="00191AB0"/>
    <w:rsid w:val="00192496"/>
    <w:rsid w:val="001A0F7B"/>
    <w:rsid w:val="001A64C8"/>
    <w:rsid w:val="001D3BD5"/>
    <w:rsid w:val="001D6D57"/>
    <w:rsid w:val="001F33C3"/>
    <w:rsid w:val="00234C87"/>
    <w:rsid w:val="00250361"/>
    <w:rsid w:val="00251247"/>
    <w:rsid w:val="002615D5"/>
    <w:rsid w:val="00273D18"/>
    <w:rsid w:val="002765C9"/>
    <w:rsid w:val="00280751"/>
    <w:rsid w:val="002837B6"/>
    <w:rsid w:val="00285705"/>
    <w:rsid w:val="00290810"/>
    <w:rsid w:val="00294EFC"/>
    <w:rsid w:val="002B2D5B"/>
    <w:rsid w:val="002C3F34"/>
    <w:rsid w:val="002D46C3"/>
    <w:rsid w:val="002D591F"/>
    <w:rsid w:val="002D7D51"/>
    <w:rsid w:val="002F12E0"/>
    <w:rsid w:val="00301A2B"/>
    <w:rsid w:val="0031044D"/>
    <w:rsid w:val="0032187D"/>
    <w:rsid w:val="00341479"/>
    <w:rsid w:val="003447B4"/>
    <w:rsid w:val="00354C99"/>
    <w:rsid w:val="00362F34"/>
    <w:rsid w:val="00371205"/>
    <w:rsid w:val="00372643"/>
    <w:rsid w:val="00376ED6"/>
    <w:rsid w:val="00394358"/>
    <w:rsid w:val="003A0898"/>
    <w:rsid w:val="003A330B"/>
    <w:rsid w:val="003A5E50"/>
    <w:rsid w:val="003C053D"/>
    <w:rsid w:val="003D104E"/>
    <w:rsid w:val="003D33B2"/>
    <w:rsid w:val="003D4AF7"/>
    <w:rsid w:val="003D64E0"/>
    <w:rsid w:val="003E7D25"/>
    <w:rsid w:val="003E7F45"/>
    <w:rsid w:val="00406BCF"/>
    <w:rsid w:val="0041136D"/>
    <w:rsid w:val="004121A9"/>
    <w:rsid w:val="0041556E"/>
    <w:rsid w:val="00422061"/>
    <w:rsid w:val="00445B2B"/>
    <w:rsid w:val="00447B08"/>
    <w:rsid w:val="00450E40"/>
    <w:rsid w:val="00456758"/>
    <w:rsid w:val="00460E72"/>
    <w:rsid w:val="00462D8D"/>
    <w:rsid w:val="00473ECD"/>
    <w:rsid w:val="004B5219"/>
    <w:rsid w:val="004C50A3"/>
    <w:rsid w:val="004D2A7A"/>
    <w:rsid w:val="004E4038"/>
    <w:rsid w:val="004E48F8"/>
    <w:rsid w:val="004F15B8"/>
    <w:rsid w:val="00502310"/>
    <w:rsid w:val="00505FB6"/>
    <w:rsid w:val="00510D90"/>
    <w:rsid w:val="00517F83"/>
    <w:rsid w:val="00526B72"/>
    <w:rsid w:val="00537C0A"/>
    <w:rsid w:val="00541928"/>
    <w:rsid w:val="00545BDA"/>
    <w:rsid w:val="00553C30"/>
    <w:rsid w:val="005677C2"/>
    <w:rsid w:val="0059141B"/>
    <w:rsid w:val="005B4DF9"/>
    <w:rsid w:val="005B70EE"/>
    <w:rsid w:val="005C52EE"/>
    <w:rsid w:val="005C6263"/>
    <w:rsid w:val="005D5816"/>
    <w:rsid w:val="005E13E0"/>
    <w:rsid w:val="005E203B"/>
    <w:rsid w:val="005F783A"/>
    <w:rsid w:val="006002C7"/>
    <w:rsid w:val="0060590C"/>
    <w:rsid w:val="00613EB3"/>
    <w:rsid w:val="00643043"/>
    <w:rsid w:val="0064325E"/>
    <w:rsid w:val="00643DCB"/>
    <w:rsid w:val="00646698"/>
    <w:rsid w:val="00653E9B"/>
    <w:rsid w:val="00680DA5"/>
    <w:rsid w:val="006833B6"/>
    <w:rsid w:val="00697D26"/>
    <w:rsid w:val="006B3A02"/>
    <w:rsid w:val="006B44CD"/>
    <w:rsid w:val="006B5FC9"/>
    <w:rsid w:val="006C2374"/>
    <w:rsid w:val="006D5ED6"/>
    <w:rsid w:val="006E6801"/>
    <w:rsid w:val="007146C9"/>
    <w:rsid w:val="00715FB6"/>
    <w:rsid w:val="00716608"/>
    <w:rsid w:val="007225C2"/>
    <w:rsid w:val="00724914"/>
    <w:rsid w:val="00731323"/>
    <w:rsid w:val="00740C32"/>
    <w:rsid w:val="0074617D"/>
    <w:rsid w:val="00747599"/>
    <w:rsid w:val="0075588B"/>
    <w:rsid w:val="007625C6"/>
    <w:rsid w:val="00764707"/>
    <w:rsid w:val="007757A7"/>
    <w:rsid w:val="00782D45"/>
    <w:rsid w:val="007B08D0"/>
    <w:rsid w:val="007B0C62"/>
    <w:rsid w:val="007B5162"/>
    <w:rsid w:val="007C2CFD"/>
    <w:rsid w:val="007C4EC1"/>
    <w:rsid w:val="007D033D"/>
    <w:rsid w:val="007F1275"/>
    <w:rsid w:val="007F53A6"/>
    <w:rsid w:val="007F6272"/>
    <w:rsid w:val="00834AB2"/>
    <w:rsid w:val="00846548"/>
    <w:rsid w:val="00855074"/>
    <w:rsid w:val="00855CA3"/>
    <w:rsid w:val="00874883"/>
    <w:rsid w:val="00874959"/>
    <w:rsid w:val="00885F5A"/>
    <w:rsid w:val="008A498F"/>
    <w:rsid w:val="008B6628"/>
    <w:rsid w:val="008B737F"/>
    <w:rsid w:val="008B741B"/>
    <w:rsid w:val="008D3799"/>
    <w:rsid w:val="008E53FE"/>
    <w:rsid w:val="008E5EBC"/>
    <w:rsid w:val="009244F4"/>
    <w:rsid w:val="00926F68"/>
    <w:rsid w:val="009333E8"/>
    <w:rsid w:val="00940D27"/>
    <w:rsid w:val="00950E13"/>
    <w:rsid w:val="00952040"/>
    <w:rsid w:val="00953226"/>
    <w:rsid w:val="00960F8A"/>
    <w:rsid w:val="009847F4"/>
    <w:rsid w:val="00995510"/>
    <w:rsid w:val="009974A2"/>
    <w:rsid w:val="009B6238"/>
    <w:rsid w:val="009C7238"/>
    <w:rsid w:val="009D0E91"/>
    <w:rsid w:val="009D678D"/>
    <w:rsid w:val="009D7803"/>
    <w:rsid w:val="009E3007"/>
    <w:rsid w:val="009F3D2B"/>
    <w:rsid w:val="009F7930"/>
    <w:rsid w:val="00A028DA"/>
    <w:rsid w:val="00A05888"/>
    <w:rsid w:val="00A16F83"/>
    <w:rsid w:val="00A23A0F"/>
    <w:rsid w:val="00A310CD"/>
    <w:rsid w:val="00A3515A"/>
    <w:rsid w:val="00A36909"/>
    <w:rsid w:val="00A40347"/>
    <w:rsid w:val="00A408CD"/>
    <w:rsid w:val="00A47D9C"/>
    <w:rsid w:val="00A552F6"/>
    <w:rsid w:val="00A6462B"/>
    <w:rsid w:val="00A745DA"/>
    <w:rsid w:val="00A91088"/>
    <w:rsid w:val="00A926CC"/>
    <w:rsid w:val="00A92C6C"/>
    <w:rsid w:val="00A96648"/>
    <w:rsid w:val="00AA7C4A"/>
    <w:rsid w:val="00AC78F7"/>
    <w:rsid w:val="00AD7A1E"/>
    <w:rsid w:val="00AE02D9"/>
    <w:rsid w:val="00AE4780"/>
    <w:rsid w:val="00AE79B6"/>
    <w:rsid w:val="00AF343D"/>
    <w:rsid w:val="00AF77CA"/>
    <w:rsid w:val="00B14C5D"/>
    <w:rsid w:val="00B25F0B"/>
    <w:rsid w:val="00B32F13"/>
    <w:rsid w:val="00B32FD5"/>
    <w:rsid w:val="00B40AB3"/>
    <w:rsid w:val="00B435AE"/>
    <w:rsid w:val="00B71AA6"/>
    <w:rsid w:val="00B763B0"/>
    <w:rsid w:val="00B7794A"/>
    <w:rsid w:val="00B86486"/>
    <w:rsid w:val="00B87B42"/>
    <w:rsid w:val="00B95B8C"/>
    <w:rsid w:val="00BA46BD"/>
    <w:rsid w:val="00BB4E74"/>
    <w:rsid w:val="00BB7369"/>
    <w:rsid w:val="00BC684E"/>
    <w:rsid w:val="00BC6878"/>
    <w:rsid w:val="00BC741E"/>
    <w:rsid w:val="00BD27B2"/>
    <w:rsid w:val="00BD5388"/>
    <w:rsid w:val="00BE59BA"/>
    <w:rsid w:val="00BF0D7D"/>
    <w:rsid w:val="00BF25D7"/>
    <w:rsid w:val="00BF6930"/>
    <w:rsid w:val="00C01048"/>
    <w:rsid w:val="00C21B62"/>
    <w:rsid w:val="00C72968"/>
    <w:rsid w:val="00C73DCB"/>
    <w:rsid w:val="00C854EE"/>
    <w:rsid w:val="00C92EE3"/>
    <w:rsid w:val="00C968CE"/>
    <w:rsid w:val="00CC52A3"/>
    <w:rsid w:val="00CD229C"/>
    <w:rsid w:val="00CD6B64"/>
    <w:rsid w:val="00CF1B78"/>
    <w:rsid w:val="00CF483C"/>
    <w:rsid w:val="00D03118"/>
    <w:rsid w:val="00D03244"/>
    <w:rsid w:val="00D04037"/>
    <w:rsid w:val="00D16D6F"/>
    <w:rsid w:val="00D20A88"/>
    <w:rsid w:val="00D22735"/>
    <w:rsid w:val="00D36885"/>
    <w:rsid w:val="00D47F36"/>
    <w:rsid w:val="00D67DD0"/>
    <w:rsid w:val="00D737F1"/>
    <w:rsid w:val="00D8327C"/>
    <w:rsid w:val="00D92117"/>
    <w:rsid w:val="00D966CF"/>
    <w:rsid w:val="00DA461C"/>
    <w:rsid w:val="00DA4DE0"/>
    <w:rsid w:val="00DB25C8"/>
    <w:rsid w:val="00DC6D37"/>
    <w:rsid w:val="00DC6FA1"/>
    <w:rsid w:val="00DD4A34"/>
    <w:rsid w:val="00DE2838"/>
    <w:rsid w:val="00DE7666"/>
    <w:rsid w:val="00DF0B11"/>
    <w:rsid w:val="00DF39EE"/>
    <w:rsid w:val="00E13529"/>
    <w:rsid w:val="00E40C39"/>
    <w:rsid w:val="00E47D87"/>
    <w:rsid w:val="00E50551"/>
    <w:rsid w:val="00E51902"/>
    <w:rsid w:val="00E527E7"/>
    <w:rsid w:val="00E60FF4"/>
    <w:rsid w:val="00E744AE"/>
    <w:rsid w:val="00E74518"/>
    <w:rsid w:val="00E97F60"/>
    <w:rsid w:val="00EA4306"/>
    <w:rsid w:val="00EA73B1"/>
    <w:rsid w:val="00EA7B3D"/>
    <w:rsid w:val="00EB1550"/>
    <w:rsid w:val="00EB33CB"/>
    <w:rsid w:val="00ED01B3"/>
    <w:rsid w:val="00EE2C18"/>
    <w:rsid w:val="00F00D32"/>
    <w:rsid w:val="00F05450"/>
    <w:rsid w:val="00F324A3"/>
    <w:rsid w:val="00F32FB6"/>
    <w:rsid w:val="00F34651"/>
    <w:rsid w:val="00F438E0"/>
    <w:rsid w:val="00F50448"/>
    <w:rsid w:val="00F53AC9"/>
    <w:rsid w:val="00F63B4E"/>
    <w:rsid w:val="00F7139B"/>
    <w:rsid w:val="00F83F9E"/>
    <w:rsid w:val="00FA10A9"/>
    <w:rsid w:val="00FA5E87"/>
    <w:rsid w:val="00FA6112"/>
    <w:rsid w:val="00FC49A0"/>
    <w:rsid w:val="00FE027F"/>
    <w:rsid w:val="00FE2CAE"/>
    <w:rsid w:val="00FE41C8"/>
    <w:rsid w:val="00FE4A26"/>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F121"/>
  <w15:docId w15:val="{B0B0A173-87C6-4C16-91E6-F15F45AA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5450"/>
    <w:pPr>
      <w:widowControl w:val="0"/>
      <w:autoSpaceDE w:val="0"/>
      <w:autoSpaceDN w:val="0"/>
      <w:adjustRightInd w:val="0"/>
      <w:outlineLvl w:val="0"/>
    </w:pPr>
    <w:rPr>
      <w:rFonts w:ascii="Arial" w:hAnsi="Arial" w:cs="Arial"/>
      <w:lang w:val="en-US" w:eastAsia="en-US"/>
    </w:rPr>
  </w:style>
  <w:style w:type="paragraph" w:styleId="Heading2">
    <w:name w:val="heading 2"/>
    <w:basedOn w:val="Normal"/>
    <w:next w:val="Normal"/>
    <w:link w:val="Heading2Char"/>
    <w:uiPriority w:val="99"/>
    <w:qFormat/>
    <w:rsid w:val="00F05450"/>
    <w:pPr>
      <w:widowControl w:val="0"/>
      <w:autoSpaceDE w:val="0"/>
      <w:autoSpaceDN w:val="0"/>
      <w:adjustRightInd w:val="0"/>
      <w:outlineLvl w:val="1"/>
    </w:pPr>
    <w:rPr>
      <w:rFonts w:ascii="Arial" w:hAnsi="Arial" w:cs="Arial"/>
      <w:lang w:val="en-US" w:eastAsia="en-US"/>
    </w:rPr>
  </w:style>
  <w:style w:type="paragraph" w:styleId="Heading3">
    <w:name w:val="heading 3"/>
    <w:basedOn w:val="Normal"/>
    <w:next w:val="Normal"/>
    <w:link w:val="Heading3Char"/>
    <w:uiPriority w:val="99"/>
    <w:qFormat/>
    <w:rsid w:val="00F05450"/>
    <w:pPr>
      <w:widowControl w:val="0"/>
      <w:autoSpaceDE w:val="0"/>
      <w:autoSpaceDN w:val="0"/>
      <w:adjustRightInd w:val="0"/>
      <w:outlineLvl w:val="2"/>
    </w:pPr>
    <w:rPr>
      <w:rFonts w:ascii="Arial" w:hAnsi="Arial" w:cs="Arial"/>
      <w:lang w:val="en-US" w:eastAsia="en-US"/>
    </w:rPr>
  </w:style>
  <w:style w:type="paragraph" w:styleId="Heading4">
    <w:name w:val="heading 4"/>
    <w:basedOn w:val="Normal"/>
    <w:next w:val="Normal"/>
    <w:link w:val="Heading4Char"/>
    <w:uiPriority w:val="99"/>
    <w:qFormat/>
    <w:rsid w:val="00F05450"/>
    <w:pPr>
      <w:widowControl w:val="0"/>
      <w:autoSpaceDE w:val="0"/>
      <w:autoSpaceDN w:val="0"/>
      <w:adjustRightInd w:val="0"/>
      <w:outlineLvl w:val="3"/>
    </w:pPr>
    <w:rPr>
      <w:rFonts w:ascii="Arial" w:hAnsi="Arial" w:cs="Arial"/>
      <w:lang w:val="en-US" w:eastAsia="en-US"/>
    </w:rPr>
  </w:style>
  <w:style w:type="paragraph" w:styleId="Heading6">
    <w:name w:val="heading 6"/>
    <w:basedOn w:val="Normal"/>
    <w:next w:val="Normal"/>
    <w:link w:val="Heading6Char"/>
    <w:uiPriority w:val="9"/>
    <w:semiHidden/>
    <w:unhideWhenUsed/>
    <w:qFormat/>
    <w:rsid w:val="001F33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1C"/>
    <w:pPr>
      <w:ind w:left="720"/>
      <w:contextualSpacing/>
    </w:pPr>
  </w:style>
  <w:style w:type="paragraph" w:styleId="Header">
    <w:name w:val="header"/>
    <w:basedOn w:val="Normal"/>
    <w:link w:val="HeaderChar"/>
    <w:uiPriority w:val="99"/>
    <w:unhideWhenUsed/>
    <w:rsid w:val="00B40AB3"/>
    <w:pPr>
      <w:tabs>
        <w:tab w:val="center" w:pos="4513"/>
        <w:tab w:val="right" w:pos="9026"/>
      </w:tabs>
    </w:pPr>
  </w:style>
  <w:style w:type="character" w:customStyle="1" w:styleId="HeaderChar">
    <w:name w:val="Header Char"/>
    <w:basedOn w:val="DefaultParagraphFont"/>
    <w:link w:val="Header"/>
    <w:uiPriority w:val="99"/>
    <w:rsid w:val="00B40AB3"/>
    <w:rPr>
      <w:rFonts w:ascii="Times New Roman" w:eastAsia="Times New Roman" w:hAnsi="Times New Roman"/>
      <w:sz w:val="24"/>
      <w:szCs w:val="24"/>
    </w:rPr>
  </w:style>
  <w:style w:type="paragraph" w:styleId="Footer">
    <w:name w:val="footer"/>
    <w:basedOn w:val="Normal"/>
    <w:link w:val="FooterChar"/>
    <w:uiPriority w:val="99"/>
    <w:unhideWhenUsed/>
    <w:rsid w:val="00B40AB3"/>
    <w:pPr>
      <w:tabs>
        <w:tab w:val="center" w:pos="4513"/>
        <w:tab w:val="right" w:pos="9026"/>
      </w:tabs>
    </w:pPr>
  </w:style>
  <w:style w:type="character" w:customStyle="1" w:styleId="FooterChar">
    <w:name w:val="Footer Char"/>
    <w:basedOn w:val="DefaultParagraphFont"/>
    <w:link w:val="Footer"/>
    <w:uiPriority w:val="99"/>
    <w:rsid w:val="00B40AB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0AB3"/>
    <w:rPr>
      <w:rFonts w:ascii="Tahoma" w:hAnsi="Tahoma" w:cs="Tahoma"/>
      <w:sz w:val="16"/>
      <w:szCs w:val="16"/>
    </w:rPr>
  </w:style>
  <w:style w:type="character" w:customStyle="1" w:styleId="BalloonTextChar">
    <w:name w:val="Balloon Text Char"/>
    <w:basedOn w:val="DefaultParagraphFont"/>
    <w:link w:val="BalloonText"/>
    <w:uiPriority w:val="99"/>
    <w:semiHidden/>
    <w:rsid w:val="00B40AB3"/>
    <w:rPr>
      <w:rFonts w:ascii="Tahoma" w:eastAsia="Times New Roman" w:hAnsi="Tahoma" w:cs="Tahoma"/>
      <w:sz w:val="16"/>
      <w:szCs w:val="16"/>
    </w:rPr>
  </w:style>
  <w:style w:type="character" w:styleId="Hyperlink">
    <w:name w:val="Hyperlink"/>
    <w:basedOn w:val="DefaultParagraphFont"/>
    <w:unhideWhenUsed/>
    <w:rsid w:val="00846548"/>
    <w:rPr>
      <w:color w:val="0000FF"/>
      <w:u w:val="single"/>
    </w:rPr>
  </w:style>
  <w:style w:type="character" w:customStyle="1" w:styleId="Heading1Char">
    <w:name w:val="Heading 1 Char"/>
    <w:basedOn w:val="DefaultParagraphFont"/>
    <w:link w:val="Heading1"/>
    <w:uiPriority w:val="99"/>
    <w:rsid w:val="00F05450"/>
    <w:rPr>
      <w:rFonts w:ascii="Arial" w:eastAsia="Times New Roman" w:hAnsi="Arial" w:cs="Arial"/>
      <w:sz w:val="24"/>
      <w:szCs w:val="24"/>
      <w:lang w:val="en-US" w:eastAsia="en-US"/>
    </w:rPr>
  </w:style>
  <w:style w:type="character" w:customStyle="1" w:styleId="Heading2Char">
    <w:name w:val="Heading 2 Char"/>
    <w:basedOn w:val="DefaultParagraphFont"/>
    <w:link w:val="Heading2"/>
    <w:uiPriority w:val="99"/>
    <w:rsid w:val="00F05450"/>
    <w:rPr>
      <w:rFonts w:ascii="Arial" w:eastAsia="Times New Roman" w:hAnsi="Arial" w:cs="Arial"/>
      <w:sz w:val="24"/>
      <w:szCs w:val="24"/>
      <w:lang w:val="en-US" w:eastAsia="en-US"/>
    </w:rPr>
  </w:style>
  <w:style w:type="character" w:customStyle="1" w:styleId="Heading3Char">
    <w:name w:val="Heading 3 Char"/>
    <w:basedOn w:val="DefaultParagraphFont"/>
    <w:link w:val="Heading3"/>
    <w:uiPriority w:val="99"/>
    <w:rsid w:val="00F05450"/>
    <w:rPr>
      <w:rFonts w:ascii="Arial" w:eastAsia="Times New Roman" w:hAnsi="Arial" w:cs="Arial"/>
      <w:sz w:val="24"/>
      <w:szCs w:val="24"/>
      <w:lang w:val="en-US" w:eastAsia="en-US"/>
    </w:rPr>
  </w:style>
  <w:style w:type="character" w:customStyle="1" w:styleId="Heading4Char">
    <w:name w:val="Heading 4 Char"/>
    <w:basedOn w:val="DefaultParagraphFont"/>
    <w:link w:val="Heading4"/>
    <w:uiPriority w:val="99"/>
    <w:rsid w:val="00F05450"/>
    <w:rPr>
      <w:rFonts w:ascii="Arial" w:eastAsia="Times New Roman" w:hAnsi="Arial" w:cs="Arial"/>
      <w:sz w:val="24"/>
      <w:szCs w:val="24"/>
      <w:lang w:val="en-US" w:eastAsia="en-US"/>
    </w:rPr>
  </w:style>
  <w:style w:type="paragraph" w:customStyle="1" w:styleId="Default">
    <w:name w:val="Default"/>
    <w:uiPriority w:val="99"/>
    <w:rsid w:val="00D36885"/>
    <w:pPr>
      <w:widowControl w:val="0"/>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6Char">
    <w:name w:val="Heading 6 Char"/>
    <w:basedOn w:val="DefaultParagraphFont"/>
    <w:link w:val="Heading6"/>
    <w:uiPriority w:val="9"/>
    <w:semiHidden/>
    <w:rsid w:val="001F33C3"/>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nhideWhenUsed/>
    <w:rsid w:val="001F33C3"/>
    <w:rPr>
      <w:rFonts w:ascii="Arial" w:hAnsi="Arial" w:cs="Arial"/>
      <w:bCs/>
      <w:sz w:val="20"/>
      <w:lang w:eastAsia="en-US"/>
    </w:rPr>
  </w:style>
  <w:style w:type="character" w:customStyle="1" w:styleId="BodyTextChar">
    <w:name w:val="Body Text Char"/>
    <w:basedOn w:val="DefaultParagraphFont"/>
    <w:link w:val="BodyText"/>
    <w:rsid w:val="001F33C3"/>
    <w:rPr>
      <w:rFonts w:ascii="Arial" w:eastAsia="Times New Roman" w:hAnsi="Arial" w:cs="Arial"/>
      <w:bCs/>
      <w:szCs w:val="24"/>
      <w:lang w:eastAsia="en-US"/>
    </w:rPr>
  </w:style>
  <w:style w:type="character" w:styleId="Strong">
    <w:name w:val="Strong"/>
    <w:basedOn w:val="DefaultParagraphFont"/>
    <w:uiPriority w:val="22"/>
    <w:qFormat/>
    <w:rsid w:val="00A552F6"/>
    <w:rPr>
      <w:b/>
      <w:bCs/>
    </w:rPr>
  </w:style>
  <w:style w:type="table" w:styleId="TableGrid">
    <w:name w:val="Table Grid"/>
    <w:basedOn w:val="TableNormal"/>
    <w:uiPriority w:val="59"/>
    <w:rsid w:val="00FA5E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A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5E87"/>
    <w:rPr>
      <w:rFonts w:ascii="Courier New" w:eastAsia="Times New Roman" w:hAnsi="Courier New" w:cs="Courier New"/>
    </w:rPr>
  </w:style>
  <w:style w:type="character" w:customStyle="1" w:styleId="apple-converted-space">
    <w:name w:val="apple-converted-space"/>
    <w:basedOn w:val="DefaultParagraphFont"/>
    <w:rsid w:val="00FA5E87"/>
  </w:style>
  <w:style w:type="paragraph" w:customStyle="1" w:styleId="ecxmsonormal">
    <w:name w:val="ecxmsonormal"/>
    <w:basedOn w:val="Normal"/>
    <w:rsid w:val="00FA5E87"/>
    <w:pPr>
      <w:spacing w:before="100" w:beforeAutospacing="1" w:after="100" w:afterAutospacing="1"/>
    </w:pPr>
  </w:style>
  <w:style w:type="paragraph" w:styleId="NormalWeb">
    <w:name w:val="Normal (Web)"/>
    <w:basedOn w:val="Normal"/>
    <w:uiPriority w:val="99"/>
    <w:unhideWhenUsed/>
    <w:rsid w:val="007B0C62"/>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450E40"/>
    <w:rPr>
      <w:color w:val="800080" w:themeColor="followedHyperlink"/>
      <w:u w:val="single"/>
    </w:rPr>
  </w:style>
  <w:style w:type="paragraph" w:styleId="BodyTextIndent">
    <w:name w:val="Body Text Indent"/>
    <w:basedOn w:val="Normal"/>
    <w:link w:val="BodyTextIndentChar"/>
    <w:uiPriority w:val="99"/>
    <w:semiHidden/>
    <w:unhideWhenUsed/>
    <w:rsid w:val="00782D45"/>
    <w:pPr>
      <w:spacing w:after="120"/>
      <w:ind w:left="283"/>
    </w:pPr>
  </w:style>
  <w:style w:type="character" w:customStyle="1" w:styleId="BodyTextIndentChar">
    <w:name w:val="Body Text Indent Char"/>
    <w:basedOn w:val="DefaultParagraphFont"/>
    <w:link w:val="BodyTextIndent"/>
    <w:uiPriority w:val="99"/>
    <w:semiHidden/>
    <w:rsid w:val="00782D4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782D45"/>
    <w:pPr>
      <w:spacing w:after="120" w:line="480" w:lineRule="auto"/>
      <w:ind w:left="283"/>
    </w:pPr>
  </w:style>
  <w:style w:type="character" w:customStyle="1" w:styleId="BodyTextIndent2Char">
    <w:name w:val="Body Text Indent 2 Char"/>
    <w:basedOn w:val="DefaultParagraphFont"/>
    <w:link w:val="BodyTextIndent2"/>
    <w:uiPriority w:val="99"/>
    <w:semiHidden/>
    <w:rsid w:val="00782D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673297">
      <w:bodyDiv w:val="1"/>
      <w:marLeft w:val="0"/>
      <w:marRight w:val="0"/>
      <w:marTop w:val="0"/>
      <w:marBottom w:val="0"/>
      <w:divBdr>
        <w:top w:val="none" w:sz="0" w:space="0" w:color="auto"/>
        <w:left w:val="none" w:sz="0" w:space="0" w:color="auto"/>
        <w:bottom w:val="none" w:sz="0" w:space="0" w:color="auto"/>
        <w:right w:val="none" w:sz="0" w:space="0" w:color="auto"/>
      </w:divBdr>
    </w:div>
    <w:div w:id="90688789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414474">
          <w:marLeft w:val="0"/>
          <w:marRight w:val="0"/>
          <w:marTop w:val="0"/>
          <w:marBottom w:val="0"/>
          <w:divBdr>
            <w:top w:val="none" w:sz="0" w:space="0" w:color="auto"/>
            <w:left w:val="none" w:sz="0" w:space="0" w:color="auto"/>
            <w:bottom w:val="none" w:sz="0" w:space="0" w:color="auto"/>
            <w:right w:val="none" w:sz="0" w:space="0" w:color="auto"/>
          </w:divBdr>
          <w:divsChild>
            <w:div w:id="3368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923">
      <w:bodyDiv w:val="1"/>
      <w:marLeft w:val="0"/>
      <w:marRight w:val="0"/>
      <w:marTop w:val="0"/>
      <w:marBottom w:val="0"/>
      <w:divBdr>
        <w:top w:val="none" w:sz="0" w:space="0" w:color="auto"/>
        <w:left w:val="none" w:sz="0" w:space="0" w:color="auto"/>
        <w:bottom w:val="none" w:sz="0" w:space="0" w:color="auto"/>
        <w:right w:val="none" w:sz="0" w:space="0" w:color="auto"/>
      </w:divBdr>
    </w:div>
    <w:div w:id="1133911897">
      <w:bodyDiv w:val="1"/>
      <w:marLeft w:val="0"/>
      <w:marRight w:val="0"/>
      <w:marTop w:val="0"/>
      <w:marBottom w:val="0"/>
      <w:divBdr>
        <w:top w:val="none" w:sz="0" w:space="0" w:color="auto"/>
        <w:left w:val="none" w:sz="0" w:space="0" w:color="auto"/>
        <w:bottom w:val="none" w:sz="0" w:space="0" w:color="auto"/>
        <w:right w:val="none" w:sz="0" w:space="0" w:color="auto"/>
      </w:divBdr>
    </w:div>
    <w:div w:id="1204362646">
      <w:bodyDiv w:val="1"/>
      <w:marLeft w:val="0"/>
      <w:marRight w:val="0"/>
      <w:marTop w:val="0"/>
      <w:marBottom w:val="0"/>
      <w:divBdr>
        <w:top w:val="none" w:sz="0" w:space="0" w:color="auto"/>
        <w:left w:val="none" w:sz="0" w:space="0" w:color="auto"/>
        <w:bottom w:val="none" w:sz="0" w:space="0" w:color="auto"/>
        <w:right w:val="none" w:sz="0" w:space="0" w:color="auto"/>
      </w:divBdr>
      <w:divsChild>
        <w:div w:id="1599875160">
          <w:marLeft w:val="0"/>
          <w:marRight w:val="0"/>
          <w:marTop w:val="480"/>
          <w:marBottom w:val="480"/>
          <w:divBdr>
            <w:top w:val="none" w:sz="0" w:space="0" w:color="auto"/>
            <w:left w:val="none" w:sz="0" w:space="0" w:color="auto"/>
            <w:bottom w:val="none" w:sz="0" w:space="0" w:color="auto"/>
            <w:right w:val="none" w:sz="0" w:space="0" w:color="auto"/>
          </w:divBdr>
          <w:divsChild>
            <w:div w:id="1850752821">
              <w:marLeft w:val="0"/>
              <w:marRight w:val="0"/>
              <w:marTop w:val="0"/>
              <w:marBottom w:val="0"/>
              <w:divBdr>
                <w:top w:val="none" w:sz="0" w:space="0" w:color="auto"/>
                <w:left w:val="none" w:sz="0" w:space="0" w:color="auto"/>
                <w:bottom w:val="none" w:sz="0" w:space="0" w:color="auto"/>
                <w:right w:val="none" w:sz="0" w:space="0" w:color="auto"/>
              </w:divBdr>
              <w:divsChild>
                <w:div w:id="836698535">
                  <w:marLeft w:val="0"/>
                  <w:marRight w:val="-26"/>
                  <w:marTop w:val="0"/>
                  <w:marBottom w:val="0"/>
                  <w:divBdr>
                    <w:top w:val="none" w:sz="0" w:space="0" w:color="auto"/>
                    <w:left w:val="none" w:sz="0" w:space="0" w:color="auto"/>
                    <w:bottom w:val="none" w:sz="0" w:space="0" w:color="auto"/>
                    <w:right w:val="none" w:sz="0" w:space="0" w:color="auto"/>
                  </w:divBdr>
                  <w:divsChild>
                    <w:div w:id="1732263852">
                      <w:marLeft w:val="7"/>
                      <w:marRight w:val="34"/>
                      <w:marTop w:val="0"/>
                      <w:marBottom w:val="0"/>
                      <w:divBdr>
                        <w:top w:val="none" w:sz="0" w:space="0" w:color="auto"/>
                        <w:left w:val="none" w:sz="0" w:space="0" w:color="auto"/>
                        <w:bottom w:val="none" w:sz="0" w:space="0" w:color="auto"/>
                        <w:right w:val="none" w:sz="0" w:space="0" w:color="auto"/>
                      </w:divBdr>
                      <w:divsChild>
                        <w:div w:id="258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6154">
      <w:bodyDiv w:val="1"/>
      <w:marLeft w:val="150"/>
      <w:marRight w:val="150"/>
      <w:marTop w:val="135"/>
      <w:marBottom w:val="135"/>
      <w:divBdr>
        <w:top w:val="none" w:sz="0" w:space="0" w:color="auto"/>
        <w:left w:val="none" w:sz="0" w:space="0" w:color="auto"/>
        <w:bottom w:val="none" w:sz="0" w:space="0" w:color="auto"/>
        <w:right w:val="none" w:sz="0" w:space="0" w:color="auto"/>
      </w:divBdr>
    </w:div>
    <w:div w:id="1594514395">
      <w:bodyDiv w:val="1"/>
      <w:marLeft w:val="0"/>
      <w:marRight w:val="0"/>
      <w:marTop w:val="0"/>
      <w:marBottom w:val="0"/>
      <w:divBdr>
        <w:top w:val="none" w:sz="0" w:space="0" w:color="auto"/>
        <w:left w:val="none" w:sz="0" w:space="0" w:color="auto"/>
        <w:bottom w:val="none" w:sz="0" w:space="0" w:color="auto"/>
        <w:right w:val="none" w:sz="0" w:space="0" w:color="auto"/>
      </w:divBdr>
      <w:divsChild>
        <w:div w:id="1888030340">
          <w:marLeft w:val="0"/>
          <w:marRight w:val="0"/>
          <w:marTop w:val="480"/>
          <w:marBottom w:val="480"/>
          <w:divBdr>
            <w:top w:val="none" w:sz="0" w:space="0" w:color="auto"/>
            <w:left w:val="none" w:sz="0" w:space="0" w:color="auto"/>
            <w:bottom w:val="none" w:sz="0" w:space="0" w:color="auto"/>
            <w:right w:val="none" w:sz="0" w:space="0" w:color="auto"/>
          </w:divBdr>
          <w:divsChild>
            <w:div w:id="1887793096">
              <w:marLeft w:val="0"/>
              <w:marRight w:val="0"/>
              <w:marTop w:val="0"/>
              <w:marBottom w:val="0"/>
              <w:divBdr>
                <w:top w:val="none" w:sz="0" w:space="0" w:color="auto"/>
                <w:left w:val="none" w:sz="0" w:space="0" w:color="auto"/>
                <w:bottom w:val="none" w:sz="0" w:space="0" w:color="auto"/>
                <w:right w:val="none" w:sz="0" w:space="0" w:color="auto"/>
              </w:divBdr>
              <w:divsChild>
                <w:div w:id="853151398">
                  <w:marLeft w:val="0"/>
                  <w:marRight w:val="-26"/>
                  <w:marTop w:val="0"/>
                  <w:marBottom w:val="0"/>
                  <w:divBdr>
                    <w:top w:val="none" w:sz="0" w:space="0" w:color="auto"/>
                    <w:left w:val="none" w:sz="0" w:space="0" w:color="auto"/>
                    <w:bottom w:val="none" w:sz="0" w:space="0" w:color="auto"/>
                    <w:right w:val="none" w:sz="0" w:space="0" w:color="auto"/>
                  </w:divBdr>
                  <w:divsChild>
                    <w:div w:id="1341541369">
                      <w:marLeft w:val="7"/>
                      <w:marRight w:val="34"/>
                      <w:marTop w:val="0"/>
                      <w:marBottom w:val="0"/>
                      <w:divBdr>
                        <w:top w:val="none" w:sz="0" w:space="0" w:color="auto"/>
                        <w:left w:val="none" w:sz="0" w:space="0" w:color="auto"/>
                        <w:bottom w:val="none" w:sz="0" w:space="0" w:color="auto"/>
                        <w:right w:val="none" w:sz="0" w:space="0" w:color="auto"/>
                      </w:divBdr>
                      <w:divsChild>
                        <w:div w:id="87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51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67402780">
          <w:marLeft w:val="0"/>
          <w:marRight w:val="0"/>
          <w:marTop w:val="0"/>
          <w:marBottom w:val="0"/>
          <w:divBdr>
            <w:top w:val="none" w:sz="0" w:space="0" w:color="auto"/>
            <w:left w:val="none" w:sz="0" w:space="0" w:color="auto"/>
            <w:bottom w:val="none" w:sz="0" w:space="0" w:color="auto"/>
            <w:right w:val="none" w:sz="0" w:space="0" w:color="auto"/>
          </w:divBdr>
          <w:divsChild>
            <w:div w:id="6155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06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sChild>
        <w:div w:id="1265577570">
          <w:marLeft w:val="0"/>
          <w:marRight w:val="0"/>
          <w:marTop w:val="480"/>
          <w:marBottom w:val="480"/>
          <w:divBdr>
            <w:top w:val="none" w:sz="0" w:space="0" w:color="auto"/>
            <w:left w:val="none" w:sz="0" w:space="0" w:color="auto"/>
            <w:bottom w:val="none" w:sz="0" w:space="0" w:color="auto"/>
            <w:right w:val="none" w:sz="0" w:space="0" w:color="auto"/>
          </w:divBdr>
          <w:divsChild>
            <w:div w:id="1897937399">
              <w:marLeft w:val="0"/>
              <w:marRight w:val="0"/>
              <w:marTop w:val="0"/>
              <w:marBottom w:val="0"/>
              <w:divBdr>
                <w:top w:val="none" w:sz="0" w:space="0" w:color="auto"/>
                <w:left w:val="none" w:sz="0" w:space="0" w:color="auto"/>
                <w:bottom w:val="none" w:sz="0" w:space="0" w:color="auto"/>
                <w:right w:val="none" w:sz="0" w:space="0" w:color="auto"/>
              </w:divBdr>
              <w:divsChild>
                <w:div w:id="76100077">
                  <w:marLeft w:val="0"/>
                  <w:marRight w:val="-26"/>
                  <w:marTop w:val="0"/>
                  <w:marBottom w:val="0"/>
                  <w:divBdr>
                    <w:top w:val="none" w:sz="0" w:space="0" w:color="auto"/>
                    <w:left w:val="none" w:sz="0" w:space="0" w:color="auto"/>
                    <w:bottom w:val="none" w:sz="0" w:space="0" w:color="auto"/>
                    <w:right w:val="none" w:sz="0" w:space="0" w:color="auto"/>
                  </w:divBdr>
                  <w:divsChild>
                    <w:div w:id="1950551231">
                      <w:marLeft w:val="7"/>
                      <w:marRight w:val="34"/>
                      <w:marTop w:val="0"/>
                      <w:marBottom w:val="0"/>
                      <w:divBdr>
                        <w:top w:val="none" w:sz="0" w:space="0" w:color="auto"/>
                        <w:left w:val="none" w:sz="0" w:space="0" w:color="auto"/>
                        <w:bottom w:val="none" w:sz="0" w:space="0" w:color="auto"/>
                        <w:right w:val="none" w:sz="0" w:space="0" w:color="auto"/>
                      </w:divBdr>
                      <w:divsChild>
                        <w:div w:id="204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5102-BAA1-4088-862A-B335220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24978</CharactersWithSpaces>
  <SharedDoc>false</SharedDoc>
  <HLinks>
    <vt:vector size="18" baseType="variant">
      <vt:variant>
        <vt:i4>3276814</vt:i4>
      </vt:variant>
      <vt:variant>
        <vt:i4>6</vt:i4>
      </vt:variant>
      <vt:variant>
        <vt:i4>0</vt:i4>
      </vt:variant>
      <vt:variant>
        <vt:i4>5</vt:i4>
      </vt:variant>
      <vt:variant>
        <vt:lpwstr>mailto:cm.taylor@bch.nhs.uk</vt:lpwstr>
      </vt:variant>
      <vt:variant>
        <vt:lpwstr/>
      </vt:variant>
      <vt:variant>
        <vt:i4>524343</vt:i4>
      </vt:variant>
      <vt:variant>
        <vt:i4>3</vt:i4>
      </vt:variant>
      <vt:variant>
        <vt:i4>0</vt:i4>
      </vt:variant>
      <vt:variant>
        <vt:i4>5</vt:i4>
      </vt:variant>
      <vt:variant>
        <vt:lpwstr>mailto:h.mccarthy@bristol.ac.uk</vt:lpwstr>
      </vt:variant>
      <vt:variant>
        <vt:lpwstr/>
      </vt:variant>
      <vt:variant>
        <vt:i4>6488145</vt:i4>
      </vt:variant>
      <vt:variant>
        <vt:i4>0</vt:i4>
      </vt:variant>
      <vt:variant>
        <vt:i4>0</vt:i4>
      </vt:variant>
      <vt:variant>
        <vt:i4>5</vt:i4>
      </vt:variant>
      <vt:variant>
        <vt:lpwstr>mailto:m.saleem@bristol.ac.uk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Garry King</cp:lastModifiedBy>
  <cp:revision>5</cp:revision>
  <cp:lastPrinted>2018-07-02T16:48:00Z</cp:lastPrinted>
  <dcterms:created xsi:type="dcterms:W3CDTF">2024-04-18T14:55:00Z</dcterms:created>
  <dcterms:modified xsi:type="dcterms:W3CDTF">2024-06-25T10:15:00Z</dcterms:modified>
</cp:coreProperties>
</file>