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388E9" w14:textId="77777777" w:rsidR="00BD6453" w:rsidRPr="00C8112F" w:rsidRDefault="00BD6453">
      <w:pPr>
        <w:spacing w:line="270" w:lineRule="exact"/>
        <w:rPr>
          <w:rFonts w:asciiTheme="minorHAnsi" w:hAnsiTheme="minorHAnsi" w:cstheme="minorHAnsi"/>
          <w:sz w:val="24"/>
          <w:szCs w:val="24"/>
        </w:rPr>
      </w:pPr>
    </w:p>
    <w:p w14:paraId="06F388EC" w14:textId="2AF7F1A2" w:rsidR="00BD6453" w:rsidRPr="00C8112F" w:rsidRDefault="007F07A3" w:rsidP="0061246B">
      <w:pPr>
        <w:ind w:left="9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Rare </w:t>
      </w:r>
      <w:r w:rsidR="00794900" w:rsidRPr="00C8112F">
        <w:rPr>
          <w:rFonts w:asciiTheme="minorHAnsi" w:eastAsia="Times New Roman" w:hAnsiTheme="minorHAnsi" w:cstheme="minorHAnsi"/>
          <w:b/>
          <w:bCs/>
          <w:sz w:val="28"/>
          <w:szCs w:val="28"/>
        </w:rPr>
        <w:t>Disease Group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BA066F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(RDG) </w:t>
      </w:r>
      <w:r w:rsidR="00181E69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Lead </w:t>
      </w:r>
      <w:r>
        <w:rPr>
          <w:rFonts w:asciiTheme="minorHAnsi" w:eastAsia="Times New Roman" w:hAnsiTheme="minorHAnsi" w:cstheme="minorHAnsi"/>
          <w:b/>
          <w:bCs/>
          <w:sz w:val="28"/>
          <w:szCs w:val="28"/>
        </w:rPr>
        <w:t>Contract</w:t>
      </w:r>
    </w:p>
    <w:p w14:paraId="2AA4D46F" w14:textId="77777777" w:rsidR="0061246B" w:rsidRPr="00C8112F" w:rsidRDefault="0061246B">
      <w:pPr>
        <w:spacing w:line="270" w:lineRule="exact"/>
        <w:rPr>
          <w:rFonts w:asciiTheme="minorHAnsi" w:hAnsiTheme="minorHAnsi" w:cstheme="minorHAnsi"/>
          <w:sz w:val="24"/>
          <w:szCs w:val="24"/>
        </w:rPr>
      </w:pPr>
    </w:p>
    <w:p w14:paraId="06F388F2" w14:textId="626DD28D" w:rsidR="00BD6453" w:rsidRPr="00C8112F" w:rsidRDefault="00794900" w:rsidP="00181E69">
      <w:pPr>
        <w:ind w:left="360"/>
        <w:rPr>
          <w:rFonts w:asciiTheme="minorHAnsi" w:hAnsiTheme="minorHAnsi" w:cstheme="minorHAnsi"/>
          <w:sz w:val="24"/>
          <w:szCs w:val="24"/>
        </w:rPr>
      </w:pPr>
      <w:r w:rsidRPr="00C8112F">
        <w:rPr>
          <w:rFonts w:asciiTheme="minorHAnsi" w:eastAsia="Times New Roman" w:hAnsiTheme="minorHAnsi" w:cstheme="minorHAnsi"/>
        </w:rPr>
        <w:t xml:space="preserve">This </w:t>
      </w:r>
      <w:r w:rsidR="007F07A3">
        <w:rPr>
          <w:rFonts w:asciiTheme="minorHAnsi" w:eastAsia="Times New Roman" w:hAnsiTheme="minorHAnsi" w:cstheme="minorHAnsi"/>
        </w:rPr>
        <w:t>contract</w:t>
      </w:r>
      <w:r w:rsidRPr="00C8112F">
        <w:rPr>
          <w:rFonts w:asciiTheme="minorHAnsi" w:eastAsia="Times New Roman" w:hAnsiTheme="minorHAnsi" w:cstheme="minorHAnsi"/>
        </w:rPr>
        <w:t xml:space="preserve"> </w:t>
      </w:r>
      <w:r w:rsidR="007F07A3">
        <w:rPr>
          <w:rFonts w:asciiTheme="minorHAnsi" w:eastAsia="Times New Roman" w:hAnsiTheme="minorHAnsi" w:cstheme="minorHAnsi"/>
        </w:rPr>
        <w:t>forms</w:t>
      </w:r>
      <w:r w:rsidRPr="00C8112F">
        <w:rPr>
          <w:rFonts w:asciiTheme="minorHAnsi" w:eastAsia="Times New Roman" w:hAnsiTheme="minorHAnsi" w:cstheme="minorHAnsi"/>
        </w:rPr>
        <w:t xml:space="preserve"> the agreement between the Rare Disease Group (RDG)</w:t>
      </w:r>
      <w:r w:rsidR="00181E69">
        <w:rPr>
          <w:rFonts w:asciiTheme="minorHAnsi" w:eastAsia="Times New Roman" w:hAnsiTheme="minorHAnsi" w:cstheme="minorHAnsi"/>
        </w:rPr>
        <w:t xml:space="preserve"> Lead</w:t>
      </w:r>
      <w:r w:rsidRPr="00C8112F">
        <w:rPr>
          <w:rFonts w:asciiTheme="minorHAnsi" w:eastAsia="Times New Roman" w:hAnsiTheme="minorHAnsi" w:cstheme="minorHAnsi"/>
        </w:rPr>
        <w:t xml:space="preserve"> and the </w:t>
      </w:r>
      <w:r w:rsidR="007F07A3">
        <w:rPr>
          <w:rFonts w:asciiTheme="minorHAnsi" w:eastAsia="Times New Roman" w:hAnsiTheme="minorHAnsi" w:cstheme="minorHAnsi"/>
        </w:rPr>
        <w:t>Rare Disease Committee (RDC) on behalf of the UK Kidney Association (</w:t>
      </w:r>
      <w:r w:rsidR="00FE7015">
        <w:rPr>
          <w:rFonts w:asciiTheme="minorHAnsi" w:eastAsia="Times New Roman" w:hAnsiTheme="minorHAnsi" w:cstheme="minorHAnsi"/>
        </w:rPr>
        <w:t>Legally</w:t>
      </w:r>
      <w:r w:rsidR="00C325B8">
        <w:rPr>
          <w:rFonts w:asciiTheme="minorHAnsi" w:eastAsia="Times New Roman" w:hAnsiTheme="minorHAnsi" w:cstheme="minorHAnsi"/>
        </w:rPr>
        <w:t xml:space="preserve"> known as the</w:t>
      </w:r>
      <w:r w:rsidR="00FE7015">
        <w:rPr>
          <w:rFonts w:asciiTheme="minorHAnsi" w:eastAsia="Times New Roman" w:hAnsiTheme="minorHAnsi" w:cstheme="minorHAnsi"/>
        </w:rPr>
        <w:t xml:space="preserve"> Renal Association</w:t>
      </w:r>
      <w:r w:rsidR="007F07A3">
        <w:rPr>
          <w:rFonts w:asciiTheme="minorHAnsi" w:eastAsia="Times New Roman" w:hAnsiTheme="minorHAnsi" w:cstheme="minorHAnsi"/>
        </w:rPr>
        <w:t xml:space="preserve">). </w:t>
      </w:r>
    </w:p>
    <w:p w14:paraId="359F9DC5" w14:textId="77777777" w:rsidR="0033057B" w:rsidRPr="00C8112F" w:rsidRDefault="0033057B" w:rsidP="00181E69">
      <w:pPr>
        <w:spacing w:line="311" w:lineRule="exact"/>
        <w:rPr>
          <w:rFonts w:asciiTheme="minorHAnsi" w:hAnsiTheme="minorHAnsi" w:cstheme="minorHAnsi"/>
          <w:sz w:val="24"/>
          <w:szCs w:val="24"/>
        </w:rPr>
      </w:pPr>
    </w:p>
    <w:p w14:paraId="06F388F4" w14:textId="6E0F7873" w:rsidR="00BD6453" w:rsidRPr="00C8112F" w:rsidRDefault="00794900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  <w:b/>
          <w:bCs/>
        </w:rPr>
        <w:t xml:space="preserve">1. </w:t>
      </w:r>
      <w:r w:rsidR="007F07A3">
        <w:rPr>
          <w:rFonts w:asciiTheme="minorHAnsi" w:eastAsia="Times New Roman" w:hAnsiTheme="minorHAnsi" w:cstheme="minorHAnsi"/>
          <w:b/>
          <w:bCs/>
        </w:rPr>
        <w:t>Approval</w:t>
      </w:r>
    </w:p>
    <w:p w14:paraId="06F388F5" w14:textId="77777777" w:rsidR="00BD6453" w:rsidRPr="00C8112F" w:rsidRDefault="00BD6453" w:rsidP="00181E69">
      <w:pPr>
        <w:spacing w:line="260" w:lineRule="exact"/>
        <w:rPr>
          <w:rFonts w:asciiTheme="minorHAnsi" w:hAnsiTheme="minorHAnsi" w:cstheme="minorHAnsi"/>
          <w:sz w:val="24"/>
          <w:szCs w:val="24"/>
        </w:rPr>
      </w:pPr>
    </w:p>
    <w:p w14:paraId="06F388F8" w14:textId="4A6473C1" w:rsidR="00BD6453" w:rsidRPr="00C8112F" w:rsidRDefault="007F07A3" w:rsidP="00181E69">
      <w:pPr>
        <w:spacing w:line="234" w:lineRule="auto"/>
        <w:ind w:left="360" w:right="1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>To</w:t>
      </w:r>
      <w:r w:rsidR="00794900" w:rsidRPr="00C8112F">
        <w:rPr>
          <w:rFonts w:asciiTheme="minorHAnsi" w:eastAsia="Times New Roman" w:hAnsiTheme="minorHAnsi" w:cstheme="minorHAnsi"/>
        </w:rPr>
        <w:t xml:space="preserve"> be approved by the </w:t>
      </w:r>
      <w:r w:rsidR="00C325B8">
        <w:rPr>
          <w:rFonts w:asciiTheme="minorHAnsi" w:eastAsia="Times New Roman" w:hAnsiTheme="minorHAnsi" w:cstheme="minorHAnsi"/>
        </w:rPr>
        <w:t>UK Kidney Association (</w:t>
      </w:r>
      <w:r w:rsidR="00C8112F">
        <w:rPr>
          <w:rFonts w:asciiTheme="minorHAnsi" w:eastAsia="Times New Roman" w:hAnsiTheme="minorHAnsi" w:cstheme="minorHAnsi"/>
        </w:rPr>
        <w:t>UK</w:t>
      </w:r>
      <w:r>
        <w:rPr>
          <w:rFonts w:asciiTheme="minorHAnsi" w:eastAsia="Times New Roman" w:hAnsiTheme="minorHAnsi" w:cstheme="minorHAnsi"/>
        </w:rPr>
        <w:t>KA</w:t>
      </w:r>
      <w:r w:rsidR="00C325B8">
        <w:rPr>
          <w:rFonts w:asciiTheme="minorHAnsi" w:eastAsia="Times New Roman" w:hAnsiTheme="minorHAnsi" w:cstheme="minorHAnsi"/>
        </w:rPr>
        <w:t>)</w:t>
      </w:r>
      <w:r w:rsidR="00794900" w:rsidRPr="00C8112F">
        <w:rPr>
          <w:rFonts w:asciiTheme="minorHAnsi" w:eastAsia="Times New Roman" w:hAnsiTheme="minorHAnsi" w:cstheme="minorHAnsi"/>
        </w:rPr>
        <w:t xml:space="preserve">, the RDG </w:t>
      </w:r>
      <w:r w:rsidR="0033057B">
        <w:rPr>
          <w:rFonts w:asciiTheme="minorHAnsi" w:eastAsia="Times New Roman" w:hAnsiTheme="minorHAnsi" w:cstheme="minorHAnsi"/>
        </w:rPr>
        <w:t xml:space="preserve">Lead </w:t>
      </w:r>
      <w:r>
        <w:rPr>
          <w:rFonts w:asciiTheme="minorHAnsi" w:eastAsia="Times New Roman" w:hAnsiTheme="minorHAnsi" w:cstheme="minorHAnsi"/>
        </w:rPr>
        <w:t>must</w:t>
      </w:r>
      <w:r w:rsidR="00181E69">
        <w:rPr>
          <w:rFonts w:asciiTheme="minorHAnsi" w:eastAsia="Times New Roman" w:hAnsiTheme="minorHAnsi" w:cstheme="minorHAnsi"/>
        </w:rPr>
        <w:t xml:space="preserve"> ensure they and the RDG</w:t>
      </w:r>
      <w:r w:rsidR="00794900" w:rsidRPr="00C8112F">
        <w:rPr>
          <w:rFonts w:asciiTheme="minorHAnsi" w:eastAsia="Times New Roman" w:hAnsiTheme="minorHAnsi" w:cstheme="minorHAnsi"/>
        </w:rPr>
        <w:t xml:space="preserve"> comply with the requirements set out below.</w:t>
      </w:r>
      <w:r w:rsidR="00C325B8">
        <w:rPr>
          <w:rFonts w:asciiTheme="minorHAnsi" w:hAnsiTheme="minorHAnsi" w:cstheme="minorHAnsi"/>
          <w:sz w:val="20"/>
          <w:szCs w:val="20"/>
        </w:rPr>
        <w:t xml:space="preserve">  </w:t>
      </w:r>
      <w:r>
        <w:rPr>
          <w:rFonts w:asciiTheme="minorHAnsi" w:eastAsia="Times New Roman" w:hAnsiTheme="minorHAnsi" w:cstheme="minorHAnsi"/>
        </w:rPr>
        <w:t>Approval</w:t>
      </w:r>
      <w:r w:rsidR="00794900" w:rsidRPr="00C8112F">
        <w:rPr>
          <w:rFonts w:asciiTheme="minorHAnsi" w:eastAsia="Times New Roman" w:hAnsiTheme="minorHAnsi" w:cstheme="minorHAnsi"/>
        </w:rPr>
        <w:t xml:space="preserve"> is essential for the RDG to use </w:t>
      </w:r>
      <w:proofErr w:type="spellStart"/>
      <w:r w:rsidR="00794900" w:rsidRPr="00C8112F">
        <w:rPr>
          <w:rFonts w:asciiTheme="minorHAnsi" w:eastAsia="Times New Roman" w:hAnsiTheme="minorHAnsi" w:cstheme="minorHAnsi"/>
        </w:rPr>
        <w:t>RaDaR</w:t>
      </w:r>
      <w:proofErr w:type="spellEnd"/>
      <w:r w:rsidR="00794900" w:rsidRPr="00C8112F">
        <w:rPr>
          <w:rFonts w:asciiTheme="minorHAnsi" w:eastAsia="Times New Roman" w:hAnsiTheme="minorHAnsi" w:cstheme="minorHAnsi"/>
        </w:rPr>
        <w:t xml:space="preserve">, the rare disease registry. The RDC can suspend access to </w:t>
      </w:r>
      <w:proofErr w:type="spellStart"/>
      <w:r w:rsidR="00794900" w:rsidRPr="00C8112F">
        <w:rPr>
          <w:rFonts w:asciiTheme="minorHAnsi" w:eastAsia="Times New Roman" w:hAnsiTheme="minorHAnsi" w:cstheme="minorHAnsi"/>
        </w:rPr>
        <w:t>RaDaR</w:t>
      </w:r>
      <w:proofErr w:type="spellEnd"/>
      <w:r w:rsidR="00794900" w:rsidRPr="00C8112F">
        <w:rPr>
          <w:rFonts w:asciiTheme="minorHAnsi" w:eastAsia="Times New Roman" w:hAnsiTheme="minorHAnsi" w:cstheme="minorHAnsi"/>
        </w:rPr>
        <w:t xml:space="preserve"> if the group does not abide by </w:t>
      </w:r>
      <w:r>
        <w:rPr>
          <w:rFonts w:asciiTheme="minorHAnsi" w:eastAsia="Times New Roman" w:hAnsiTheme="minorHAnsi" w:cstheme="minorHAnsi"/>
        </w:rPr>
        <w:t>its contractual requirements.</w:t>
      </w:r>
    </w:p>
    <w:p w14:paraId="41C8EBBE" w14:textId="77777777" w:rsidR="0033057B" w:rsidRPr="00C8112F" w:rsidRDefault="0033057B" w:rsidP="00181E69">
      <w:pPr>
        <w:spacing w:line="312" w:lineRule="exact"/>
        <w:rPr>
          <w:rFonts w:asciiTheme="minorHAnsi" w:hAnsiTheme="minorHAnsi" w:cstheme="minorHAnsi"/>
          <w:sz w:val="24"/>
          <w:szCs w:val="24"/>
        </w:rPr>
      </w:pPr>
    </w:p>
    <w:p w14:paraId="5769E33F" w14:textId="4925FE14" w:rsidR="00C325B8" w:rsidRDefault="00794900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  <w:r w:rsidRPr="00C8112F">
        <w:rPr>
          <w:rFonts w:asciiTheme="minorHAnsi" w:eastAsia="Times New Roman" w:hAnsiTheme="minorHAnsi" w:cstheme="minorHAnsi"/>
          <w:b/>
          <w:bCs/>
        </w:rPr>
        <w:t xml:space="preserve">2. </w:t>
      </w:r>
      <w:r w:rsidR="00C325B8">
        <w:rPr>
          <w:rFonts w:asciiTheme="minorHAnsi" w:eastAsia="Times New Roman" w:hAnsiTheme="minorHAnsi" w:cstheme="minorHAnsi"/>
          <w:b/>
          <w:bCs/>
        </w:rPr>
        <w:t>Requirements of the RDG Lead</w:t>
      </w:r>
    </w:p>
    <w:p w14:paraId="4735228D" w14:textId="77777777" w:rsidR="00C325B8" w:rsidRDefault="00C325B8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</w:p>
    <w:p w14:paraId="29521F7E" w14:textId="77777777" w:rsidR="00C325B8" w:rsidRDefault="00C325B8" w:rsidP="00181E69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RDG Lead should be a UK based Nephrologist. </w:t>
      </w:r>
    </w:p>
    <w:p w14:paraId="43E5CC8E" w14:textId="77777777" w:rsidR="00FD0088" w:rsidRDefault="00FD0088" w:rsidP="00181E69">
      <w:pPr>
        <w:ind w:left="360"/>
        <w:rPr>
          <w:rFonts w:asciiTheme="minorHAnsi" w:eastAsia="Times New Roman" w:hAnsiTheme="minorHAnsi" w:cstheme="minorHAnsi"/>
        </w:rPr>
      </w:pPr>
    </w:p>
    <w:p w14:paraId="306CE78D" w14:textId="7A8C3CEB" w:rsidR="00FD0088" w:rsidRDefault="00FD0088" w:rsidP="00181E69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The RDG lead is expected to: </w:t>
      </w:r>
    </w:p>
    <w:p w14:paraId="13269810" w14:textId="77777777" w:rsidR="00C325B8" w:rsidRDefault="00C325B8" w:rsidP="00181E69">
      <w:pPr>
        <w:rPr>
          <w:rFonts w:asciiTheme="minorHAnsi" w:eastAsia="Times New Roman" w:hAnsiTheme="minorHAnsi" w:cstheme="minorHAnsi"/>
        </w:rPr>
      </w:pPr>
    </w:p>
    <w:p w14:paraId="0F5C8D46" w14:textId="11ED918E" w:rsidR="0033057B" w:rsidRDefault="0033057B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Have a </w:t>
      </w:r>
      <w:r w:rsidR="00E409A7">
        <w:rPr>
          <w:rFonts w:asciiTheme="minorHAnsi" w:eastAsia="Times New Roman" w:hAnsiTheme="minorHAnsi" w:cstheme="minorHAnsi"/>
        </w:rPr>
        <w:t xml:space="preserve">signed and </w:t>
      </w:r>
      <w:r>
        <w:rPr>
          <w:rFonts w:asciiTheme="minorHAnsi" w:eastAsia="Times New Roman" w:hAnsiTheme="minorHAnsi" w:cstheme="minorHAnsi"/>
        </w:rPr>
        <w:t>approved RDG application form.</w:t>
      </w:r>
    </w:p>
    <w:p w14:paraId="2761EC4D" w14:textId="77777777" w:rsidR="0033057B" w:rsidRDefault="0033057B" w:rsidP="00181E69">
      <w:pPr>
        <w:tabs>
          <w:tab w:val="left" w:pos="640"/>
        </w:tabs>
        <w:spacing w:line="235" w:lineRule="auto"/>
        <w:ind w:right="160"/>
        <w:rPr>
          <w:rFonts w:asciiTheme="minorHAnsi" w:eastAsia="Times New Roman" w:hAnsiTheme="minorHAnsi" w:cstheme="minorHAnsi"/>
        </w:rPr>
      </w:pPr>
    </w:p>
    <w:p w14:paraId="3008AD96" w14:textId="11F15822" w:rsidR="00FD0088" w:rsidRPr="0033057B" w:rsidRDefault="00FD0088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>Attend the 1-day annual RDG Lead meeting</w:t>
      </w:r>
      <w:r w:rsidR="0033057B" w:rsidRPr="0033057B">
        <w:rPr>
          <w:rFonts w:asciiTheme="minorHAnsi" w:eastAsia="Times New Roman" w:hAnsiTheme="minorHAnsi" w:cstheme="minorHAnsi"/>
        </w:rPr>
        <w:t>.</w:t>
      </w:r>
    </w:p>
    <w:p w14:paraId="06EEFACE" w14:textId="77777777" w:rsidR="0033057B" w:rsidRPr="009A5756" w:rsidRDefault="0033057B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62F09597" w14:textId="13D9D266" w:rsidR="00FD0088" w:rsidRPr="0033057B" w:rsidRDefault="00FD0088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>Provide and maintain information for clinicians and patients/carers to be published on rarerenal.org</w:t>
      </w:r>
      <w:r w:rsidR="0033057B" w:rsidRPr="0033057B">
        <w:rPr>
          <w:rFonts w:asciiTheme="minorHAnsi" w:eastAsia="Times New Roman" w:hAnsiTheme="minorHAnsi" w:cstheme="minorHAnsi"/>
        </w:rPr>
        <w:t>.</w:t>
      </w:r>
    </w:p>
    <w:p w14:paraId="5A738436" w14:textId="77777777" w:rsidR="0033057B" w:rsidRPr="009A5756" w:rsidRDefault="0033057B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4519970A" w14:textId="5CFD2FAD" w:rsidR="009A5756" w:rsidRPr="0033057B" w:rsidRDefault="00FD0088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 xml:space="preserve">Maintain an </w:t>
      </w:r>
      <w:proofErr w:type="gramStart"/>
      <w:r w:rsidR="003973E5" w:rsidRPr="0033057B">
        <w:rPr>
          <w:rFonts w:asciiTheme="minorHAnsi" w:eastAsia="Times New Roman" w:hAnsiTheme="minorHAnsi" w:cstheme="minorHAnsi"/>
        </w:rPr>
        <w:t>up-to-date</w:t>
      </w:r>
      <w:proofErr w:type="gramEnd"/>
      <w:r w:rsidRPr="0033057B">
        <w:rPr>
          <w:rFonts w:asciiTheme="minorHAnsi" w:eastAsia="Times New Roman" w:hAnsiTheme="minorHAnsi" w:cstheme="minorHAnsi"/>
        </w:rPr>
        <w:t xml:space="preserve"> RDG membership list to appear on rarerenal.org</w:t>
      </w:r>
      <w:r w:rsidR="0033057B" w:rsidRPr="0033057B">
        <w:rPr>
          <w:rFonts w:asciiTheme="minorHAnsi" w:eastAsia="Times New Roman" w:hAnsiTheme="minorHAnsi" w:cstheme="minorHAnsi"/>
        </w:rPr>
        <w:t>.</w:t>
      </w:r>
    </w:p>
    <w:p w14:paraId="5A4FA104" w14:textId="77777777" w:rsidR="0033057B" w:rsidRDefault="0033057B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5FE1EA2D" w14:textId="1E4978B4" w:rsidR="009A5756" w:rsidRPr="0033057B" w:rsidRDefault="009A5756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 xml:space="preserve">Submit an annual report to the </w:t>
      </w:r>
      <w:proofErr w:type="spellStart"/>
      <w:r w:rsidRPr="0033057B">
        <w:rPr>
          <w:rFonts w:asciiTheme="minorHAnsi" w:eastAsia="Times New Roman" w:hAnsiTheme="minorHAnsi" w:cstheme="minorHAnsi"/>
        </w:rPr>
        <w:t>RaDaR</w:t>
      </w:r>
      <w:proofErr w:type="spellEnd"/>
      <w:r w:rsidRPr="0033057B">
        <w:rPr>
          <w:rFonts w:asciiTheme="minorHAnsi" w:eastAsia="Times New Roman" w:hAnsiTheme="minorHAnsi" w:cstheme="minorHAnsi"/>
        </w:rPr>
        <w:t xml:space="preserve"> </w:t>
      </w:r>
      <w:r w:rsidR="00181E69">
        <w:rPr>
          <w:rFonts w:asciiTheme="minorHAnsi" w:eastAsia="Times New Roman" w:hAnsiTheme="minorHAnsi" w:cstheme="minorHAnsi"/>
        </w:rPr>
        <w:t>Operational Management Group</w:t>
      </w:r>
      <w:r w:rsidRPr="0033057B">
        <w:rPr>
          <w:rFonts w:asciiTheme="minorHAnsi" w:eastAsia="Times New Roman" w:hAnsiTheme="minorHAnsi" w:cstheme="minorHAnsi"/>
        </w:rPr>
        <w:t xml:space="preserve"> the by the </w:t>
      </w:r>
      <w:r w:rsidR="006D7957">
        <w:rPr>
          <w:rFonts w:asciiTheme="minorHAnsi" w:eastAsia="Times New Roman" w:hAnsiTheme="minorHAnsi" w:cstheme="minorHAnsi"/>
        </w:rPr>
        <w:t>31</w:t>
      </w:r>
      <w:r w:rsidR="006D7957" w:rsidRPr="006D7957">
        <w:rPr>
          <w:rFonts w:asciiTheme="minorHAnsi" w:eastAsia="Times New Roman" w:hAnsiTheme="minorHAnsi" w:cstheme="minorHAnsi"/>
          <w:vertAlign w:val="superscript"/>
        </w:rPr>
        <w:t>st</w:t>
      </w:r>
      <w:r w:rsidR="006D7957">
        <w:rPr>
          <w:rFonts w:asciiTheme="minorHAnsi" w:eastAsia="Times New Roman" w:hAnsiTheme="minorHAnsi" w:cstheme="minorHAnsi"/>
        </w:rPr>
        <w:t xml:space="preserve"> </w:t>
      </w:r>
      <w:r w:rsidRPr="0033057B">
        <w:rPr>
          <w:rFonts w:asciiTheme="minorHAnsi" w:eastAsia="Times New Roman" w:hAnsiTheme="minorHAnsi" w:cstheme="minorHAnsi"/>
        </w:rPr>
        <w:t>of March each year.</w:t>
      </w:r>
    </w:p>
    <w:p w14:paraId="3F4140FD" w14:textId="77777777" w:rsidR="0033057B" w:rsidRPr="007B6A84" w:rsidRDefault="0033057B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61A304BA" w14:textId="6D46E504" w:rsidR="00FD0088" w:rsidRPr="0033057B" w:rsidRDefault="00FD0088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 xml:space="preserve">Communicate with the </w:t>
      </w:r>
      <w:proofErr w:type="spellStart"/>
      <w:r w:rsidRPr="0033057B">
        <w:rPr>
          <w:rFonts w:asciiTheme="minorHAnsi" w:eastAsia="Times New Roman" w:hAnsiTheme="minorHAnsi" w:cstheme="minorHAnsi"/>
        </w:rPr>
        <w:t>RaDaR</w:t>
      </w:r>
      <w:proofErr w:type="spellEnd"/>
      <w:r w:rsidRPr="0033057B">
        <w:rPr>
          <w:rFonts w:asciiTheme="minorHAnsi" w:eastAsia="Times New Roman" w:hAnsiTheme="minorHAnsi" w:cstheme="minorHAnsi"/>
        </w:rPr>
        <w:t xml:space="preserve"> </w:t>
      </w:r>
      <w:r w:rsidR="00181E69">
        <w:rPr>
          <w:rFonts w:asciiTheme="minorHAnsi" w:eastAsia="Times New Roman" w:hAnsiTheme="minorHAnsi" w:cstheme="minorHAnsi"/>
        </w:rPr>
        <w:t>Operational Management Group</w:t>
      </w:r>
      <w:r w:rsidRPr="0033057B">
        <w:rPr>
          <w:rFonts w:asciiTheme="minorHAnsi" w:eastAsia="Times New Roman" w:hAnsiTheme="minorHAnsi" w:cstheme="minorHAnsi"/>
        </w:rPr>
        <w:t xml:space="preserve"> in a timely manner</w:t>
      </w:r>
      <w:r w:rsidR="0033057B" w:rsidRPr="0033057B">
        <w:rPr>
          <w:rFonts w:asciiTheme="minorHAnsi" w:eastAsia="Times New Roman" w:hAnsiTheme="minorHAnsi" w:cstheme="minorHAnsi"/>
        </w:rPr>
        <w:t xml:space="preserve"> (considered to be 10 days for email responses).</w:t>
      </w:r>
    </w:p>
    <w:p w14:paraId="1A5881D3" w14:textId="77777777" w:rsidR="0033057B" w:rsidRPr="009A5756" w:rsidRDefault="0033057B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45F94E01" w14:textId="541E0952" w:rsidR="00FD0088" w:rsidRPr="0033057B" w:rsidRDefault="00FD0088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 xml:space="preserve">Review the content of the </w:t>
      </w:r>
      <w:r w:rsidR="00BA066F">
        <w:rPr>
          <w:rFonts w:asciiTheme="minorHAnsi" w:eastAsia="Times New Roman" w:hAnsiTheme="minorHAnsi" w:cstheme="minorHAnsi"/>
        </w:rPr>
        <w:t xml:space="preserve">RDG </w:t>
      </w:r>
      <w:r w:rsidRPr="0033057B">
        <w:rPr>
          <w:rFonts w:asciiTheme="minorHAnsi" w:eastAsia="Times New Roman" w:hAnsiTheme="minorHAnsi" w:cstheme="minorHAnsi"/>
        </w:rPr>
        <w:t>application form every 3 years</w:t>
      </w:r>
      <w:r w:rsidR="0033057B" w:rsidRPr="0033057B">
        <w:rPr>
          <w:rFonts w:asciiTheme="minorHAnsi" w:eastAsia="Times New Roman" w:hAnsiTheme="minorHAnsi" w:cstheme="minorHAnsi"/>
        </w:rPr>
        <w:t>.</w:t>
      </w:r>
    </w:p>
    <w:p w14:paraId="54A74FEF" w14:textId="77777777" w:rsidR="0033057B" w:rsidRPr="009A5756" w:rsidRDefault="0033057B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0CFCA7C2" w14:textId="03B0130A" w:rsidR="00FD0088" w:rsidRPr="0033057B" w:rsidRDefault="00FD0088" w:rsidP="00181E69">
      <w:pPr>
        <w:numPr>
          <w:ilvl w:val="0"/>
          <w:numId w:val="1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3057B">
        <w:rPr>
          <w:rFonts w:asciiTheme="minorHAnsi" w:eastAsia="Times New Roman" w:hAnsiTheme="minorHAnsi" w:cstheme="minorHAnsi"/>
        </w:rPr>
        <w:t>Succession plan</w:t>
      </w:r>
      <w:r w:rsidR="0033057B">
        <w:rPr>
          <w:rFonts w:asciiTheme="minorHAnsi" w:eastAsia="Times New Roman" w:hAnsiTheme="minorHAnsi" w:cstheme="minorHAnsi"/>
        </w:rPr>
        <w:t>.</w:t>
      </w:r>
    </w:p>
    <w:p w14:paraId="1DD350ED" w14:textId="77777777" w:rsidR="00FD0088" w:rsidRPr="00283808" w:rsidRDefault="00FD0088" w:rsidP="00181E69">
      <w:pPr>
        <w:tabs>
          <w:tab w:val="left" w:pos="540"/>
          <w:tab w:val="left" w:pos="3240"/>
        </w:tabs>
        <w:ind w:left="360"/>
        <w:rPr>
          <w:rFonts w:asciiTheme="minorHAnsi" w:hAnsiTheme="minorHAnsi"/>
          <w:bCs/>
        </w:rPr>
      </w:pPr>
    </w:p>
    <w:p w14:paraId="00072E1D" w14:textId="77777777" w:rsidR="00FD0088" w:rsidRDefault="00FD0088" w:rsidP="00181E69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The RDG may delegate some of his/her duties but retains responsibility for them.</w:t>
      </w:r>
    </w:p>
    <w:p w14:paraId="22AACE1A" w14:textId="77777777" w:rsidR="0033057B" w:rsidRDefault="0033057B" w:rsidP="00181E69">
      <w:pPr>
        <w:ind w:left="360"/>
        <w:rPr>
          <w:rFonts w:asciiTheme="minorHAnsi" w:eastAsia="Times New Roman" w:hAnsiTheme="minorHAnsi" w:cstheme="minorHAnsi"/>
        </w:rPr>
      </w:pPr>
    </w:p>
    <w:p w14:paraId="21B91827" w14:textId="1290BD94" w:rsidR="0033057B" w:rsidRPr="0033057B" w:rsidRDefault="0033057B" w:rsidP="00181E69">
      <w:pPr>
        <w:ind w:left="360"/>
        <w:rPr>
          <w:rFonts w:asciiTheme="minorHAnsi" w:eastAsia="Times New Roman" w:hAnsiTheme="minorHAnsi" w:cstheme="minorHAnsi"/>
        </w:rPr>
      </w:pPr>
      <w:r w:rsidRPr="00C325B8">
        <w:rPr>
          <w:rFonts w:asciiTheme="minorHAnsi" w:eastAsia="Times New Roman" w:hAnsiTheme="minorHAnsi" w:cstheme="minorHAnsi"/>
        </w:rPr>
        <w:t>The term of office for an RDG Lead is 3 years.  This may be extended at the discretion of the RDC.</w:t>
      </w:r>
    </w:p>
    <w:p w14:paraId="226B178C" w14:textId="77777777" w:rsidR="0033057B" w:rsidRDefault="0033057B" w:rsidP="00181E69">
      <w:pPr>
        <w:rPr>
          <w:rFonts w:asciiTheme="minorHAnsi" w:eastAsia="Times New Roman" w:hAnsiTheme="minorHAnsi" w:cstheme="minorHAnsi"/>
          <w:b/>
          <w:bCs/>
        </w:rPr>
      </w:pPr>
    </w:p>
    <w:p w14:paraId="582FD0F9" w14:textId="77777777" w:rsidR="003973E5" w:rsidRDefault="003973E5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</w:p>
    <w:p w14:paraId="06F388FB" w14:textId="70AA8150" w:rsidR="00BD6453" w:rsidRPr="00C8112F" w:rsidRDefault="00C325B8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 xml:space="preserve">3. </w:t>
      </w:r>
      <w:r w:rsidR="00794900" w:rsidRPr="00C8112F">
        <w:rPr>
          <w:rFonts w:asciiTheme="minorHAnsi" w:eastAsia="Times New Roman" w:hAnsiTheme="minorHAnsi" w:cstheme="minorHAnsi"/>
          <w:b/>
          <w:bCs/>
        </w:rPr>
        <w:t xml:space="preserve">Requirements of </w:t>
      </w:r>
      <w:r w:rsidRPr="00C8112F">
        <w:rPr>
          <w:rFonts w:asciiTheme="minorHAnsi" w:eastAsia="Times New Roman" w:hAnsiTheme="minorHAnsi" w:cstheme="minorHAnsi"/>
          <w:b/>
          <w:bCs/>
        </w:rPr>
        <w:t>an</w:t>
      </w:r>
      <w:r w:rsidR="00794900" w:rsidRPr="00C8112F">
        <w:rPr>
          <w:rFonts w:asciiTheme="minorHAnsi" w:eastAsia="Times New Roman" w:hAnsiTheme="minorHAnsi" w:cstheme="minorHAnsi"/>
          <w:b/>
          <w:bCs/>
        </w:rPr>
        <w:t xml:space="preserve"> RDG</w:t>
      </w:r>
    </w:p>
    <w:p w14:paraId="06F388FC" w14:textId="77777777" w:rsidR="00BD6453" w:rsidRPr="00C8112F" w:rsidRDefault="00BD6453" w:rsidP="00181E69">
      <w:pPr>
        <w:spacing w:line="249" w:lineRule="exact"/>
        <w:rPr>
          <w:rFonts w:asciiTheme="minorHAnsi" w:hAnsiTheme="minorHAnsi" w:cstheme="minorHAnsi"/>
          <w:sz w:val="24"/>
          <w:szCs w:val="24"/>
        </w:rPr>
      </w:pPr>
    </w:p>
    <w:p w14:paraId="06F388FD" w14:textId="61C844D5" w:rsidR="00BD6453" w:rsidRDefault="00794900" w:rsidP="00181E69">
      <w:pPr>
        <w:ind w:left="36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The RDG </w:t>
      </w:r>
      <w:r w:rsidR="00FD0088">
        <w:rPr>
          <w:rFonts w:asciiTheme="minorHAnsi" w:eastAsia="Times New Roman" w:hAnsiTheme="minorHAnsi" w:cstheme="minorHAnsi"/>
        </w:rPr>
        <w:t>is expected to:</w:t>
      </w:r>
    </w:p>
    <w:p w14:paraId="38A6B883" w14:textId="77777777" w:rsidR="009A5756" w:rsidRDefault="009A5756" w:rsidP="00181E69">
      <w:pPr>
        <w:ind w:left="360"/>
        <w:rPr>
          <w:rFonts w:asciiTheme="minorHAnsi" w:eastAsia="Times New Roman" w:hAnsiTheme="minorHAnsi" w:cstheme="minorHAnsi"/>
        </w:rPr>
      </w:pPr>
    </w:p>
    <w:p w14:paraId="06F388FE" w14:textId="1EDACCD8" w:rsidR="00BD6453" w:rsidRDefault="00FD0088" w:rsidP="00181E69">
      <w:pPr>
        <w:numPr>
          <w:ilvl w:val="0"/>
          <w:numId w:val="18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FD0088">
        <w:rPr>
          <w:rFonts w:asciiTheme="minorHAnsi" w:eastAsia="Times New Roman" w:hAnsiTheme="minorHAnsi" w:cstheme="minorHAnsi"/>
        </w:rPr>
        <w:t xml:space="preserve">Openly recruit group members so that the RDG fairly represents national expertise for the </w:t>
      </w:r>
      <w:r w:rsidR="0033057B">
        <w:rPr>
          <w:rFonts w:asciiTheme="minorHAnsi" w:eastAsia="Times New Roman" w:hAnsiTheme="minorHAnsi" w:cstheme="minorHAnsi"/>
        </w:rPr>
        <w:t>condition</w:t>
      </w:r>
      <w:r w:rsidRPr="00FD0088">
        <w:rPr>
          <w:rFonts w:asciiTheme="minorHAnsi" w:eastAsia="Times New Roman" w:hAnsiTheme="minorHAnsi" w:cstheme="minorHAnsi"/>
        </w:rPr>
        <w:t xml:space="preserve">. This should include at least one trainee, nurse, clinical and non-clinical expert. The RDG Lead should attempt to recruit members from all devolved </w:t>
      </w:r>
      <w:r w:rsidR="00BA066F">
        <w:rPr>
          <w:rFonts w:asciiTheme="minorHAnsi" w:eastAsia="Times New Roman" w:hAnsiTheme="minorHAnsi" w:cstheme="minorHAnsi"/>
        </w:rPr>
        <w:t>n</w:t>
      </w:r>
      <w:r w:rsidRPr="00FD0088">
        <w:rPr>
          <w:rFonts w:asciiTheme="minorHAnsi" w:eastAsia="Times New Roman" w:hAnsiTheme="minorHAnsi" w:cstheme="minorHAnsi"/>
        </w:rPr>
        <w:t xml:space="preserve">ations and all applicable </w:t>
      </w:r>
      <w:r w:rsidRPr="00FD0088">
        <w:rPr>
          <w:rFonts w:asciiTheme="minorHAnsi" w:eastAsia="Times New Roman" w:hAnsiTheme="minorHAnsi" w:cstheme="minorHAnsi"/>
        </w:rPr>
        <w:lastRenderedPageBreak/>
        <w:t xml:space="preserve">disciplines. If the </w:t>
      </w:r>
      <w:proofErr w:type="spellStart"/>
      <w:r w:rsidRPr="00FD0088">
        <w:rPr>
          <w:rFonts w:asciiTheme="minorHAnsi" w:eastAsia="Times New Roman" w:hAnsiTheme="minorHAnsi" w:cstheme="minorHAnsi"/>
        </w:rPr>
        <w:t>RaDaR</w:t>
      </w:r>
      <w:proofErr w:type="spellEnd"/>
      <w:r w:rsidRPr="00FD0088">
        <w:rPr>
          <w:rFonts w:asciiTheme="minorHAnsi" w:eastAsia="Times New Roman" w:hAnsiTheme="minorHAnsi" w:cstheme="minorHAnsi"/>
        </w:rPr>
        <w:t xml:space="preserve"> Team do not feel there is sufficient representation, an advert will be sent out on behalf of the RDG inviting expressions of interest from </w:t>
      </w:r>
      <w:r w:rsidR="0033057B">
        <w:rPr>
          <w:rFonts w:asciiTheme="minorHAnsi" w:eastAsia="Times New Roman" w:hAnsiTheme="minorHAnsi" w:cstheme="minorHAnsi"/>
        </w:rPr>
        <w:t xml:space="preserve">the </w:t>
      </w:r>
      <w:r w:rsidRPr="00FD0088">
        <w:rPr>
          <w:rFonts w:asciiTheme="minorHAnsi" w:eastAsia="Times New Roman" w:hAnsiTheme="minorHAnsi" w:cstheme="minorHAnsi"/>
        </w:rPr>
        <w:t>UKKA members</w:t>
      </w:r>
      <w:r w:rsidR="0033057B">
        <w:rPr>
          <w:rFonts w:asciiTheme="minorHAnsi" w:eastAsia="Times New Roman" w:hAnsiTheme="minorHAnsi" w:cstheme="minorHAnsi"/>
        </w:rPr>
        <w:t>hip.</w:t>
      </w:r>
    </w:p>
    <w:p w14:paraId="7088E0AC" w14:textId="77777777" w:rsidR="00FD0088" w:rsidRPr="00FD0088" w:rsidRDefault="00FD0088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706C8747" w14:textId="77777777" w:rsidR="0035020C" w:rsidRDefault="0035020C" w:rsidP="00181E69">
      <w:pPr>
        <w:numPr>
          <w:ilvl w:val="0"/>
          <w:numId w:val="18"/>
        </w:numPr>
        <w:tabs>
          <w:tab w:val="left" w:pos="640"/>
        </w:tabs>
        <w:spacing w:line="236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Include </w:t>
      </w:r>
      <w:r>
        <w:rPr>
          <w:rFonts w:asciiTheme="minorHAnsi" w:eastAsia="Times New Roman" w:hAnsiTheme="minorHAnsi" w:cstheme="minorHAnsi"/>
        </w:rPr>
        <w:t>at least one patient representative.</w:t>
      </w:r>
      <w:r w:rsidRPr="00C8112F" w:rsidDel="00B34465">
        <w:rPr>
          <w:rFonts w:asciiTheme="minorHAnsi" w:eastAsia="Times New Roman" w:hAnsiTheme="minorHAnsi" w:cstheme="minorHAnsi"/>
        </w:rPr>
        <w:t xml:space="preserve"> </w:t>
      </w:r>
    </w:p>
    <w:p w14:paraId="0E8EA6E8" w14:textId="77777777" w:rsidR="0035020C" w:rsidRPr="00C8112F" w:rsidRDefault="0035020C" w:rsidP="00181E69">
      <w:pPr>
        <w:tabs>
          <w:tab w:val="left" w:pos="640"/>
        </w:tabs>
        <w:spacing w:line="236" w:lineRule="auto"/>
        <w:ind w:left="640" w:right="160"/>
        <w:rPr>
          <w:rFonts w:asciiTheme="minorHAnsi" w:eastAsia="Times New Roman" w:hAnsiTheme="minorHAnsi" w:cstheme="minorHAnsi"/>
        </w:rPr>
      </w:pPr>
    </w:p>
    <w:p w14:paraId="11A5CC5B" w14:textId="77777777" w:rsidR="0035020C" w:rsidRDefault="0035020C" w:rsidP="00181E69">
      <w:pPr>
        <w:numPr>
          <w:ilvl w:val="0"/>
          <w:numId w:val="18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FD0088">
        <w:rPr>
          <w:rFonts w:asciiTheme="minorHAnsi" w:eastAsia="Times New Roman" w:hAnsiTheme="minorHAnsi" w:cstheme="minorHAnsi"/>
        </w:rPr>
        <w:t>Meet as a group at least once per year.</w:t>
      </w:r>
    </w:p>
    <w:p w14:paraId="209D69C5" w14:textId="77777777" w:rsidR="0035020C" w:rsidRPr="00FD0088" w:rsidRDefault="0035020C" w:rsidP="00181E69">
      <w:pPr>
        <w:tabs>
          <w:tab w:val="left" w:pos="640"/>
        </w:tabs>
        <w:spacing w:line="235" w:lineRule="auto"/>
        <w:ind w:right="160"/>
        <w:rPr>
          <w:rFonts w:asciiTheme="minorHAnsi" w:eastAsia="Times New Roman" w:hAnsiTheme="minorHAnsi" w:cstheme="minorHAnsi"/>
        </w:rPr>
      </w:pPr>
    </w:p>
    <w:p w14:paraId="51EF7292" w14:textId="77777777" w:rsidR="0035020C" w:rsidRPr="00695716" w:rsidRDefault="0035020C" w:rsidP="00181E69">
      <w:pPr>
        <w:numPr>
          <w:ilvl w:val="0"/>
          <w:numId w:val="18"/>
        </w:numPr>
        <w:tabs>
          <w:tab w:val="left" w:pos="640"/>
        </w:tabs>
        <w:spacing w:line="236" w:lineRule="auto"/>
        <w:ind w:left="640" w:right="160" w:hanging="280"/>
        <w:rPr>
          <w:rFonts w:asciiTheme="minorHAnsi" w:eastAsia="Times New Roman" w:hAnsiTheme="minorHAnsi" w:cstheme="minorHAnsi"/>
        </w:rPr>
      </w:pPr>
      <w:r>
        <w:rPr>
          <w:rStyle w:val="cf01"/>
          <w:rFonts w:asciiTheme="minorHAnsi" w:hAnsiTheme="minorHAnsi" w:cstheme="minorHAnsi"/>
          <w:sz w:val="22"/>
          <w:szCs w:val="22"/>
        </w:rPr>
        <w:t>Communicate with</w:t>
      </w:r>
      <w:r w:rsidRPr="00695716">
        <w:rPr>
          <w:rStyle w:val="cf01"/>
          <w:rFonts w:asciiTheme="minorHAnsi" w:hAnsiTheme="minorHAnsi" w:cstheme="minorHAnsi"/>
          <w:sz w:val="22"/>
          <w:szCs w:val="22"/>
        </w:rPr>
        <w:t xml:space="preserve"> Nephrologists to encourag</w:t>
      </w:r>
      <w:r>
        <w:rPr>
          <w:rStyle w:val="cf01"/>
          <w:rFonts w:asciiTheme="minorHAnsi" w:hAnsiTheme="minorHAnsi" w:cstheme="minorHAnsi"/>
          <w:sz w:val="22"/>
          <w:szCs w:val="22"/>
        </w:rPr>
        <w:t>e UK-wide recruitment.</w:t>
      </w:r>
    </w:p>
    <w:p w14:paraId="6A0B3A3B" w14:textId="77777777" w:rsidR="0035020C" w:rsidRPr="00C8112F" w:rsidRDefault="0035020C" w:rsidP="00181E69">
      <w:pPr>
        <w:spacing w:line="265" w:lineRule="exact"/>
        <w:rPr>
          <w:rFonts w:asciiTheme="minorHAnsi" w:hAnsiTheme="minorHAnsi" w:cstheme="minorHAnsi"/>
          <w:sz w:val="24"/>
          <w:szCs w:val="24"/>
        </w:rPr>
      </w:pPr>
    </w:p>
    <w:p w14:paraId="4BC5D88D" w14:textId="77777777" w:rsidR="0035020C" w:rsidRPr="0033057B" w:rsidRDefault="0035020C" w:rsidP="00181E69">
      <w:pPr>
        <w:numPr>
          <w:ilvl w:val="0"/>
          <w:numId w:val="18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Provide a definition of the diagnostic characteristics that pertain to the patient group, with clear inclusion and exclusion criteria, and ICD or S</w:t>
      </w:r>
      <w:r>
        <w:rPr>
          <w:rFonts w:asciiTheme="minorHAnsi" w:eastAsia="Times New Roman" w:hAnsiTheme="minorHAnsi" w:cstheme="minorHAnsi"/>
        </w:rPr>
        <w:t>NOMED</w:t>
      </w:r>
      <w:r w:rsidRPr="00C8112F">
        <w:rPr>
          <w:rFonts w:asciiTheme="minorHAnsi" w:eastAsia="Times New Roman" w:hAnsiTheme="minorHAnsi" w:cstheme="minorHAnsi"/>
        </w:rPr>
        <w:t xml:space="preserve"> codes </w:t>
      </w:r>
      <w:r>
        <w:rPr>
          <w:rFonts w:asciiTheme="minorHAnsi" w:eastAsia="Times New Roman" w:hAnsiTheme="minorHAnsi" w:cstheme="minorHAnsi"/>
        </w:rPr>
        <w:t>if applicable</w:t>
      </w:r>
      <w:r w:rsidRPr="00C8112F">
        <w:rPr>
          <w:rFonts w:asciiTheme="minorHAnsi" w:eastAsia="Times New Roman" w:hAnsiTheme="minorHAnsi" w:cstheme="minorHAnsi"/>
        </w:rPr>
        <w:t xml:space="preserve">. This </w:t>
      </w:r>
      <w:r>
        <w:rPr>
          <w:rFonts w:asciiTheme="minorHAnsi" w:eastAsia="Times New Roman" w:hAnsiTheme="minorHAnsi" w:cstheme="minorHAnsi"/>
        </w:rPr>
        <w:t xml:space="preserve">information </w:t>
      </w:r>
      <w:r w:rsidRPr="00C8112F">
        <w:rPr>
          <w:rFonts w:asciiTheme="minorHAnsi" w:eastAsia="Times New Roman" w:hAnsiTheme="minorHAnsi" w:cstheme="minorHAnsi"/>
        </w:rPr>
        <w:t>is necessary to enable electronic transfer of data</w:t>
      </w:r>
      <w:r>
        <w:rPr>
          <w:rFonts w:asciiTheme="minorHAnsi" w:eastAsia="Times New Roman" w:hAnsiTheme="minorHAnsi" w:cstheme="minorHAnsi"/>
        </w:rPr>
        <w:t xml:space="preserve"> into the database</w:t>
      </w:r>
      <w:r w:rsidRPr="00C8112F">
        <w:rPr>
          <w:rFonts w:asciiTheme="minorHAnsi" w:eastAsia="Times New Roman" w:hAnsiTheme="minorHAnsi" w:cstheme="minorHAnsi"/>
        </w:rPr>
        <w:t xml:space="preserve"> and international collaboration.</w:t>
      </w:r>
    </w:p>
    <w:p w14:paraId="00118161" w14:textId="77777777" w:rsidR="0035020C" w:rsidRPr="00C8112F" w:rsidRDefault="0035020C" w:rsidP="00181E69">
      <w:pPr>
        <w:spacing w:line="20" w:lineRule="exact"/>
        <w:rPr>
          <w:rFonts w:asciiTheme="minorHAnsi" w:hAnsiTheme="minorHAnsi" w:cstheme="minorHAnsi"/>
          <w:sz w:val="24"/>
          <w:szCs w:val="24"/>
        </w:rPr>
      </w:pPr>
    </w:p>
    <w:p w14:paraId="3A9D05C9" w14:textId="77777777" w:rsidR="0035020C" w:rsidRPr="00C8112F" w:rsidRDefault="0035020C" w:rsidP="00181E69">
      <w:pPr>
        <w:spacing w:line="200" w:lineRule="exact"/>
        <w:rPr>
          <w:rFonts w:asciiTheme="minorHAnsi" w:hAnsiTheme="minorHAnsi" w:cstheme="minorHAnsi"/>
          <w:sz w:val="24"/>
          <w:szCs w:val="24"/>
        </w:rPr>
      </w:pPr>
    </w:p>
    <w:p w14:paraId="34F3B58E" w14:textId="4EBC99E5" w:rsidR="0035020C" w:rsidRPr="009A5756" w:rsidRDefault="0035020C" w:rsidP="00181E69">
      <w:pPr>
        <w:numPr>
          <w:ilvl w:val="1"/>
          <w:numId w:val="2"/>
        </w:numPr>
        <w:tabs>
          <w:tab w:val="left" w:pos="640"/>
        </w:tabs>
        <w:spacing w:line="234" w:lineRule="auto"/>
        <w:ind w:left="640" w:right="160" w:hanging="280"/>
        <w:rPr>
          <w:rFonts w:asciiTheme="minorHAnsi" w:eastAsia="Times New Roman" w:hAnsiTheme="minorHAnsi" w:cstheme="minorHAnsi"/>
        </w:rPr>
      </w:pPr>
      <w:bookmarkStart w:id="0" w:name="page2"/>
      <w:bookmarkEnd w:id="0"/>
      <w:r>
        <w:rPr>
          <w:rFonts w:asciiTheme="minorHAnsi" w:eastAsia="Times New Roman" w:hAnsiTheme="minorHAnsi" w:cstheme="minorHAnsi"/>
        </w:rPr>
        <w:t xml:space="preserve">Inform the </w:t>
      </w:r>
      <w:proofErr w:type="spellStart"/>
      <w:r>
        <w:rPr>
          <w:rFonts w:asciiTheme="minorHAnsi" w:eastAsia="Times New Roman" w:hAnsiTheme="minorHAnsi" w:cstheme="minorHAnsi"/>
        </w:rPr>
        <w:t>RaDaR</w:t>
      </w:r>
      <w:proofErr w:type="spellEnd"/>
      <w:r>
        <w:rPr>
          <w:rFonts w:asciiTheme="minorHAnsi" w:eastAsia="Times New Roman" w:hAnsiTheme="minorHAnsi" w:cstheme="minorHAnsi"/>
        </w:rPr>
        <w:t xml:space="preserve"> </w:t>
      </w:r>
      <w:r w:rsidR="00181E69">
        <w:rPr>
          <w:rFonts w:asciiTheme="minorHAnsi" w:eastAsia="Times New Roman" w:hAnsiTheme="minorHAnsi" w:cstheme="minorHAnsi"/>
        </w:rPr>
        <w:t>Operational Management Group</w:t>
      </w:r>
      <w:r>
        <w:rPr>
          <w:rFonts w:asciiTheme="minorHAnsi" w:eastAsia="Times New Roman" w:hAnsiTheme="minorHAnsi" w:cstheme="minorHAnsi"/>
        </w:rPr>
        <w:t xml:space="preserve"> of any outputs/publications/conference submissions and to ensure these include the appropriate acknowledgements.</w:t>
      </w:r>
    </w:p>
    <w:p w14:paraId="0488DF48" w14:textId="77777777" w:rsidR="0035020C" w:rsidRPr="007B6A84" w:rsidRDefault="0035020C" w:rsidP="00181E69">
      <w:pPr>
        <w:tabs>
          <w:tab w:val="left" w:pos="640"/>
        </w:tabs>
        <w:spacing w:line="235" w:lineRule="auto"/>
        <w:ind w:right="180"/>
        <w:rPr>
          <w:rFonts w:asciiTheme="minorHAnsi" w:eastAsia="Times New Roman" w:hAnsiTheme="minorHAnsi" w:cstheme="minorHAnsi"/>
        </w:rPr>
      </w:pPr>
    </w:p>
    <w:p w14:paraId="11EA86B4" w14:textId="77777777" w:rsidR="0035020C" w:rsidRDefault="0035020C" w:rsidP="00181E69">
      <w:pPr>
        <w:numPr>
          <w:ilvl w:val="1"/>
          <w:numId w:val="2"/>
        </w:numPr>
        <w:tabs>
          <w:tab w:val="left" w:pos="640"/>
        </w:tabs>
        <w:spacing w:line="235" w:lineRule="auto"/>
        <w:ind w:left="640" w:right="180" w:hanging="28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 </w:t>
      </w:r>
      <w:r w:rsidRPr="00C8112F">
        <w:rPr>
          <w:rFonts w:asciiTheme="minorHAnsi" w:eastAsia="Times New Roman" w:hAnsiTheme="minorHAnsi" w:cstheme="minorHAnsi"/>
        </w:rPr>
        <w:t xml:space="preserve">Have sufficient </w:t>
      </w:r>
      <w:r>
        <w:rPr>
          <w:rFonts w:asciiTheme="minorHAnsi" w:eastAsia="Times New Roman" w:hAnsiTheme="minorHAnsi" w:cstheme="minorHAnsi"/>
        </w:rPr>
        <w:t xml:space="preserve">administrative support </w:t>
      </w:r>
      <w:r w:rsidRPr="00C8112F">
        <w:rPr>
          <w:rFonts w:asciiTheme="minorHAnsi" w:eastAsia="Times New Roman" w:hAnsiTheme="minorHAnsi" w:cstheme="minorHAnsi"/>
        </w:rPr>
        <w:t>for the smooth running of the RDG.</w:t>
      </w:r>
    </w:p>
    <w:p w14:paraId="6D3E6E0C" w14:textId="77777777" w:rsidR="0035020C" w:rsidRDefault="0035020C" w:rsidP="00181E69">
      <w:pPr>
        <w:pStyle w:val="ListParagraph"/>
        <w:rPr>
          <w:rFonts w:asciiTheme="minorHAnsi" w:eastAsia="Times New Roman" w:hAnsiTheme="minorHAnsi" w:cstheme="minorHAnsi"/>
        </w:rPr>
      </w:pPr>
    </w:p>
    <w:p w14:paraId="0F10A737" w14:textId="77777777" w:rsidR="0035020C" w:rsidRPr="00C8112F" w:rsidRDefault="0035020C" w:rsidP="00181E69">
      <w:pPr>
        <w:numPr>
          <w:ilvl w:val="1"/>
          <w:numId w:val="2"/>
        </w:numPr>
        <w:tabs>
          <w:tab w:val="left" w:pos="640"/>
        </w:tabs>
        <w:spacing w:line="235" w:lineRule="auto"/>
        <w:ind w:left="640" w:right="180" w:hanging="28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Provide support for research projects.</w:t>
      </w:r>
    </w:p>
    <w:p w14:paraId="06F38917" w14:textId="77777777" w:rsidR="00BD6453" w:rsidRPr="00C8112F" w:rsidRDefault="00BD6453" w:rsidP="00181E69">
      <w:pPr>
        <w:spacing w:line="200" w:lineRule="exact"/>
        <w:rPr>
          <w:rFonts w:asciiTheme="minorHAnsi" w:eastAsia="Times New Roman" w:hAnsiTheme="minorHAnsi" w:cstheme="minorHAnsi"/>
        </w:rPr>
      </w:pPr>
    </w:p>
    <w:p w14:paraId="06F38918" w14:textId="77777777" w:rsidR="00BD6453" w:rsidRPr="00C8112F" w:rsidRDefault="00BD6453" w:rsidP="00181E69">
      <w:pPr>
        <w:spacing w:line="310" w:lineRule="exact"/>
        <w:rPr>
          <w:rFonts w:asciiTheme="minorHAnsi" w:eastAsia="Times New Roman" w:hAnsiTheme="minorHAnsi" w:cstheme="minorHAnsi"/>
        </w:rPr>
      </w:pPr>
    </w:p>
    <w:p w14:paraId="06F38919" w14:textId="2A5042ED" w:rsidR="00BD6453" w:rsidRPr="00C8112F" w:rsidRDefault="0033057B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 xml:space="preserve">4. </w:t>
      </w:r>
      <w:r w:rsidR="00794900" w:rsidRPr="00C8112F">
        <w:rPr>
          <w:rFonts w:asciiTheme="minorHAnsi" w:eastAsia="Times New Roman" w:hAnsiTheme="minorHAnsi" w:cstheme="minorHAnsi"/>
          <w:b/>
          <w:bCs/>
        </w:rPr>
        <w:t xml:space="preserve">Use of </w:t>
      </w:r>
      <w:proofErr w:type="spellStart"/>
      <w:r w:rsidR="00794900" w:rsidRPr="00C8112F">
        <w:rPr>
          <w:rFonts w:asciiTheme="minorHAnsi" w:eastAsia="Times New Roman" w:hAnsiTheme="minorHAnsi" w:cstheme="minorHAnsi"/>
          <w:b/>
          <w:bCs/>
        </w:rPr>
        <w:t>RaDaR</w:t>
      </w:r>
      <w:proofErr w:type="spellEnd"/>
    </w:p>
    <w:p w14:paraId="06F3891A" w14:textId="77777777" w:rsidR="00BD6453" w:rsidRPr="00C8112F" w:rsidRDefault="00BD6453" w:rsidP="00181E69">
      <w:pPr>
        <w:spacing w:line="260" w:lineRule="exact"/>
        <w:rPr>
          <w:rFonts w:asciiTheme="minorHAnsi" w:eastAsia="Times New Roman" w:hAnsiTheme="minorHAnsi" w:cstheme="minorHAnsi"/>
          <w:b/>
          <w:bCs/>
          <w:color w:val="0000FF"/>
        </w:rPr>
      </w:pPr>
    </w:p>
    <w:p w14:paraId="06F3891B" w14:textId="7FD0319F" w:rsidR="00BD6453" w:rsidRPr="00C8112F" w:rsidRDefault="00794900" w:rsidP="00181E69">
      <w:pPr>
        <w:spacing w:line="234" w:lineRule="auto"/>
        <w:ind w:left="360" w:right="1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 xml:space="preserve">Approved RDG leads and their associated colleagues </w:t>
      </w:r>
      <w:r w:rsidR="00BA066F">
        <w:rPr>
          <w:rFonts w:asciiTheme="minorHAnsi" w:eastAsia="Times New Roman" w:hAnsiTheme="minorHAnsi" w:cstheme="minorHAnsi"/>
        </w:rPr>
        <w:t>may</w:t>
      </w:r>
      <w:r w:rsidRPr="00C8112F">
        <w:rPr>
          <w:rFonts w:asciiTheme="minorHAnsi" w:eastAsia="Times New Roman" w:hAnsiTheme="minorHAnsi" w:cstheme="minorHAnsi"/>
        </w:rPr>
        <w:t xml:space="preserve"> use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for the following purposes:</w:t>
      </w:r>
    </w:p>
    <w:p w14:paraId="06F3891C" w14:textId="77777777" w:rsidR="00BD6453" w:rsidRPr="00C8112F" w:rsidRDefault="00BD6453" w:rsidP="00181E69">
      <w:pPr>
        <w:spacing w:line="265" w:lineRule="exact"/>
        <w:rPr>
          <w:rFonts w:asciiTheme="minorHAnsi" w:eastAsia="Times New Roman" w:hAnsiTheme="minorHAnsi" w:cstheme="minorHAnsi"/>
          <w:b/>
          <w:bCs/>
          <w:color w:val="0000FF"/>
        </w:rPr>
      </w:pPr>
    </w:p>
    <w:p w14:paraId="06F3891D" w14:textId="77777777" w:rsidR="00BD6453" w:rsidRPr="00C8112F" w:rsidRDefault="00794900" w:rsidP="00181E69">
      <w:pPr>
        <w:numPr>
          <w:ilvl w:val="0"/>
          <w:numId w:val="4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To develop and maintain a secure patient registry capable of holding detailed longitudinal clinical data specific for that condition.</w:t>
      </w:r>
    </w:p>
    <w:p w14:paraId="06F3891E" w14:textId="77777777" w:rsidR="00BD6453" w:rsidRPr="00C8112F" w:rsidRDefault="00BD6453" w:rsidP="00181E69">
      <w:pPr>
        <w:spacing w:line="251" w:lineRule="exact"/>
        <w:rPr>
          <w:rFonts w:asciiTheme="minorHAnsi" w:eastAsia="Times New Roman" w:hAnsiTheme="minorHAnsi" w:cstheme="minorHAnsi"/>
        </w:rPr>
      </w:pPr>
    </w:p>
    <w:p w14:paraId="06F3891F" w14:textId="1DED6F76" w:rsidR="00BD6453" w:rsidRPr="003973E5" w:rsidRDefault="00794900" w:rsidP="00181E69">
      <w:pPr>
        <w:numPr>
          <w:ilvl w:val="0"/>
          <w:numId w:val="4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973E5">
        <w:rPr>
          <w:rFonts w:asciiTheme="minorHAnsi" w:eastAsia="Times New Roman" w:hAnsiTheme="minorHAnsi" w:cstheme="minorHAnsi"/>
        </w:rPr>
        <w:t xml:space="preserve">To collect research specific data </w:t>
      </w:r>
      <w:r w:rsidR="00BA066F">
        <w:rPr>
          <w:rFonts w:asciiTheme="minorHAnsi" w:eastAsia="Times New Roman" w:hAnsiTheme="minorHAnsi" w:cstheme="minorHAnsi"/>
        </w:rPr>
        <w:t>pseud</w:t>
      </w:r>
      <w:r w:rsidRPr="003973E5">
        <w:rPr>
          <w:rFonts w:asciiTheme="minorHAnsi" w:eastAsia="Times New Roman" w:hAnsiTheme="minorHAnsi" w:cstheme="minorHAnsi"/>
        </w:rPr>
        <w:t>onymously linked to patients.</w:t>
      </w:r>
    </w:p>
    <w:p w14:paraId="06F38920" w14:textId="77777777" w:rsidR="00BD6453" w:rsidRPr="003973E5" w:rsidRDefault="00BD6453" w:rsidP="00181E69">
      <w:pPr>
        <w:tabs>
          <w:tab w:val="left" w:pos="640"/>
        </w:tabs>
        <w:spacing w:line="235" w:lineRule="auto"/>
        <w:ind w:left="640" w:right="160"/>
        <w:rPr>
          <w:rFonts w:asciiTheme="minorHAnsi" w:eastAsia="Times New Roman" w:hAnsiTheme="minorHAnsi" w:cstheme="minorHAnsi"/>
        </w:rPr>
      </w:pPr>
    </w:p>
    <w:p w14:paraId="06F38923" w14:textId="0A1E64B5" w:rsidR="00BD6453" w:rsidRPr="003973E5" w:rsidRDefault="00794900" w:rsidP="00181E69">
      <w:pPr>
        <w:numPr>
          <w:ilvl w:val="0"/>
          <w:numId w:val="4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3973E5">
        <w:rPr>
          <w:rFonts w:asciiTheme="minorHAnsi" w:eastAsia="Times New Roman" w:hAnsiTheme="minorHAnsi" w:cstheme="minorHAnsi"/>
        </w:rPr>
        <w:t xml:space="preserve">To contact </w:t>
      </w:r>
      <w:r w:rsidRPr="00C8112F">
        <w:rPr>
          <w:rFonts w:asciiTheme="minorHAnsi" w:eastAsia="Times New Roman" w:hAnsiTheme="minorHAnsi" w:cstheme="minorHAnsi"/>
        </w:rPr>
        <w:t>patients in accordance with Research Ethical Committee approval</w:t>
      </w:r>
      <w:r w:rsidR="003973E5">
        <w:rPr>
          <w:rFonts w:asciiTheme="minorHAnsi" w:eastAsia="Times New Roman" w:hAnsiTheme="minorHAnsi" w:cstheme="minorHAnsi"/>
        </w:rPr>
        <w:t>.</w:t>
      </w:r>
    </w:p>
    <w:p w14:paraId="06F38924" w14:textId="77777777" w:rsidR="00BD6453" w:rsidRPr="00C8112F" w:rsidRDefault="00BD6453" w:rsidP="00181E69">
      <w:pPr>
        <w:spacing w:line="257" w:lineRule="exact"/>
        <w:rPr>
          <w:rFonts w:asciiTheme="minorHAnsi" w:eastAsia="Times New Roman" w:hAnsiTheme="minorHAnsi" w:cstheme="minorHAnsi"/>
          <w:b/>
          <w:bCs/>
          <w:color w:val="0000FF"/>
        </w:rPr>
      </w:pPr>
    </w:p>
    <w:p w14:paraId="06F38925" w14:textId="49FF32AA" w:rsidR="00BD6453" w:rsidRPr="00C8112F" w:rsidRDefault="00794900" w:rsidP="00181E69">
      <w:pPr>
        <w:numPr>
          <w:ilvl w:val="0"/>
          <w:numId w:val="4"/>
        </w:numPr>
        <w:tabs>
          <w:tab w:val="left" w:pos="640"/>
        </w:tabs>
        <w:spacing w:line="235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To receive reports from the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</w:t>
      </w:r>
      <w:r w:rsidR="00181E69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 xml:space="preserve"> regarding renal unit recruitment and governance issues.</w:t>
      </w:r>
    </w:p>
    <w:p w14:paraId="06F38926" w14:textId="77777777" w:rsidR="00BD6453" w:rsidRPr="00C8112F" w:rsidRDefault="00BD6453" w:rsidP="00181E69">
      <w:pPr>
        <w:spacing w:line="200" w:lineRule="exact"/>
        <w:rPr>
          <w:rFonts w:asciiTheme="minorHAnsi" w:eastAsia="Times New Roman" w:hAnsiTheme="minorHAnsi" w:cstheme="minorHAnsi"/>
          <w:b/>
          <w:bCs/>
          <w:color w:val="0000FF"/>
        </w:rPr>
      </w:pPr>
    </w:p>
    <w:p w14:paraId="06F38927" w14:textId="77777777" w:rsidR="00BD6453" w:rsidRPr="00C8112F" w:rsidRDefault="00BD6453" w:rsidP="00181E69">
      <w:pPr>
        <w:spacing w:line="311" w:lineRule="exact"/>
        <w:rPr>
          <w:rFonts w:asciiTheme="minorHAnsi" w:eastAsia="Times New Roman" w:hAnsiTheme="minorHAnsi" w:cstheme="minorHAnsi"/>
          <w:b/>
          <w:bCs/>
          <w:color w:val="0000FF"/>
        </w:rPr>
      </w:pPr>
    </w:p>
    <w:p w14:paraId="06F38928" w14:textId="5821541C" w:rsidR="00BD6453" w:rsidRPr="00C8112F" w:rsidRDefault="003973E5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bCs/>
        </w:rPr>
        <w:t>5</w:t>
      </w:r>
      <w:r w:rsidR="00794900" w:rsidRPr="00C8112F">
        <w:rPr>
          <w:rFonts w:asciiTheme="minorHAnsi" w:eastAsia="Times New Roman" w:hAnsiTheme="minorHAnsi" w:cstheme="minorHAnsi"/>
          <w:b/>
          <w:bCs/>
        </w:rPr>
        <w:t xml:space="preserve">. </w:t>
      </w:r>
      <w:proofErr w:type="spellStart"/>
      <w:r>
        <w:rPr>
          <w:rFonts w:asciiTheme="minorHAnsi" w:eastAsia="Times New Roman" w:hAnsiTheme="minorHAnsi" w:cstheme="minorHAnsi"/>
          <w:b/>
          <w:bCs/>
        </w:rPr>
        <w:t>RaDaR</w:t>
      </w:r>
      <w:proofErr w:type="spellEnd"/>
      <w:r>
        <w:rPr>
          <w:rFonts w:asciiTheme="minorHAnsi" w:eastAsia="Times New Roman" w:hAnsiTheme="minorHAnsi" w:cstheme="minorHAnsi"/>
          <w:b/>
          <w:bCs/>
        </w:rPr>
        <w:t xml:space="preserve"> </w:t>
      </w:r>
      <w:r w:rsidR="00181E69">
        <w:rPr>
          <w:rFonts w:asciiTheme="minorHAnsi" w:eastAsia="Times New Roman" w:hAnsiTheme="minorHAnsi" w:cstheme="minorHAnsi"/>
          <w:b/>
          <w:bCs/>
        </w:rPr>
        <w:t>Operational Management Group</w:t>
      </w:r>
      <w:r w:rsidR="00794900" w:rsidRPr="00C8112F">
        <w:rPr>
          <w:rFonts w:asciiTheme="minorHAnsi" w:eastAsia="Times New Roman" w:hAnsiTheme="minorHAnsi" w:cstheme="minorHAnsi"/>
          <w:b/>
          <w:bCs/>
        </w:rPr>
        <w:t xml:space="preserve"> responsibilities to the RDG</w:t>
      </w:r>
    </w:p>
    <w:p w14:paraId="06F38929" w14:textId="77777777" w:rsidR="00BD6453" w:rsidRPr="00C8112F" w:rsidRDefault="00BD6453" w:rsidP="00181E69">
      <w:pPr>
        <w:spacing w:line="260" w:lineRule="exact"/>
        <w:rPr>
          <w:rFonts w:asciiTheme="minorHAnsi" w:eastAsia="Times New Roman" w:hAnsiTheme="minorHAnsi" w:cstheme="minorHAnsi"/>
          <w:b/>
          <w:bCs/>
          <w:color w:val="0000FF"/>
        </w:rPr>
      </w:pPr>
    </w:p>
    <w:p w14:paraId="06F3892A" w14:textId="1FBE79C6" w:rsidR="00BD6453" w:rsidRPr="00C8112F" w:rsidRDefault="00794900" w:rsidP="00181E69">
      <w:pPr>
        <w:numPr>
          <w:ilvl w:val="0"/>
          <w:numId w:val="5"/>
        </w:numPr>
        <w:tabs>
          <w:tab w:val="left" w:pos="640"/>
        </w:tabs>
        <w:spacing w:line="236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The </w:t>
      </w:r>
      <w:proofErr w:type="spellStart"/>
      <w:r w:rsidR="003973E5">
        <w:rPr>
          <w:rFonts w:asciiTheme="minorHAnsi" w:eastAsia="Times New Roman" w:hAnsiTheme="minorHAnsi" w:cstheme="minorHAnsi"/>
        </w:rPr>
        <w:t>RaDaR</w:t>
      </w:r>
      <w:proofErr w:type="spellEnd"/>
      <w:r w:rsidR="003973E5">
        <w:rPr>
          <w:rFonts w:asciiTheme="minorHAnsi" w:eastAsia="Times New Roman" w:hAnsiTheme="minorHAnsi" w:cstheme="minorHAnsi"/>
        </w:rPr>
        <w:t xml:space="preserve"> </w:t>
      </w:r>
      <w:r w:rsidR="00181E69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>, through its contract with UK Renal Registry</w:t>
      </w:r>
      <w:r w:rsidR="003973E5">
        <w:rPr>
          <w:rFonts w:asciiTheme="minorHAnsi" w:eastAsia="Times New Roman" w:hAnsiTheme="minorHAnsi" w:cstheme="minorHAnsi"/>
        </w:rPr>
        <w:t xml:space="preserve"> (UKRR)</w:t>
      </w:r>
      <w:r w:rsidRPr="00C8112F">
        <w:rPr>
          <w:rFonts w:asciiTheme="minorHAnsi" w:eastAsia="Times New Roman" w:hAnsiTheme="minorHAnsi" w:cstheme="minorHAnsi"/>
        </w:rPr>
        <w:t xml:space="preserve"> and compliance with </w:t>
      </w:r>
      <w:r w:rsidR="00BA066F">
        <w:rPr>
          <w:rFonts w:asciiTheme="minorHAnsi" w:eastAsia="Times New Roman" w:hAnsiTheme="minorHAnsi" w:cstheme="minorHAnsi"/>
        </w:rPr>
        <w:t xml:space="preserve">the </w:t>
      </w:r>
      <w:r w:rsidR="003973E5">
        <w:rPr>
          <w:rFonts w:asciiTheme="minorHAnsi" w:eastAsia="Times New Roman" w:hAnsiTheme="minorHAnsi" w:cstheme="minorHAnsi"/>
        </w:rPr>
        <w:t xml:space="preserve">UKKA information governance policies, procedures and approvals </w:t>
      </w:r>
      <w:r w:rsidRPr="00C8112F">
        <w:rPr>
          <w:rFonts w:asciiTheme="minorHAnsi" w:eastAsia="Times New Roman" w:hAnsiTheme="minorHAnsi" w:cstheme="minorHAnsi"/>
        </w:rPr>
        <w:t xml:space="preserve">will be responsible for the security and maintenance of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</w:t>
      </w:r>
      <w:r w:rsidRPr="003973E5">
        <w:rPr>
          <w:rFonts w:asciiTheme="minorHAnsi" w:eastAsia="Times New Roman" w:hAnsiTheme="minorHAnsi" w:cstheme="minorHAnsi"/>
        </w:rPr>
        <w:t>and</w:t>
      </w:r>
      <w:r w:rsidR="003973E5" w:rsidRPr="003973E5">
        <w:rPr>
          <w:rFonts w:asciiTheme="minorHAnsi" w:hAnsiTheme="minorHAnsi" w:cstheme="minorHAnsi"/>
        </w:rPr>
        <w:t xml:space="preserve"> rarerenal.org.</w:t>
      </w:r>
    </w:p>
    <w:p w14:paraId="06F3892B" w14:textId="77777777" w:rsidR="00BD6453" w:rsidRPr="00C8112F" w:rsidRDefault="00BD6453" w:rsidP="00181E69">
      <w:pPr>
        <w:spacing w:line="253" w:lineRule="exact"/>
        <w:rPr>
          <w:rFonts w:asciiTheme="minorHAnsi" w:eastAsia="Times New Roman" w:hAnsiTheme="minorHAnsi" w:cstheme="minorHAnsi"/>
        </w:rPr>
      </w:pPr>
    </w:p>
    <w:p w14:paraId="06F3892C" w14:textId="47B0F8B4" w:rsidR="00BD6453" w:rsidRPr="00C8112F" w:rsidRDefault="00794900" w:rsidP="00181E69">
      <w:pPr>
        <w:numPr>
          <w:ilvl w:val="0"/>
          <w:numId w:val="5"/>
        </w:numPr>
        <w:tabs>
          <w:tab w:val="left" w:pos="640"/>
        </w:tabs>
        <w:ind w:left="64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The </w:t>
      </w:r>
      <w:proofErr w:type="spellStart"/>
      <w:r w:rsidR="003973E5">
        <w:rPr>
          <w:rFonts w:asciiTheme="minorHAnsi" w:eastAsia="Times New Roman" w:hAnsiTheme="minorHAnsi" w:cstheme="minorHAnsi"/>
        </w:rPr>
        <w:t>RaDaR</w:t>
      </w:r>
      <w:proofErr w:type="spellEnd"/>
      <w:r w:rsidR="003973E5">
        <w:rPr>
          <w:rFonts w:asciiTheme="minorHAnsi" w:eastAsia="Times New Roman" w:hAnsiTheme="minorHAnsi" w:cstheme="minorHAnsi"/>
        </w:rPr>
        <w:t xml:space="preserve"> </w:t>
      </w:r>
      <w:r w:rsidR="00181E69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 xml:space="preserve"> will audit the registry data from time to time</w:t>
      </w:r>
      <w:r w:rsidR="003973E5">
        <w:rPr>
          <w:rFonts w:asciiTheme="minorHAnsi" w:eastAsia="Times New Roman" w:hAnsiTheme="minorHAnsi" w:cstheme="minorHAnsi"/>
        </w:rPr>
        <w:t>.</w:t>
      </w:r>
    </w:p>
    <w:p w14:paraId="06F3892D" w14:textId="77777777" w:rsidR="00BD6453" w:rsidRPr="00C8112F" w:rsidRDefault="00BD6453" w:rsidP="00181E69">
      <w:pPr>
        <w:spacing w:line="264" w:lineRule="exact"/>
        <w:rPr>
          <w:rFonts w:asciiTheme="minorHAnsi" w:eastAsia="Times New Roman" w:hAnsiTheme="minorHAnsi" w:cstheme="minorHAnsi"/>
        </w:rPr>
      </w:pPr>
    </w:p>
    <w:p w14:paraId="06F3892E" w14:textId="3DBE8ABC" w:rsidR="00BD6453" w:rsidRPr="00C8112F" w:rsidRDefault="00794900" w:rsidP="00181E69">
      <w:pPr>
        <w:numPr>
          <w:ilvl w:val="0"/>
          <w:numId w:val="5"/>
        </w:numPr>
        <w:tabs>
          <w:tab w:val="left" w:pos="640"/>
        </w:tabs>
        <w:spacing w:line="236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The UK</w:t>
      </w:r>
      <w:r w:rsidR="003973E5">
        <w:rPr>
          <w:rFonts w:asciiTheme="minorHAnsi" w:eastAsia="Times New Roman" w:hAnsiTheme="minorHAnsi" w:cstheme="minorHAnsi"/>
        </w:rPr>
        <w:t xml:space="preserve">RR </w:t>
      </w:r>
      <w:r w:rsidRPr="00C8112F">
        <w:rPr>
          <w:rFonts w:asciiTheme="minorHAnsi" w:eastAsia="Times New Roman" w:hAnsiTheme="minorHAnsi" w:cstheme="minorHAnsi"/>
        </w:rPr>
        <w:t xml:space="preserve">will maintain the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data indefinitely, in accordance with </w:t>
      </w:r>
      <w:r w:rsidR="00EF145C">
        <w:rPr>
          <w:rFonts w:asciiTheme="minorHAnsi" w:eastAsia="Times New Roman" w:hAnsiTheme="minorHAnsi" w:cstheme="minorHAnsi"/>
        </w:rPr>
        <w:t>the database governance and approvals</w:t>
      </w:r>
      <w:r w:rsidRPr="00C8112F">
        <w:rPr>
          <w:rFonts w:asciiTheme="minorHAnsi" w:eastAsia="Times New Roman" w:hAnsiTheme="minorHAnsi" w:cstheme="minorHAnsi"/>
        </w:rPr>
        <w:t xml:space="preserve">. This means that if an RDG disbands or is inactive temporarily the data </w:t>
      </w:r>
      <w:r w:rsidR="003973E5">
        <w:rPr>
          <w:rFonts w:asciiTheme="minorHAnsi" w:eastAsia="Times New Roman" w:hAnsiTheme="minorHAnsi" w:cstheme="minorHAnsi"/>
        </w:rPr>
        <w:t xml:space="preserve">will </w:t>
      </w:r>
      <w:r w:rsidRPr="00C8112F">
        <w:rPr>
          <w:rFonts w:asciiTheme="minorHAnsi" w:eastAsia="Times New Roman" w:hAnsiTheme="minorHAnsi" w:cstheme="minorHAnsi"/>
        </w:rPr>
        <w:t>remain available</w:t>
      </w:r>
      <w:r w:rsidR="00EF145C">
        <w:rPr>
          <w:rFonts w:asciiTheme="minorHAnsi" w:eastAsia="Times New Roman" w:hAnsiTheme="minorHAnsi" w:cstheme="minorHAnsi"/>
        </w:rPr>
        <w:t>.</w:t>
      </w:r>
    </w:p>
    <w:p w14:paraId="06F38931" w14:textId="77777777" w:rsidR="00BD6453" w:rsidRPr="00C8112F" w:rsidRDefault="00BD6453" w:rsidP="00181E69">
      <w:pPr>
        <w:spacing w:line="265" w:lineRule="exact"/>
        <w:rPr>
          <w:rFonts w:asciiTheme="minorHAnsi" w:eastAsia="Times New Roman" w:hAnsiTheme="minorHAnsi" w:cstheme="minorHAnsi"/>
        </w:rPr>
      </w:pPr>
    </w:p>
    <w:p w14:paraId="5DEA284E" w14:textId="37CB9181" w:rsidR="002C07D4" w:rsidRPr="003973E5" w:rsidRDefault="00794900" w:rsidP="00181E69">
      <w:pPr>
        <w:numPr>
          <w:ilvl w:val="0"/>
          <w:numId w:val="5"/>
        </w:numPr>
        <w:tabs>
          <w:tab w:val="left" w:pos="640"/>
        </w:tabs>
        <w:spacing w:line="237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Anonymised and encrypted data may be exported to external research organisations, with appropriate ethics approval and patient consent, at the request of a RDG and with any data </w:t>
      </w:r>
      <w:r w:rsidRPr="00C8112F">
        <w:rPr>
          <w:rFonts w:asciiTheme="minorHAnsi" w:eastAsia="Times New Roman" w:hAnsiTheme="minorHAnsi" w:cstheme="minorHAnsi"/>
        </w:rPr>
        <w:lastRenderedPageBreak/>
        <w:t xml:space="preserve">sharing agreement being approved by the </w:t>
      </w:r>
      <w:proofErr w:type="spellStart"/>
      <w:r w:rsidR="003973E5">
        <w:rPr>
          <w:rFonts w:asciiTheme="minorHAnsi" w:eastAsia="Times New Roman" w:hAnsiTheme="minorHAnsi" w:cstheme="minorHAnsi"/>
        </w:rPr>
        <w:t>RaDaR</w:t>
      </w:r>
      <w:proofErr w:type="spellEnd"/>
      <w:r w:rsidR="003973E5">
        <w:rPr>
          <w:rFonts w:asciiTheme="minorHAnsi" w:eastAsia="Times New Roman" w:hAnsiTheme="minorHAnsi" w:cstheme="minorHAnsi"/>
        </w:rPr>
        <w:t xml:space="preserve"> Data Access Group.</w:t>
      </w:r>
      <w:r w:rsidRPr="00C8112F">
        <w:rPr>
          <w:rFonts w:asciiTheme="minorHAnsi" w:eastAsia="Times New Roman" w:hAnsiTheme="minorHAnsi" w:cstheme="minorHAnsi"/>
        </w:rPr>
        <w:t xml:space="preserve"> Data will only be exported </w:t>
      </w:r>
      <w:r w:rsidR="00BA066F">
        <w:rPr>
          <w:rFonts w:asciiTheme="minorHAnsi" w:eastAsia="Times New Roman" w:hAnsiTheme="minorHAnsi" w:cstheme="minorHAnsi"/>
        </w:rPr>
        <w:t>if approved by</w:t>
      </w:r>
      <w:r w:rsidRPr="00C8112F">
        <w:rPr>
          <w:rFonts w:asciiTheme="minorHAnsi" w:eastAsia="Times New Roman" w:hAnsiTheme="minorHAnsi" w:cstheme="minorHAnsi"/>
        </w:rPr>
        <w:t xml:space="preserve"> the RDG</w:t>
      </w:r>
      <w:r w:rsidR="00BA066F">
        <w:rPr>
          <w:rFonts w:asciiTheme="minorHAnsi" w:eastAsia="Times New Roman" w:hAnsiTheme="minorHAnsi" w:cstheme="minorHAnsi"/>
        </w:rPr>
        <w:t xml:space="preserve"> Lead.</w:t>
      </w:r>
    </w:p>
    <w:p w14:paraId="13F1D86D" w14:textId="77777777" w:rsidR="00BA066F" w:rsidRDefault="00BA066F" w:rsidP="00181E69">
      <w:pPr>
        <w:tabs>
          <w:tab w:val="left" w:pos="640"/>
        </w:tabs>
        <w:spacing w:line="237" w:lineRule="auto"/>
        <w:ind w:right="160"/>
        <w:rPr>
          <w:rFonts w:asciiTheme="minorHAnsi" w:eastAsia="Times New Roman" w:hAnsiTheme="minorHAnsi" w:cstheme="minorHAnsi"/>
        </w:rPr>
      </w:pPr>
    </w:p>
    <w:p w14:paraId="0ECB8C85" w14:textId="77777777" w:rsidR="002C07D4" w:rsidRDefault="002C07D4" w:rsidP="00181E69">
      <w:pPr>
        <w:tabs>
          <w:tab w:val="left" w:pos="640"/>
        </w:tabs>
        <w:spacing w:line="237" w:lineRule="auto"/>
        <w:ind w:right="160"/>
        <w:rPr>
          <w:rFonts w:asciiTheme="minorHAnsi" w:eastAsia="Times New Roman" w:hAnsiTheme="minorHAnsi" w:cstheme="minorHAnsi"/>
        </w:rPr>
      </w:pPr>
    </w:p>
    <w:p w14:paraId="06F38937" w14:textId="379D7698" w:rsidR="00BD6453" w:rsidRPr="002C07D4" w:rsidRDefault="002C07D4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  <w:r w:rsidRPr="002C07D4" w:rsidDel="002C07D4">
        <w:rPr>
          <w:rFonts w:asciiTheme="minorHAnsi" w:eastAsia="Times New Roman" w:hAnsiTheme="minorHAnsi" w:cstheme="minorHAnsi"/>
          <w:b/>
          <w:bCs/>
        </w:rPr>
        <w:t xml:space="preserve"> </w:t>
      </w:r>
      <w:bookmarkStart w:id="1" w:name="page3"/>
      <w:bookmarkEnd w:id="1"/>
      <w:r w:rsidR="003973E5">
        <w:rPr>
          <w:rFonts w:asciiTheme="minorHAnsi" w:eastAsia="Times New Roman" w:hAnsiTheme="minorHAnsi" w:cstheme="minorHAnsi"/>
          <w:b/>
          <w:bCs/>
        </w:rPr>
        <w:t>6</w:t>
      </w:r>
      <w:r w:rsidR="00794900" w:rsidRPr="00C8112F">
        <w:rPr>
          <w:rFonts w:asciiTheme="minorHAnsi" w:eastAsia="Times New Roman" w:hAnsiTheme="minorHAnsi" w:cstheme="minorHAnsi"/>
          <w:b/>
          <w:bCs/>
        </w:rPr>
        <w:t>. Patient Recruitment and Consent</w:t>
      </w:r>
    </w:p>
    <w:p w14:paraId="06F38938" w14:textId="77777777" w:rsidR="00BD6453" w:rsidRPr="00C8112F" w:rsidRDefault="00BD6453" w:rsidP="00181E69">
      <w:pPr>
        <w:spacing w:line="260" w:lineRule="exact"/>
        <w:rPr>
          <w:rFonts w:asciiTheme="minorHAnsi" w:hAnsiTheme="minorHAnsi" w:cstheme="minorHAnsi"/>
          <w:sz w:val="20"/>
          <w:szCs w:val="20"/>
        </w:rPr>
      </w:pPr>
    </w:p>
    <w:p w14:paraId="06F38939" w14:textId="09327CB5" w:rsidR="00BD6453" w:rsidRPr="00C8112F" w:rsidRDefault="00794900" w:rsidP="00181E69">
      <w:pPr>
        <w:spacing w:line="238" w:lineRule="auto"/>
        <w:ind w:left="360" w:right="16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There are two levels of consent, </w:t>
      </w:r>
      <w:r w:rsidRPr="00A434FC">
        <w:rPr>
          <w:rFonts w:asciiTheme="minorHAnsi" w:eastAsia="Times New Roman" w:hAnsiTheme="minorHAnsi" w:cstheme="minorHAnsi"/>
        </w:rPr>
        <w:t>generic and specific</w:t>
      </w:r>
      <w:r w:rsidRPr="00A434FC">
        <w:rPr>
          <w:rFonts w:asciiTheme="minorHAnsi" w:eastAsia="Times New Roman" w:hAnsiTheme="minorHAnsi" w:cstheme="minorHAnsi"/>
          <w:i/>
          <w:iCs/>
        </w:rPr>
        <w:t>,</w:t>
      </w:r>
      <w:r w:rsidRPr="00C8112F">
        <w:rPr>
          <w:rFonts w:asciiTheme="minorHAnsi" w:eastAsia="Times New Roman" w:hAnsiTheme="minorHAnsi" w:cstheme="minorHAnsi"/>
        </w:rPr>
        <w:t xml:space="preserve"> </w:t>
      </w:r>
      <w:r w:rsidR="0035028F" w:rsidRPr="00C8112F">
        <w:rPr>
          <w:rFonts w:asciiTheme="minorHAnsi" w:eastAsia="Times New Roman" w:hAnsiTheme="minorHAnsi" w:cstheme="minorHAnsi"/>
        </w:rPr>
        <w:t xml:space="preserve">(paper and electronic) </w:t>
      </w:r>
      <w:r w:rsidRPr="00C8112F">
        <w:rPr>
          <w:rFonts w:asciiTheme="minorHAnsi" w:eastAsia="Times New Roman" w:hAnsiTheme="minorHAnsi" w:cstheme="minorHAnsi"/>
        </w:rPr>
        <w:t xml:space="preserve">which in practice can be obtained together. The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 xml:space="preserve">Operational Management Group </w:t>
      </w:r>
      <w:r w:rsidRPr="00C8112F">
        <w:rPr>
          <w:rFonts w:asciiTheme="minorHAnsi" w:eastAsia="Times New Roman" w:hAnsiTheme="minorHAnsi" w:cstheme="minorHAnsi"/>
        </w:rPr>
        <w:t xml:space="preserve">contracts to the </w:t>
      </w:r>
      <w:r w:rsidR="00651529">
        <w:rPr>
          <w:rFonts w:asciiTheme="minorHAnsi" w:eastAsia="Times New Roman" w:hAnsiTheme="minorHAnsi" w:cstheme="minorHAnsi"/>
        </w:rPr>
        <w:t>UK</w:t>
      </w:r>
      <w:r w:rsidR="00BA066F">
        <w:rPr>
          <w:rFonts w:asciiTheme="minorHAnsi" w:eastAsia="Times New Roman" w:hAnsiTheme="minorHAnsi" w:cstheme="minorHAnsi"/>
        </w:rPr>
        <w:t>KA</w:t>
      </w:r>
      <w:r w:rsidRPr="00C8112F">
        <w:rPr>
          <w:rFonts w:asciiTheme="minorHAnsi" w:eastAsia="Times New Roman" w:hAnsiTheme="minorHAnsi" w:cstheme="minorHAnsi"/>
        </w:rPr>
        <w:t xml:space="preserve"> for all governance issues relating to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>.</w:t>
      </w:r>
      <w:r w:rsidR="00BA066F">
        <w:rPr>
          <w:rFonts w:asciiTheme="minorHAnsi" w:eastAsia="Times New Roman" w:hAnsiTheme="minorHAnsi" w:cstheme="minorHAnsi"/>
        </w:rPr>
        <w:t xml:space="preserve">  The UKKA</w:t>
      </w:r>
      <w:r w:rsidRPr="00C8112F">
        <w:rPr>
          <w:rFonts w:asciiTheme="minorHAnsi" w:eastAsia="Times New Roman" w:hAnsiTheme="minorHAnsi" w:cstheme="minorHAnsi"/>
        </w:rPr>
        <w:t xml:space="preserve"> is responsible for Research Ethical Committee approval of </w:t>
      </w:r>
      <w:r w:rsidRPr="00C8112F">
        <w:rPr>
          <w:rFonts w:asciiTheme="minorHAnsi" w:eastAsia="Times New Roman" w:hAnsiTheme="minorHAnsi" w:cstheme="minorHAnsi"/>
          <w:u w:val="single"/>
        </w:rPr>
        <w:t>generic consent</w:t>
      </w:r>
      <w:r w:rsidRPr="00C8112F">
        <w:rPr>
          <w:rFonts w:asciiTheme="minorHAnsi" w:eastAsia="Times New Roman" w:hAnsiTheme="minorHAnsi" w:cstheme="minorHAnsi"/>
        </w:rPr>
        <w:t xml:space="preserve"> for patients to participate in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. This has been obtained from the </w:t>
      </w:r>
      <w:proofErr w:type="gramStart"/>
      <w:r w:rsidRPr="00C8112F">
        <w:rPr>
          <w:rFonts w:asciiTheme="minorHAnsi" w:eastAsia="Times New Roman" w:hAnsiTheme="minorHAnsi" w:cstheme="minorHAnsi"/>
        </w:rPr>
        <w:t>South West</w:t>
      </w:r>
      <w:proofErr w:type="gramEnd"/>
      <w:r w:rsidRPr="00C8112F">
        <w:rPr>
          <w:rFonts w:asciiTheme="minorHAnsi" w:eastAsia="Times New Roman" w:hAnsiTheme="minorHAnsi" w:cstheme="minorHAnsi"/>
        </w:rPr>
        <w:t xml:space="preserve"> - Central Bristol REC, reference 14/SW/1088. The generic consent documents can be accessed on </w:t>
      </w:r>
      <w:r w:rsidR="00651529" w:rsidRPr="00651529">
        <w:rPr>
          <w:rFonts w:asciiTheme="minorHAnsi" w:hAnsiTheme="minorHAnsi" w:cstheme="minorHAnsi"/>
        </w:rPr>
        <w:t>rarerenal.org</w:t>
      </w:r>
      <w:r w:rsidR="00651529">
        <w:t xml:space="preserve"> </w:t>
      </w:r>
      <w:r w:rsidRPr="00C8112F">
        <w:rPr>
          <w:rFonts w:asciiTheme="minorHAnsi" w:eastAsia="Times New Roman" w:hAnsiTheme="minorHAnsi" w:cstheme="minorHAnsi"/>
        </w:rPr>
        <w:t xml:space="preserve">and all RDGs must be aware of and abide by these documents. Failure to do so may result in the removal of access to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>.</w:t>
      </w:r>
    </w:p>
    <w:p w14:paraId="06F3893A" w14:textId="77777777" w:rsidR="00BD6453" w:rsidRPr="00C8112F" w:rsidRDefault="00BD6453" w:rsidP="00181E69">
      <w:pPr>
        <w:spacing w:line="267" w:lineRule="exact"/>
        <w:rPr>
          <w:rFonts w:asciiTheme="minorHAnsi" w:hAnsiTheme="minorHAnsi" w:cstheme="minorHAnsi"/>
          <w:sz w:val="20"/>
          <w:szCs w:val="20"/>
        </w:rPr>
      </w:pPr>
    </w:p>
    <w:p w14:paraId="06F3893B" w14:textId="4C8F0A13" w:rsidR="00BD6453" w:rsidRPr="00C8112F" w:rsidRDefault="00794900" w:rsidP="00181E69">
      <w:pPr>
        <w:spacing w:line="236" w:lineRule="auto"/>
        <w:ind w:left="360" w:right="1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 xml:space="preserve">The RDG will be responsible for the </w:t>
      </w:r>
      <w:r w:rsidRPr="00C8112F">
        <w:rPr>
          <w:rFonts w:asciiTheme="minorHAnsi" w:eastAsia="Times New Roman" w:hAnsiTheme="minorHAnsi" w:cstheme="minorHAnsi"/>
          <w:u w:val="single"/>
        </w:rPr>
        <w:t>specific consent</w:t>
      </w:r>
      <w:r w:rsidRPr="00C8112F">
        <w:rPr>
          <w:rFonts w:asciiTheme="minorHAnsi" w:eastAsia="Times New Roman" w:hAnsiTheme="minorHAnsi" w:cstheme="minorHAnsi"/>
        </w:rPr>
        <w:t xml:space="preserve"> that is needed for every additional research activity involving patients in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. Copies of such approvals need to be sent to the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 xml:space="preserve"> so appropriate governance can be arranged.</w:t>
      </w:r>
    </w:p>
    <w:p w14:paraId="06F3893C" w14:textId="77777777" w:rsidR="00BD6453" w:rsidRPr="00C8112F" w:rsidRDefault="00BD6453" w:rsidP="00181E69">
      <w:pPr>
        <w:spacing w:line="256" w:lineRule="exact"/>
        <w:rPr>
          <w:rFonts w:asciiTheme="minorHAnsi" w:hAnsiTheme="minorHAnsi" w:cstheme="minorHAnsi"/>
          <w:sz w:val="20"/>
          <w:szCs w:val="20"/>
        </w:rPr>
      </w:pPr>
    </w:p>
    <w:p w14:paraId="06F3893D" w14:textId="77777777" w:rsidR="00BD6453" w:rsidRPr="00C8112F" w:rsidRDefault="00794900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  <w:u w:val="single"/>
        </w:rPr>
        <w:t>Generic Consent</w:t>
      </w:r>
    </w:p>
    <w:p w14:paraId="06F3893E" w14:textId="77777777" w:rsidR="00BD6453" w:rsidRPr="00C8112F" w:rsidRDefault="00BD6453" w:rsidP="00181E69">
      <w:pPr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14:paraId="06F3893F" w14:textId="2D4DC074" w:rsidR="00BD6453" w:rsidRPr="00C8112F" w:rsidRDefault="00794900" w:rsidP="00181E69">
      <w:pPr>
        <w:numPr>
          <w:ilvl w:val="0"/>
          <w:numId w:val="6"/>
        </w:numPr>
        <w:tabs>
          <w:tab w:val="left" w:pos="640"/>
        </w:tabs>
        <w:spacing w:line="237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This consent allows collection of patient data into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, </w:t>
      </w:r>
      <w:r w:rsidRPr="00953C29">
        <w:rPr>
          <w:rFonts w:asciiTheme="minorHAnsi" w:eastAsia="Times New Roman" w:hAnsiTheme="minorHAnsi" w:cstheme="minorHAnsi"/>
        </w:rPr>
        <w:t xml:space="preserve">and </w:t>
      </w:r>
      <w:r w:rsidR="00953C29" w:rsidRPr="00953C29">
        <w:rPr>
          <w:rFonts w:asciiTheme="minorHAnsi" w:eastAsia="Times New Roman" w:hAnsiTheme="minorHAnsi" w:cstheme="minorHAnsi"/>
        </w:rPr>
        <w:t>pseudonymised</w:t>
      </w:r>
      <w:r w:rsidRPr="00953C29">
        <w:rPr>
          <w:rFonts w:asciiTheme="minorHAnsi" w:eastAsia="Times New Roman" w:hAnsiTheme="minorHAnsi" w:cstheme="minorHAnsi"/>
        </w:rPr>
        <w:t xml:space="preserve"> contact</w:t>
      </w:r>
      <w:r w:rsidRPr="00C8112F">
        <w:rPr>
          <w:rFonts w:asciiTheme="minorHAnsi" w:eastAsia="Times New Roman" w:hAnsiTheme="minorHAnsi" w:cstheme="minorHAnsi"/>
        </w:rPr>
        <w:t xml:space="preserve"> between the RDG and the patient via the local investigator. By agreeing to participate in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, patients give permission to be approached by the RDG, via their clinician, </w:t>
      </w:r>
      <w:r w:rsidR="00953C29">
        <w:rPr>
          <w:rFonts w:asciiTheme="minorHAnsi" w:eastAsia="Times New Roman" w:hAnsiTheme="minorHAnsi" w:cstheme="minorHAnsi"/>
        </w:rPr>
        <w:t>regarding</w:t>
      </w:r>
      <w:r w:rsidRPr="00C8112F">
        <w:rPr>
          <w:rFonts w:asciiTheme="minorHAnsi" w:eastAsia="Times New Roman" w:hAnsiTheme="minorHAnsi" w:cstheme="minorHAnsi"/>
        </w:rPr>
        <w:t xml:space="preserve"> patient days, possible further research studies etc. Generic consent does not permit additional research activity.</w:t>
      </w:r>
    </w:p>
    <w:p w14:paraId="06F38940" w14:textId="77777777" w:rsidR="00BD6453" w:rsidRPr="00C8112F" w:rsidRDefault="00BD6453" w:rsidP="00181E69">
      <w:pPr>
        <w:spacing w:line="267" w:lineRule="exact"/>
        <w:rPr>
          <w:rFonts w:asciiTheme="minorHAnsi" w:eastAsia="Times New Roman" w:hAnsiTheme="minorHAnsi" w:cstheme="minorHAnsi"/>
        </w:rPr>
      </w:pPr>
    </w:p>
    <w:p w14:paraId="06F38941" w14:textId="7E625703" w:rsidR="00BD6453" w:rsidRPr="00C8112F" w:rsidRDefault="00794900" w:rsidP="00181E69">
      <w:pPr>
        <w:numPr>
          <w:ilvl w:val="0"/>
          <w:numId w:val="6"/>
        </w:numPr>
        <w:tabs>
          <w:tab w:val="left" w:pos="640"/>
        </w:tabs>
        <w:spacing w:line="238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The local investigator in each participating </w:t>
      </w:r>
      <w:r w:rsidR="00953C29">
        <w:rPr>
          <w:rFonts w:asciiTheme="minorHAnsi" w:eastAsia="Times New Roman" w:hAnsiTheme="minorHAnsi" w:cstheme="minorHAnsi"/>
        </w:rPr>
        <w:t>r</w:t>
      </w:r>
      <w:r w:rsidRPr="00C8112F">
        <w:rPr>
          <w:rFonts w:asciiTheme="minorHAnsi" w:eastAsia="Times New Roman" w:hAnsiTheme="minorHAnsi" w:cstheme="minorHAnsi"/>
        </w:rPr>
        <w:t xml:space="preserve">enal </w:t>
      </w:r>
      <w:r w:rsidR="00953C29">
        <w:rPr>
          <w:rFonts w:asciiTheme="minorHAnsi" w:eastAsia="Times New Roman" w:hAnsiTheme="minorHAnsi" w:cstheme="minorHAnsi"/>
        </w:rPr>
        <w:t>u</w:t>
      </w:r>
      <w:r w:rsidRPr="00C8112F">
        <w:rPr>
          <w:rFonts w:asciiTheme="minorHAnsi" w:eastAsia="Times New Roman" w:hAnsiTheme="minorHAnsi" w:cstheme="minorHAnsi"/>
        </w:rPr>
        <w:t>nit is responsible for obtaining consent. He or she will be recognised by the UK</w:t>
      </w:r>
      <w:r w:rsidR="00953C29">
        <w:rPr>
          <w:rFonts w:asciiTheme="minorHAnsi" w:eastAsia="Times New Roman" w:hAnsiTheme="minorHAnsi" w:cstheme="minorHAnsi"/>
        </w:rPr>
        <w:t>KA</w:t>
      </w:r>
      <w:r w:rsidRPr="00C8112F">
        <w:rPr>
          <w:rFonts w:asciiTheme="minorHAnsi" w:eastAsia="Times New Roman" w:hAnsiTheme="minorHAnsi" w:cstheme="minorHAnsi"/>
        </w:rPr>
        <w:t xml:space="preserve"> as a participating clinician approved to enter patients. Access to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will be provided by the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 xml:space="preserve"> or a member of the UK</w:t>
      </w:r>
      <w:r w:rsidR="00953C29">
        <w:rPr>
          <w:rFonts w:asciiTheme="minorHAnsi" w:eastAsia="Times New Roman" w:hAnsiTheme="minorHAnsi" w:cstheme="minorHAnsi"/>
        </w:rPr>
        <w:t>KA</w:t>
      </w:r>
      <w:r w:rsidRPr="00C8112F">
        <w:rPr>
          <w:rFonts w:asciiTheme="minorHAnsi" w:eastAsia="Times New Roman" w:hAnsiTheme="minorHAnsi" w:cstheme="minorHAnsi"/>
        </w:rPr>
        <w:t xml:space="preserve"> data team. All nephrologists and paediatric nephrologists with a licence to practise in the UK can be given a login to enter and view data. Access will also be provided to local research nurses or research fellows, identified to collect data by the local investigator.</w:t>
      </w:r>
    </w:p>
    <w:p w14:paraId="06F38942" w14:textId="77777777" w:rsidR="00BD6453" w:rsidRPr="00C8112F" w:rsidRDefault="00BD6453" w:rsidP="00181E69">
      <w:pPr>
        <w:spacing w:line="266" w:lineRule="exact"/>
        <w:rPr>
          <w:rFonts w:asciiTheme="minorHAnsi" w:eastAsia="Times New Roman" w:hAnsiTheme="minorHAnsi" w:cstheme="minorHAnsi"/>
        </w:rPr>
      </w:pPr>
    </w:p>
    <w:p w14:paraId="06F38943" w14:textId="6C6B8969" w:rsidR="00BD6453" w:rsidRPr="00C8112F" w:rsidRDefault="00794900" w:rsidP="00181E69">
      <w:pPr>
        <w:numPr>
          <w:ilvl w:val="0"/>
          <w:numId w:val="6"/>
        </w:numPr>
        <w:tabs>
          <w:tab w:val="left" w:pos="640"/>
        </w:tabs>
        <w:spacing w:line="237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Patients will be approached by the local investigator or a member of their team</w:t>
      </w:r>
      <w:r w:rsidRPr="00C8112F">
        <w:rPr>
          <w:rFonts w:asciiTheme="minorHAnsi" w:eastAsia="Times New Roman" w:hAnsiTheme="minorHAnsi" w:cstheme="minorHAnsi"/>
          <w:i/>
          <w:iCs/>
        </w:rPr>
        <w:t>.</w:t>
      </w:r>
      <w:r w:rsidRPr="00C8112F">
        <w:rPr>
          <w:rFonts w:asciiTheme="minorHAnsi" w:eastAsia="Times New Roman" w:hAnsiTheme="minorHAnsi" w:cstheme="minorHAnsi"/>
        </w:rPr>
        <w:t xml:space="preserve"> Patients will be required to give written consent to participate in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, using the </w:t>
      </w:r>
      <w:r w:rsidR="00651529" w:rsidRPr="00C8112F">
        <w:rPr>
          <w:rFonts w:asciiTheme="minorHAnsi" w:eastAsia="Times New Roman" w:hAnsiTheme="minorHAnsi" w:cstheme="minorHAnsi"/>
        </w:rPr>
        <w:t>age-appropriate</w:t>
      </w:r>
      <w:r w:rsidRPr="00C8112F">
        <w:rPr>
          <w:rFonts w:asciiTheme="minorHAnsi" w:eastAsia="Times New Roman" w:hAnsiTheme="minorHAnsi" w:cstheme="minorHAnsi"/>
        </w:rPr>
        <w:t xml:space="preserve"> consent or assent forms available on</w:t>
      </w:r>
      <w:r w:rsidR="00651529">
        <w:rPr>
          <w:rFonts w:asciiTheme="minorHAnsi" w:eastAsia="Times New Roman" w:hAnsiTheme="minorHAnsi" w:cstheme="minorHAnsi"/>
        </w:rPr>
        <w:t xml:space="preserve"> </w:t>
      </w:r>
      <w:r w:rsidR="00651529" w:rsidRPr="00651529">
        <w:rPr>
          <w:rFonts w:asciiTheme="minorHAnsi" w:hAnsiTheme="minorHAnsi" w:cstheme="minorHAnsi"/>
        </w:rPr>
        <w:t>rarerenal.org</w:t>
      </w:r>
      <w:r w:rsidR="00651529">
        <w:t xml:space="preserve">. </w:t>
      </w:r>
      <w:r w:rsidRPr="00C8112F">
        <w:rPr>
          <w:rFonts w:asciiTheme="minorHAnsi" w:eastAsia="Times New Roman" w:hAnsiTheme="minorHAnsi" w:cstheme="minorHAnsi"/>
        </w:rPr>
        <w:t xml:space="preserve">Copies of the consent documents must be filed in the patient's medical record and the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</w:t>
      </w:r>
      <w:r w:rsidR="00953C29">
        <w:rPr>
          <w:rFonts w:asciiTheme="minorHAnsi" w:eastAsia="Times New Roman" w:hAnsiTheme="minorHAnsi" w:cstheme="minorHAnsi"/>
        </w:rPr>
        <w:t>s</w:t>
      </w:r>
      <w:r w:rsidRPr="00C8112F">
        <w:rPr>
          <w:rFonts w:asciiTheme="minorHAnsi" w:eastAsia="Times New Roman" w:hAnsiTheme="minorHAnsi" w:cstheme="minorHAnsi"/>
        </w:rPr>
        <w:t xml:space="preserve">ite </w:t>
      </w:r>
      <w:proofErr w:type="gramStart"/>
      <w:r w:rsidR="00953C29">
        <w:rPr>
          <w:rFonts w:asciiTheme="minorHAnsi" w:eastAsia="Times New Roman" w:hAnsiTheme="minorHAnsi" w:cstheme="minorHAnsi"/>
        </w:rPr>
        <w:t>f</w:t>
      </w:r>
      <w:r w:rsidRPr="00C8112F">
        <w:rPr>
          <w:rFonts w:asciiTheme="minorHAnsi" w:eastAsia="Times New Roman" w:hAnsiTheme="minorHAnsi" w:cstheme="minorHAnsi"/>
        </w:rPr>
        <w:t>ile</w:t>
      </w:r>
      <w:proofErr w:type="gramEnd"/>
      <w:r w:rsidRPr="00C8112F">
        <w:rPr>
          <w:rFonts w:asciiTheme="minorHAnsi" w:eastAsia="Times New Roman" w:hAnsiTheme="minorHAnsi" w:cstheme="minorHAnsi"/>
        </w:rPr>
        <w:t xml:space="preserve"> and the patient should be given a copy for themselves</w:t>
      </w:r>
      <w:r w:rsidR="00651529">
        <w:rPr>
          <w:rFonts w:asciiTheme="minorHAnsi" w:eastAsia="Times New Roman" w:hAnsiTheme="minorHAnsi" w:cstheme="minorHAnsi"/>
        </w:rPr>
        <w:t>.</w:t>
      </w:r>
    </w:p>
    <w:p w14:paraId="06F38944" w14:textId="77777777" w:rsidR="00BD6453" w:rsidRPr="00C8112F" w:rsidRDefault="00BD6453" w:rsidP="00181E69">
      <w:pPr>
        <w:spacing w:line="256" w:lineRule="exact"/>
        <w:rPr>
          <w:rFonts w:asciiTheme="minorHAnsi" w:eastAsia="Times New Roman" w:hAnsiTheme="minorHAnsi" w:cstheme="minorHAnsi"/>
        </w:rPr>
      </w:pPr>
    </w:p>
    <w:p w14:paraId="06F38945" w14:textId="77777777" w:rsidR="00BD6453" w:rsidRPr="00C8112F" w:rsidRDefault="00794900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  <w:u w:val="single"/>
        </w:rPr>
        <w:t>Specific Consent</w:t>
      </w:r>
    </w:p>
    <w:p w14:paraId="06F38946" w14:textId="77777777" w:rsidR="00BD6453" w:rsidRPr="00C8112F" w:rsidRDefault="00BD6453" w:rsidP="00181E69">
      <w:pPr>
        <w:spacing w:line="265" w:lineRule="exact"/>
        <w:rPr>
          <w:rFonts w:asciiTheme="minorHAnsi" w:eastAsia="Times New Roman" w:hAnsiTheme="minorHAnsi" w:cstheme="minorHAnsi"/>
        </w:rPr>
      </w:pPr>
    </w:p>
    <w:p w14:paraId="06F38947" w14:textId="1B3D424F" w:rsidR="00BD6453" w:rsidRPr="00C8112F" w:rsidRDefault="00794900" w:rsidP="00181E69">
      <w:pPr>
        <w:numPr>
          <w:ilvl w:val="0"/>
          <w:numId w:val="7"/>
        </w:numPr>
        <w:tabs>
          <w:tab w:val="left" w:pos="640"/>
        </w:tabs>
        <w:spacing w:line="238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Patients who participate in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may be invited to take part in further research projects proposed by a RDG and covered by </w:t>
      </w:r>
      <w:r w:rsidRPr="00C8112F">
        <w:rPr>
          <w:rFonts w:asciiTheme="minorHAnsi" w:eastAsia="Times New Roman" w:hAnsiTheme="minorHAnsi" w:cstheme="minorHAnsi"/>
          <w:u w:val="single"/>
        </w:rPr>
        <w:t>specific consent</w:t>
      </w:r>
      <w:r w:rsidRPr="00C8112F">
        <w:rPr>
          <w:rFonts w:asciiTheme="minorHAnsi" w:eastAsia="Times New Roman" w:hAnsiTheme="minorHAnsi" w:cstheme="minorHAnsi"/>
        </w:rPr>
        <w:t>. The RDG is responsible for obtaining and maintaining separate Research Ethics Committee agreement for all specific research activity. The RDG must notify the</w:t>
      </w:r>
      <w:r w:rsidR="00651529">
        <w:rPr>
          <w:rFonts w:asciiTheme="minorHAnsi" w:eastAsia="Times New Roman" w:hAnsiTheme="minorHAnsi" w:cstheme="minorHAnsi"/>
        </w:rPr>
        <w:t xml:space="preserve">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 xml:space="preserve"> of the terms and dates of REC </w:t>
      </w:r>
      <w:r w:rsidR="00651529" w:rsidRPr="00C8112F">
        <w:rPr>
          <w:rFonts w:asciiTheme="minorHAnsi" w:eastAsia="Times New Roman" w:hAnsiTheme="minorHAnsi" w:cstheme="minorHAnsi"/>
        </w:rPr>
        <w:t>approvals and</w:t>
      </w:r>
      <w:r w:rsidRPr="00C8112F">
        <w:rPr>
          <w:rFonts w:asciiTheme="minorHAnsi" w:eastAsia="Times New Roman" w:hAnsiTheme="minorHAnsi" w:cstheme="minorHAnsi"/>
        </w:rPr>
        <w:t xml:space="preserve"> provide a copy of the research protocol.</w:t>
      </w:r>
    </w:p>
    <w:p w14:paraId="06F38948" w14:textId="77777777" w:rsidR="00BD6453" w:rsidRPr="00C8112F" w:rsidRDefault="00BD6453" w:rsidP="00181E69">
      <w:pPr>
        <w:spacing w:line="265" w:lineRule="exact"/>
        <w:rPr>
          <w:rFonts w:asciiTheme="minorHAnsi" w:eastAsia="Times New Roman" w:hAnsiTheme="minorHAnsi" w:cstheme="minorHAnsi"/>
        </w:rPr>
      </w:pPr>
    </w:p>
    <w:p w14:paraId="06F38949" w14:textId="0A01C499" w:rsidR="00BD6453" w:rsidRPr="00C8112F" w:rsidRDefault="00794900" w:rsidP="00181E69">
      <w:pPr>
        <w:numPr>
          <w:ilvl w:val="0"/>
          <w:numId w:val="7"/>
        </w:numPr>
        <w:tabs>
          <w:tab w:val="left" w:pos="640"/>
        </w:tabs>
        <w:spacing w:line="237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The local investigators will be responsible for recruitment at their sites. They will also be responsible for abiding by the specific requirements of each study in terms of consent procedures</w:t>
      </w:r>
      <w:r w:rsidRPr="0035020C">
        <w:rPr>
          <w:rFonts w:asciiTheme="minorHAnsi" w:eastAsia="Times New Roman" w:hAnsiTheme="minorHAnsi" w:cstheme="minorHAnsi"/>
        </w:rPr>
        <w:t xml:space="preserve">, </w:t>
      </w:r>
      <w:r w:rsidR="0035020C">
        <w:rPr>
          <w:rStyle w:val="cf01"/>
          <w:rFonts w:asciiTheme="minorHAnsi" w:hAnsiTheme="minorHAnsi" w:cstheme="minorHAnsi"/>
          <w:sz w:val="22"/>
          <w:szCs w:val="22"/>
        </w:rPr>
        <w:t>c</w:t>
      </w:r>
      <w:r w:rsidR="0035020C" w:rsidRPr="0035020C">
        <w:rPr>
          <w:rStyle w:val="cf01"/>
          <w:rFonts w:asciiTheme="minorHAnsi" w:hAnsiTheme="minorHAnsi" w:cstheme="minorHAnsi"/>
          <w:sz w:val="22"/>
          <w:szCs w:val="22"/>
        </w:rPr>
        <w:t>ompletion of the minimum dataset and follow up data as required</w:t>
      </w:r>
      <w:r w:rsidR="0035020C">
        <w:rPr>
          <w:rStyle w:val="cf01"/>
          <w:rFonts w:asciiTheme="minorHAnsi" w:hAnsiTheme="minorHAnsi" w:cstheme="minorHAnsi"/>
          <w:sz w:val="22"/>
          <w:szCs w:val="22"/>
        </w:rPr>
        <w:t>,</w:t>
      </w:r>
      <w:r w:rsidR="0035020C" w:rsidRPr="0035020C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Pr="0035020C">
        <w:rPr>
          <w:rFonts w:asciiTheme="minorHAnsi" w:eastAsia="Times New Roman" w:hAnsiTheme="minorHAnsi" w:cstheme="minorHAnsi"/>
        </w:rPr>
        <w:t>and</w:t>
      </w:r>
      <w:r w:rsidRPr="00C8112F">
        <w:rPr>
          <w:rFonts w:asciiTheme="minorHAnsi" w:eastAsia="Times New Roman" w:hAnsiTheme="minorHAnsi" w:cstheme="minorHAnsi"/>
        </w:rPr>
        <w:t xml:space="preserve"> sample collection if applicable. Details of specific research studies may be included on rarerenal.org but </w:t>
      </w:r>
      <w:r w:rsidRPr="00C8112F">
        <w:rPr>
          <w:rFonts w:asciiTheme="minorHAnsi" w:eastAsia="Times New Roman" w:hAnsiTheme="minorHAnsi" w:cstheme="minorHAnsi"/>
        </w:rPr>
        <w:lastRenderedPageBreak/>
        <w:t xml:space="preserve">their organisation is the responsibility of the RDG and not the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 xml:space="preserve"> or </w:t>
      </w:r>
      <w:r w:rsidR="00651529">
        <w:rPr>
          <w:rFonts w:asciiTheme="minorHAnsi" w:eastAsia="Times New Roman" w:hAnsiTheme="minorHAnsi" w:cstheme="minorHAnsi"/>
        </w:rPr>
        <w:t xml:space="preserve">the </w:t>
      </w:r>
      <w:r w:rsidRPr="00C8112F">
        <w:rPr>
          <w:rFonts w:asciiTheme="minorHAnsi" w:eastAsia="Times New Roman" w:hAnsiTheme="minorHAnsi" w:cstheme="minorHAnsi"/>
        </w:rPr>
        <w:t>RDC.</w:t>
      </w:r>
    </w:p>
    <w:p w14:paraId="06F3894A" w14:textId="77777777" w:rsidR="00BD6453" w:rsidRPr="00C8112F" w:rsidRDefault="00BD6453" w:rsidP="00181E69">
      <w:pPr>
        <w:spacing w:line="267" w:lineRule="exact"/>
        <w:rPr>
          <w:rFonts w:asciiTheme="minorHAnsi" w:eastAsia="Times New Roman" w:hAnsiTheme="minorHAnsi" w:cstheme="minorHAnsi"/>
        </w:rPr>
      </w:pPr>
    </w:p>
    <w:p w14:paraId="7C425E9E" w14:textId="57D6FAEC" w:rsidR="002C07D4" w:rsidRPr="00C8112F" w:rsidRDefault="00794900" w:rsidP="00181E69">
      <w:pPr>
        <w:numPr>
          <w:ilvl w:val="0"/>
          <w:numId w:val="7"/>
        </w:numPr>
        <w:tabs>
          <w:tab w:val="left" w:pos="640"/>
        </w:tabs>
        <w:spacing w:line="234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RDGs may use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to collect study-specific data, subject to </w:t>
      </w:r>
      <w:r w:rsidR="00953C29" w:rsidRPr="00C8112F">
        <w:rPr>
          <w:rFonts w:asciiTheme="minorHAnsi" w:eastAsia="Times New Roman" w:hAnsiTheme="minorHAnsi" w:cstheme="minorHAnsi"/>
        </w:rPr>
        <w:t>ethics</w:t>
      </w:r>
      <w:r w:rsidR="00953C29">
        <w:rPr>
          <w:rFonts w:asciiTheme="minorHAnsi" w:eastAsia="Times New Roman" w:hAnsiTheme="minorHAnsi" w:cstheme="minorHAnsi"/>
        </w:rPr>
        <w:t xml:space="preserve"> </w:t>
      </w:r>
      <w:r w:rsidRPr="00C8112F">
        <w:rPr>
          <w:rFonts w:asciiTheme="minorHAnsi" w:eastAsia="Times New Roman" w:hAnsiTheme="minorHAnsi" w:cstheme="minorHAnsi"/>
        </w:rPr>
        <w:t xml:space="preserve">approval and with permission </w:t>
      </w:r>
      <w:r w:rsidR="00651529">
        <w:rPr>
          <w:rFonts w:asciiTheme="minorHAnsi" w:eastAsia="Times New Roman" w:hAnsiTheme="minorHAnsi" w:cstheme="minorHAnsi"/>
        </w:rPr>
        <w:t xml:space="preserve">from the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>Operational Management Group</w:t>
      </w:r>
      <w:r w:rsidRPr="00C8112F">
        <w:rPr>
          <w:rFonts w:asciiTheme="minorHAnsi" w:eastAsia="Times New Roman" w:hAnsiTheme="minorHAnsi" w:cstheme="minorHAnsi"/>
        </w:rPr>
        <w:t>.</w:t>
      </w:r>
    </w:p>
    <w:p w14:paraId="54C88DA5" w14:textId="4E754F8C" w:rsidR="002C07D4" w:rsidRPr="007B6A84" w:rsidRDefault="002C07D4" w:rsidP="00181E69">
      <w:pPr>
        <w:tabs>
          <w:tab w:val="left" w:pos="640"/>
        </w:tabs>
        <w:spacing w:line="234" w:lineRule="auto"/>
        <w:ind w:left="640" w:right="160"/>
        <w:rPr>
          <w:rFonts w:asciiTheme="minorHAnsi" w:hAnsiTheme="minorHAnsi" w:cstheme="minorHAnsi"/>
        </w:rPr>
      </w:pPr>
    </w:p>
    <w:p w14:paraId="06F38950" w14:textId="07E96AEB" w:rsidR="00BD6453" w:rsidRPr="00C8112F" w:rsidRDefault="001911D1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  <w:bookmarkStart w:id="2" w:name="page4"/>
      <w:bookmarkEnd w:id="2"/>
      <w:r>
        <w:rPr>
          <w:rFonts w:asciiTheme="minorHAnsi" w:eastAsia="Times New Roman" w:hAnsiTheme="minorHAnsi" w:cstheme="minorHAnsi"/>
          <w:b/>
          <w:bCs/>
        </w:rPr>
        <w:t>7</w:t>
      </w:r>
      <w:r w:rsidR="002C07D4">
        <w:rPr>
          <w:rFonts w:asciiTheme="minorHAnsi" w:eastAsia="Times New Roman" w:hAnsiTheme="minorHAnsi" w:cstheme="minorHAnsi"/>
          <w:b/>
          <w:bCs/>
        </w:rPr>
        <w:t xml:space="preserve">. </w:t>
      </w:r>
      <w:r w:rsidR="00794900" w:rsidRPr="00C8112F">
        <w:rPr>
          <w:rFonts w:asciiTheme="minorHAnsi" w:eastAsia="Times New Roman" w:hAnsiTheme="minorHAnsi" w:cstheme="minorHAnsi"/>
          <w:b/>
          <w:bCs/>
        </w:rPr>
        <w:t>Finances</w:t>
      </w:r>
    </w:p>
    <w:p w14:paraId="06F38951" w14:textId="77777777" w:rsidR="00BD6453" w:rsidRPr="00C8112F" w:rsidRDefault="00BD6453" w:rsidP="00181E69">
      <w:pPr>
        <w:spacing w:line="260" w:lineRule="exact"/>
        <w:rPr>
          <w:rFonts w:asciiTheme="minorHAnsi" w:eastAsia="Times New Roman" w:hAnsiTheme="minorHAnsi" w:cstheme="minorHAnsi"/>
          <w:b/>
          <w:bCs/>
        </w:rPr>
      </w:pPr>
    </w:p>
    <w:p w14:paraId="06F38952" w14:textId="2936065F" w:rsidR="00BD6453" w:rsidRPr="00C8112F" w:rsidRDefault="00794900" w:rsidP="00181E69">
      <w:pPr>
        <w:numPr>
          <w:ilvl w:val="0"/>
          <w:numId w:val="9"/>
        </w:numPr>
        <w:tabs>
          <w:tab w:val="left" w:pos="640"/>
        </w:tabs>
        <w:spacing w:line="234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The Rare Disease Committee, with the support of the UK</w:t>
      </w:r>
      <w:r w:rsidR="00953C29">
        <w:rPr>
          <w:rFonts w:asciiTheme="minorHAnsi" w:eastAsia="Times New Roman" w:hAnsiTheme="minorHAnsi" w:cstheme="minorHAnsi"/>
        </w:rPr>
        <w:t>KA</w:t>
      </w:r>
      <w:r w:rsidRPr="00C8112F">
        <w:rPr>
          <w:rFonts w:asciiTheme="minorHAnsi" w:eastAsia="Times New Roman" w:hAnsiTheme="minorHAnsi" w:cstheme="minorHAnsi"/>
        </w:rPr>
        <w:t xml:space="preserve">, is responsible for the financial sustainability of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="00953C29">
        <w:rPr>
          <w:rFonts w:asciiTheme="minorHAnsi" w:eastAsia="Times New Roman" w:hAnsiTheme="minorHAnsi" w:cstheme="minorHAnsi"/>
        </w:rPr>
        <w:t>.</w:t>
      </w:r>
    </w:p>
    <w:p w14:paraId="06F38953" w14:textId="77777777" w:rsidR="00BD6453" w:rsidRPr="00C8112F" w:rsidRDefault="00BD6453" w:rsidP="00181E69">
      <w:pPr>
        <w:spacing w:line="265" w:lineRule="exact"/>
        <w:rPr>
          <w:rFonts w:asciiTheme="minorHAnsi" w:eastAsia="Times New Roman" w:hAnsiTheme="minorHAnsi" w:cstheme="minorHAnsi"/>
        </w:rPr>
      </w:pPr>
    </w:p>
    <w:p w14:paraId="06F38954" w14:textId="77777777" w:rsidR="00BD6453" w:rsidRPr="00C8112F" w:rsidRDefault="00794900" w:rsidP="00181E69">
      <w:pPr>
        <w:numPr>
          <w:ilvl w:val="0"/>
          <w:numId w:val="9"/>
        </w:numPr>
        <w:tabs>
          <w:tab w:val="left" w:pos="640"/>
        </w:tabs>
        <w:spacing w:line="237" w:lineRule="auto"/>
        <w:ind w:left="640" w:right="160" w:hanging="280"/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>RDGs must be self-supporting and may obtain their funding from various sources. These may include research grants, NHS service charges, and charitable contributions by organisations promoting improved welfare of individuals with a specific disease, as well as grants from the pharmaceutical industry.</w:t>
      </w:r>
    </w:p>
    <w:p w14:paraId="06F38955" w14:textId="77777777" w:rsidR="00BD6453" w:rsidRPr="007B6A84" w:rsidRDefault="00BD6453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</w:p>
    <w:p w14:paraId="06F38956" w14:textId="38FCC550" w:rsidR="00BD6453" w:rsidRPr="007B6A84" w:rsidRDefault="001911D1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8</w:t>
      </w:r>
      <w:r w:rsidR="002C07D4">
        <w:rPr>
          <w:rFonts w:asciiTheme="minorHAnsi" w:eastAsia="Times New Roman" w:hAnsiTheme="minorHAnsi" w:cstheme="minorHAnsi"/>
          <w:b/>
          <w:bCs/>
        </w:rPr>
        <w:t>.</w:t>
      </w:r>
      <w:r w:rsidR="00AB7D40" w:rsidRPr="007B6A84">
        <w:rPr>
          <w:rFonts w:asciiTheme="minorHAnsi" w:eastAsia="Times New Roman" w:hAnsiTheme="minorHAnsi" w:cstheme="minorHAnsi"/>
          <w:b/>
          <w:bCs/>
        </w:rPr>
        <w:t xml:space="preserve"> Data</w:t>
      </w:r>
      <w:r w:rsidR="003C0923" w:rsidRPr="007B6A84">
        <w:rPr>
          <w:rFonts w:asciiTheme="minorHAnsi" w:eastAsia="Times New Roman" w:hAnsiTheme="minorHAnsi" w:cstheme="minorHAnsi"/>
          <w:b/>
          <w:bCs/>
        </w:rPr>
        <w:t xml:space="preserve"> analysis</w:t>
      </w:r>
    </w:p>
    <w:p w14:paraId="6DC472DE" w14:textId="77777777" w:rsidR="009E3EC1" w:rsidRPr="00C8112F" w:rsidRDefault="009E3EC1" w:rsidP="00181E69">
      <w:pPr>
        <w:pStyle w:val="ListParagraph"/>
        <w:tabs>
          <w:tab w:val="left" w:pos="640"/>
        </w:tabs>
        <w:spacing w:line="236" w:lineRule="auto"/>
        <w:ind w:right="160"/>
        <w:rPr>
          <w:rFonts w:asciiTheme="minorHAnsi" w:eastAsia="Times New Roman" w:hAnsiTheme="minorHAnsi" w:cstheme="minorHAnsi"/>
        </w:rPr>
      </w:pPr>
    </w:p>
    <w:p w14:paraId="381FD7D4" w14:textId="1AC550F9" w:rsidR="009E3EC1" w:rsidRPr="00C8112F" w:rsidRDefault="00C27826" w:rsidP="00181E6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The process for conducting </w:t>
      </w:r>
      <w:r w:rsidR="00262740" w:rsidRPr="00C8112F">
        <w:rPr>
          <w:rFonts w:asciiTheme="minorHAnsi" w:eastAsia="Times New Roman" w:hAnsiTheme="minorHAnsi" w:cstheme="minorHAnsi"/>
        </w:rPr>
        <w:t xml:space="preserve">non-commercially </w:t>
      </w:r>
      <w:r w:rsidR="00E50ED0" w:rsidRPr="00C8112F">
        <w:rPr>
          <w:rFonts w:asciiTheme="minorHAnsi" w:eastAsia="Times New Roman" w:hAnsiTheme="minorHAnsi" w:cstheme="minorHAnsi"/>
        </w:rPr>
        <w:t>supported</w:t>
      </w:r>
      <w:r w:rsidR="00262740" w:rsidRPr="00C8112F">
        <w:rPr>
          <w:rFonts w:asciiTheme="minorHAnsi" w:eastAsia="Times New Roman" w:hAnsiTheme="minorHAnsi" w:cstheme="minorHAnsi"/>
        </w:rPr>
        <w:t xml:space="preserve"> </w:t>
      </w:r>
      <w:r w:rsidRPr="00C8112F">
        <w:rPr>
          <w:rFonts w:asciiTheme="minorHAnsi" w:eastAsia="Times New Roman" w:hAnsiTheme="minorHAnsi" w:cstheme="minorHAnsi"/>
        </w:rPr>
        <w:t xml:space="preserve">research using data held by </w:t>
      </w:r>
      <w:proofErr w:type="spellStart"/>
      <w:r w:rsidRPr="00C8112F">
        <w:rPr>
          <w:rFonts w:asciiTheme="minorHAnsi" w:eastAsia="Times New Roman" w:hAnsiTheme="minorHAnsi" w:cstheme="minorHAnsi"/>
        </w:rPr>
        <w:t>RaDaR</w:t>
      </w:r>
      <w:proofErr w:type="spellEnd"/>
      <w:r w:rsidRPr="00C8112F">
        <w:rPr>
          <w:rFonts w:asciiTheme="minorHAnsi" w:eastAsia="Times New Roman" w:hAnsiTheme="minorHAnsi" w:cstheme="minorHAnsi"/>
        </w:rPr>
        <w:t xml:space="preserve"> is set out at </w:t>
      </w:r>
      <w:hyperlink r:id="rId7" w:history="1">
        <w:r w:rsidRPr="00C8112F">
          <w:rPr>
            <w:rStyle w:val="Hyperlink"/>
            <w:rFonts w:asciiTheme="minorHAnsi" w:eastAsia="Times New Roman" w:hAnsiTheme="minorHAnsi" w:cstheme="minorHAnsi"/>
          </w:rPr>
          <w:t>https://ukkidney.org/audit-research/how-access-data/radar-data/apply-access-radar-data-analyses</w:t>
        </w:r>
      </w:hyperlink>
      <w:r w:rsidR="002E7FF0" w:rsidRPr="00C8112F">
        <w:rPr>
          <w:rFonts w:asciiTheme="minorHAnsi" w:eastAsia="Times New Roman" w:hAnsiTheme="minorHAnsi" w:cstheme="minorHAnsi"/>
        </w:rPr>
        <w:t xml:space="preserve"> . </w:t>
      </w:r>
    </w:p>
    <w:p w14:paraId="7B747A52" w14:textId="77777777" w:rsidR="00E50ED0" w:rsidRPr="00C8112F" w:rsidRDefault="00E50ED0" w:rsidP="00181E69">
      <w:pPr>
        <w:pStyle w:val="ListParagraph"/>
        <w:rPr>
          <w:rFonts w:asciiTheme="minorHAnsi" w:eastAsia="Times New Roman" w:hAnsiTheme="minorHAnsi" w:cstheme="minorHAnsi"/>
        </w:rPr>
      </w:pPr>
    </w:p>
    <w:p w14:paraId="005149CD" w14:textId="3310B6CC" w:rsidR="002E7FF0" w:rsidRPr="00C8112F" w:rsidRDefault="005F2A65" w:rsidP="00181E69">
      <w:pPr>
        <w:pStyle w:val="ListParagraph"/>
        <w:numPr>
          <w:ilvl w:val="0"/>
          <w:numId w:val="10"/>
        </w:numPr>
        <w:rPr>
          <w:rFonts w:asciiTheme="minorHAnsi" w:eastAsia="Times New Roman" w:hAnsiTheme="minorHAnsi" w:cstheme="minorHAnsi"/>
        </w:rPr>
      </w:pPr>
      <w:r w:rsidRPr="00C8112F">
        <w:rPr>
          <w:rFonts w:asciiTheme="minorHAnsi" w:eastAsia="Times New Roman" w:hAnsiTheme="minorHAnsi" w:cstheme="minorHAnsi"/>
        </w:rPr>
        <w:t xml:space="preserve">Research </w:t>
      </w:r>
      <w:r w:rsidR="009A273A" w:rsidRPr="00C8112F">
        <w:rPr>
          <w:rFonts w:asciiTheme="minorHAnsi" w:eastAsia="Times New Roman" w:hAnsiTheme="minorHAnsi" w:cstheme="minorHAnsi"/>
        </w:rPr>
        <w:t xml:space="preserve">using </w:t>
      </w:r>
      <w:proofErr w:type="spellStart"/>
      <w:r w:rsidR="009A273A" w:rsidRPr="00C8112F">
        <w:rPr>
          <w:rFonts w:asciiTheme="minorHAnsi" w:eastAsia="Times New Roman" w:hAnsiTheme="minorHAnsi" w:cstheme="minorHAnsi"/>
        </w:rPr>
        <w:t>RaDaR</w:t>
      </w:r>
      <w:proofErr w:type="spellEnd"/>
      <w:r w:rsidR="009A273A" w:rsidRPr="00C8112F">
        <w:rPr>
          <w:rFonts w:asciiTheme="minorHAnsi" w:eastAsia="Times New Roman" w:hAnsiTheme="minorHAnsi" w:cstheme="minorHAnsi"/>
        </w:rPr>
        <w:t xml:space="preserve"> data </w:t>
      </w:r>
      <w:r w:rsidRPr="00C8112F">
        <w:rPr>
          <w:rFonts w:asciiTheme="minorHAnsi" w:eastAsia="Times New Roman" w:hAnsiTheme="minorHAnsi" w:cstheme="minorHAnsi"/>
        </w:rPr>
        <w:t xml:space="preserve">on behalf of </w:t>
      </w:r>
      <w:r w:rsidR="009A273A" w:rsidRPr="00C8112F">
        <w:rPr>
          <w:rFonts w:asciiTheme="minorHAnsi" w:eastAsia="Times New Roman" w:hAnsiTheme="minorHAnsi" w:cstheme="minorHAnsi"/>
        </w:rPr>
        <w:t>(</w:t>
      </w:r>
      <w:r w:rsidRPr="00C8112F">
        <w:rPr>
          <w:rFonts w:asciiTheme="minorHAnsi" w:eastAsia="Times New Roman" w:hAnsiTheme="minorHAnsi" w:cstheme="minorHAnsi"/>
        </w:rPr>
        <w:t>or funded by</w:t>
      </w:r>
      <w:r w:rsidR="009A273A" w:rsidRPr="00C8112F">
        <w:rPr>
          <w:rFonts w:asciiTheme="minorHAnsi" w:eastAsia="Times New Roman" w:hAnsiTheme="minorHAnsi" w:cstheme="minorHAnsi"/>
        </w:rPr>
        <w:t>)</w:t>
      </w:r>
      <w:r w:rsidRPr="00C8112F">
        <w:rPr>
          <w:rFonts w:asciiTheme="minorHAnsi" w:eastAsia="Times New Roman" w:hAnsiTheme="minorHAnsi" w:cstheme="minorHAnsi"/>
        </w:rPr>
        <w:t xml:space="preserve"> </w:t>
      </w:r>
      <w:r w:rsidR="009A273A" w:rsidRPr="00C8112F">
        <w:rPr>
          <w:rFonts w:asciiTheme="minorHAnsi" w:eastAsia="Times New Roman" w:hAnsiTheme="minorHAnsi" w:cstheme="minorHAnsi"/>
        </w:rPr>
        <w:t>any commercial organisation</w:t>
      </w:r>
      <w:r w:rsidR="00262740" w:rsidRPr="00C8112F">
        <w:rPr>
          <w:rFonts w:asciiTheme="minorHAnsi" w:eastAsia="Times New Roman" w:hAnsiTheme="minorHAnsi" w:cstheme="minorHAnsi"/>
        </w:rPr>
        <w:t xml:space="preserve"> </w:t>
      </w:r>
      <w:r w:rsidR="004F1CF7" w:rsidRPr="00C8112F">
        <w:rPr>
          <w:rFonts w:asciiTheme="minorHAnsi" w:eastAsia="Times New Roman" w:hAnsiTheme="minorHAnsi" w:cstheme="minorHAnsi"/>
        </w:rPr>
        <w:t>will only be carried out following execution of</w:t>
      </w:r>
      <w:r w:rsidR="00262740" w:rsidRPr="00C8112F">
        <w:rPr>
          <w:rFonts w:asciiTheme="minorHAnsi" w:eastAsia="Times New Roman" w:hAnsiTheme="minorHAnsi" w:cstheme="minorHAnsi"/>
        </w:rPr>
        <w:t xml:space="preserve"> a legal agreement between the UK</w:t>
      </w:r>
      <w:r w:rsidR="00651529">
        <w:rPr>
          <w:rFonts w:asciiTheme="minorHAnsi" w:eastAsia="Times New Roman" w:hAnsiTheme="minorHAnsi" w:cstheme="minorHAnsi"/>
        </w:rPr>
        <w:t xml:space="preserve">KA </w:t>
      </w:r>
      <w:r w:rsidR="00262740" w:rsidRPr="00C8112F">
        <w:rPr>
          <w:rFonts w:asciiTheme="minorHAnsi" w:eastAsia="Times New Roman" w:hAnsiTheme="minorHAnsi" w:cstheme="minorHAnsi"/>
        </w:rPr>
        <w:t>and the</w:t>
      </w:r>
      <w:r w:rsidR="003B3B4E" w:rsidRPr="00C8112F">
        <w:rPr>
          <w:rFonts w:asciiTheme="minorHAnsi" w:eastAsia="Times New Roman" w:hAnsiTheme="minorHAnsi" w:cstheme="minorHAnsi"/>
        </w:rPr>
        <w:t xml:space="preserve"> commercial </w:t>
      </w:r>
      <w:r w:rsidR="004F1CF7" w:rsidRPr="00C8112F">
        <w:rPr>
          <w:rFonts w:asciiTheme="minorHAnsi" w:eastAsia="Times New Roman" w:hAnsiTheme="minorHAnsi" w:cstheme="minorHAnsi"/>
        </w:rPr>
        <w:t>organisation</w:t>
      </w:r>
      <w:r w:rsidR="00E50ED0" w:rsidRPr="00C8112F">
        <w:rPr>
          <w:rFonts w:asciiTheme="minorHAnsi" w:eastAsia="Times New Roman" w:hAnsiTheme="minorHAnsi" w:cstheme="minorHAnsi"/>
        </w:rPr>
        <w:t>(s) concerned</w:t>
      </w:r>
      <w:r w:rsidR="00262740" w:rsidRPr="00C8112F">
        <w:rPr>
          <w:rFonts w:asciiTheme="minorHAnsi" w:eastAsia="Times New Roman" w:hAnsiTheme="minorHAnsi" w:cstheme="minorHAnsi"/>
        </w:rPr>
        <w:t>.</w:t>
      </w:r>
    </w:p>
    <w:p w14:paraId="2BC13396" w14:textId="77777777" w:rsidR="00786EF8" w:rsidRPr="00C8112F" w:rsidRDefault="00786EF8" w:rsidP="00181E69">
      <w:pPr>
        <w:tabs>
          <w:tab w:val="left" w:pos="640"/>
        </w:tabs>
        <w:spacing w:line="236" w:lineRule="auto"/>
        <w:ind w:right="160"/>
        <w:rPr>
          <w:rFonts w:asciiTheme="minorHAnsi" w:eastAsia="Times New Roman" w:hAnsiTheme="minorHAnsi" w:cstheme="minorHAnsi"/>
        </w:rPr>
      </w:pPr>
    </w:p>
    <w:p w14:paraId="06F38958" w14:textId="77777777" w:rsidR="00BD6453" w:rsidRPr="00C8112F" w:rsidRDefault="00BD6453" w:rsidP="00181E69">
      <w:pPr>
        <w:pStyle w:val="ListParagraph"/>
        <w:rPr>
          <w:rFonts w:asciiTheme="minorHAnsi" w:hAnsiTheme="minorHAnsi" w:cstheme="minorHAnsi"/>
          <w:sz w:val="20"/>
          <w:szCs w:val="20"/>
        </w:rPr>
      </w:pPr>
    </w:p>
    <w:p w14:paraId="06F38959" w14:textId="7A0ED884" w:rsidR="00BD6453" w:rsidRPr="007B6A84" w:rsidRDefault="001911D1" w:rsidP="00181E69">
      <w:pPr>
        <w:ind w:left="360"/>
        <w:rPr>
          <w:rFonts w:asciiTheme="minorHAnsi" w:eastAsia="Times New Roman" w:hAnsiTheme="minorHAnsi" w:cstheme="minorHAnsi"/>
          <w:b/>
          <w:bCs/>
        </w:rPr>
      </w:pPr>
      <w:r>
        <w:rPr>
          <w:rFonts w:asciiTheme="minorHAnsi" w:eastAsia="Times New Roman" w:hAnsiTheme="minorHAnsi" w:cstheme="minorHAnsi"/>
          <w:b/>
          <w:bCs/>
        </w:rPr>
        <w:t>9</w:t>
      </w:r>
      <w:r w:rsidR="00794900" w:rsidRPr="00C8112F">
        <w:rPr>
          <w:rFonts w:asciiTheme="minorHAnsi" w:eastAsia="Times New Roman" w:hAnsiTheme="minorHAnsi" w:cstheme="minorHAnsi"/>
          <w:b/>
          <w:bCs/>
        </w:rPr>
        <w:t xml:space="preserve">. </w:t>
      </w:r>
      <w:r w:rsidR="00651529">
        <w:rPr>
          <w:rFonts w:asciiTheme="minorHAnsi" w:eastAsia="Times New Roman" w:hAnsiTheme="minorHAnsi" w:cstheme="minorHAnsi"/>
          <w:b/>
          <w:bCs/>
        </w:rPr>
        <w:t>Signatures</w:t>
      </w:r>
    </w:p>
    <w:p w14:paraId="06F3895A" w14:textId="77777777" w:rsidR="00BD6453" w:rsidRPr="00C8112F" w:rsidRDefault="00BD6453" w:rsidP="00181E69">
      <w:pPr>
        <w:spacing w:line="249" w:lineRule="exact"/>
        <w:rPr>
          <w:rFonts w:asciiTheme="minorHAnsi" w:hAnsiTheme="minorHAnsi" w:cstheme="minorHAnsi"/>
          <w:sz w:val="20"/>
          <w:szCs w:val="20"/>
        </w:rPr>
      </w:pPr>
    </w:p>
    <w:p w14:paraId="06F3895B" w14:textId="77777777" w:rsidR="00BD6453" w:rsidRPr="00C8112F" w:rsidRDefault="00794900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>Confirmation of acceptance of this agreement.</w:t>
      </w:r>
    </w:p>
    <w:p w14:paraId="06F3895C" w14:textId="77777777" w:rsidR="00BD6453" w:rsidRPr="00C8112F" w:rsidRDefault="00BD6453" w:rsidP="00181E69">
      <w:pPr>
        <w:spacing w:line="253" w:lineRule="exact"/>
        <w:rPr>
          <w:rFonts w:asciiTheme="minorHAnsi" w:hAnsiTheme="minorHAnsi" w:cstheme="minorHAnsi"/>
          <w:sz w:val="20"/>
          <w:szCs w:val="20"/>
        </w:rPr>
      </w:pPr>
    </w:p>
    <w:p w14:paraId="06F3895D" w14:textId="79936A86" w:rsidR="00BD6453" w:rsidRPr="00C8112F" w:rsidRDefault="00B27A2C" w:rsidP="00A434FC">
      <w:pPr>
        <w:tabs>
          <w:tab w:val="right" w:pos="93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 wp14:anchorId="06F38997" wp14:editId="06F38998">
                <wp:simplePos x="0" y="0"/>
                <wp:positionH relativeFrom="column">
                  <wp:posOffset>2514600</wp:posOffset>
                </wp:positionH>
                <wp:positionV relativeFrom="paragraph">
                  <wp:posOffset>155575</wp:posOffset>
                </wp:positionV>
                <wp:extent cx="3238500" cy="0"/>
                <wp:effectExtent l="0" t="0" r="19050" b="19050"/>
                <wp:wrapNone/>
                <wp:docPr id="17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FE6665" id="Shape 11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2.25pt" to="45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" o:allowincell="f" filled="t">
                <v:stroke joinstyle="miter"/>
                <o:lock v:ext="edit" shapetype="f"/>
              </v:line>
            </w:pict>
          </mc:Fallback>
        </mc:AlternateContent>
      </w:r>
      <w:r w:rsidR="00794900" w:rsidRPr="00C8112F">
        <w:rPr>
          <w:rFonts w:asciiTheme="minorHAnsi" w:eastAsia="Times New Roman" w:hAnsiTheme="minorHAnsi" w:cstheme="minorHAnsi"/>
        </w:rPr>
        <w:t>Name of</w:t>
      </w:r>
      <w:r w:rsidR="00A434FC">
        <w:rPr>
          <w:rFonts w:asciiTheme="minorHAnsi" w:eastAsia="Times New Roman" w:hAnsiTheme="minorHAnsi" w:cstheme="minorHAnsi"/>
        </w:rPr>
        <w:t xml:space="preserve"> Lead</w:t>
      </w:r>
    </w:p>
    <w:p w14:paraId="06F3895E" w14:textId="77777777" w:rsidR="00BD6453" w:rsidRPr="00C8112F" w:rsidRDefault="00BD6453" w:rsidP="00181E6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6F3895F" w14:textId="77777777" w:rsidR="00BD6453" w:rsidRPr="00C8112F" w:rsidRDefault="00BD6453" w:rsidP="00181E69">
      <w:pPr>
        <w:spacing w:line="305" w:lineRule="exact"/>
        <w:rPr>
          <w:rFonts w:asciiTheme="minorHAnsi" w:hAnsiTheme="minorHAnsi" w:cstheme="minorHAnsi"/>
          <w:sz w:val="20"/>
          <w:szCs w:val="20"/>
        </w:rPr>
      </w:pPr>
    </w:p>
    <w:p w14:paraId="06F38960" w14:textId="77777777" w:rsidR="00BD6453" w:rsidRPr="00C8112F" w:rsidRDefault="00B27A2C" w:rsidP="00181E69">
      <w:pPr>
        <w:ind w:left="360"/>
        <w:rPr>
          <w:rFonts w:asciiTheme="minorHAnsi" w:eastAsia="Times New Roman" w:hAnsiTheme="minorHAnsi" w:cstheme="minorHAnsi"/>
        </w:rPr>
      </w:pPr>
      <w:r w:rsidRPr="00C811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 wp14:anchorId="06F38999" wp14:editId="06F3899A">
                <wp:simplePos x="0" y="0"/>
                <wp:positionH relativeFrom="column">
                  <wp:posOffset>2514600</wp:posOffset>
                </wp:positionH>
                <wp:positionV relativeFrom="paragraph">
                  <wp:posOffset>150495</wp:posOffset>
                </wp:positionV>
                <wp:extent cx="3238500" cy="0"/>
                <wp:effectExtent l="0" t="0" r="19050" b="19050"/>
                <wp:wrapNone/>
                <wp:docPr id="19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B939E3" id="Shape 11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1.85pt" to="453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" o:allowincell="f" filled="t">
                <v:stroke joinstyle="miter"/>
                <o:lock v:ext="edit" shapetype="f"/>
              </v:line>
            </w:pict>
          </mc:Fallback>
        </mc:AlternateContent>
      </w:r>
      <w:r w:rsidR="00794900" w:rsidRPr="00C8112F">
        <w:rPr>
          <w:rFonts w:asciiTheme="minorHAnsi" w:eastAsia="Times New Roman" w:hAnsiTheme="minorHAnsi" w:cstheme="minorHAnsi"/>
        </w:rPr>
        <w:t>Signature of RDG Lead</w:t>
      </w:r>
    </w:p>
    <w:p w14:paraId="06F38961" w14:textId="77777777" w:rsidR="00B27A2C" w:rsidRPr="00C8112F" w:rsidRDefault="00B27A2C" w:rsidP="00181E69">
      <w:pPr>
        <w:ind w:left="360"/>
        <w:rPr>
          <w:rFonts w:asciiTheme="minorHAnsi" w:hAnsiTheme="minorHAnsi" w:cstheme="minorHAnsi"/>
          <w:sz w:val="20"/>
          <w:szCs w:val="20"/>
        </w:rPr>
      </w:pPr>
    </w:p>
    <w:p w14:paraId="06F38962" w14:textId="77777777" w:rsidR="00BD6453" w:rsidRPr="00C8112F" w:rsidRDefault="00BD6453" w:rsidP="00181E69">
      <w:pPr>
        <w:spacing w:line="20" w:lineRule="exact"/>
        <w:rPr>
          <w:rFonts w:asciiTheme="minorHAnsi" w:hAnsiTheme="minorHAnsi" w:cstheme="minorHAnsi"/>
          <w:sz w:val="20"/>
          <w:szCs w:val="20"/>
        </w:rPr>
      </w:pPr>
    </w:p>
    <w:p w14:paraId="06F38963" w14:textId="77777777" w:rsidR="00BD6453" w:rsidRPr="00C8112F" w:rsidRDefault="00BD6453" w:rsidP="00181E6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6F38964" w14:textId="77777777" w:rsidR="00BD6453" w:rsidRPr="00C8112F" w:rsidRDefault="00794900" w:rsidP="00181E69">
      <w:pPr>
        <w:tabs>
          <w:tab w:val="left" w:pos="4660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>Date</w:t>
      </w:r>
      <w:r w:rsidRPr="00C8112F">
        <w:rPr>
          <w:rFonts w:asciiTheme="minorHAnsi" w:hAnsiTheme="minorHAnsi" w:cstheme="minorHAnsi"/>
          <w:sz w:val="20"/>
          <w:szCs w:val="20"/>
        </w:rPr>
        <w:tab/>
      </w:r>
    </w:p>
    <w:p w14:paraId="06F38965" w14:textId="77777777" w:rsidR="00BD6453" w:rsidRPr="00C8112F" w:rsidRDefault="00B27A2C" w:rsidP="00181E6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06F3899B" wp14:editId="06F3899C">
                <wp:simplePos x="0" y="0"/>
                <wp:positionH relativeFrom="column">
                  <wp:posOffset>2514600</wp:posOffset>
                </wp:positionH>
                <wp:positionV relativeFrom="paragraph">
                  <wp:posOffset>19685</wp:posOffset>
                </wp:positionV>
                <wp:extent cx="3238500" cy="0"/>
                <wp:effectExtent l="0" t="0" r="19050" b="19050"/>
                <wp:wrapNone/>
                <wp:docPr id="18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947AE" id="Shape 11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8pt,1.55pt" to="453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6F38966" w14:textId="77777777" w:rsidR="00BD6453" w:rsidRPr="00C8112F" w:rsidRDefault="00BD6453" w:rsidP="00181E6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6F38967" w14:textId="77777777" w:rsidR="00BD6453" w:rsidRPr="00C8112F" w:rsidRDefault="00BD6453" w:rsidP="00181E69">
      <w:pPr>
        <w:spacing w:line="318" w:lineRule="exact"/>
        <w:rPr>
          <w:rFonts w:asciiTheme="minorHAnsi" w:hAnsiTheme="minorHAnsi" w:cstheme="minorHAnsi"/>
          <w:sz w:val="20"/>
          <w:szCs w:val="20"/>
        </w:rPr>
      </w:pPr>
    </w:p>
    <w:p w14:paraId="06F38968" w14:textId="6C56C0F0" w:rsidR="00BD6453" w:rsidRPr="00C8112F" w:rsidRDefault="00794900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 xml:space="preserve">Name of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Director</w:t>
      </w:r>
      <w:r w:rsidRPr="00C8112F">
        <w:rPr>
          <w:rFonts w:asciiTheme="minorHAnsi" w:eastAsia="Times New Roman" w:hAnsiTheme="minorHAnsi" w:cstheme="minorHAnsi"/>
        </w:rPr>
        <w:t xml:space="preserve"> </w:t>
      </w:r>
      <w:r w:rsidR="00A434FC">
        <w:rPr>
          <w:rFonts w:asciiTheme="minorHAnsi" w:eastAsia="Times New Roman" w:hAnsiTheme="minorHAnsi" w:cstheme="minorHAnsi"/>
        </w:rPr>
        <w:t xml:space="preserve">                               </w:t>
      </w:r>
    </w:p>
    <w:p w14:paraId="06F38969" w14:textId="77777777" w:rsidR="00BD6453" w:rsidRPr="00C8112F" w:rsidRDefault="00794900" w:rsidP="00181E69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6F3899D" wp14:editId="06F3899E">
                <wp:simplePos x="0" y="0"/>
                <wp:positionH relativeFrom="column">
                  <wp:posOffset>2581275</wp:posOffset>
                </wp:positionH>
                <wp:positionV relativeFrom="paragraph">
                  <wp:posOffset>-44450</wp:posOffset>
                </wp:positionV>
                <wp:extent cx="323850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8985DB" id="Shape 11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-3.5pt" to="458.25pt,-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6F3896A" w14:textId="77777777" w:rsidR="00BD6453" w:rsidRPr="00C8112F" w:rsidRDefault="00BD6453" w:rsidP="00181E69">
      <w:pPr>
        <w:spacing w:line="231" w:lineRule="exact"/>
        <w:rPr>
          <w:rFonts w:asciiTheme="minorHAnsi" w:hAnsiTheme="minorHAnsi" w:cstheme="minorHAnsi"/>
          <w:sz w:val="20"/>
          <w:szCs w:val="20"/>
        </w:rPr>
      </w:pPr>
    </w:p>
    <w:p w14:paraId="06F3896B" w14:textId="77777777" w:rsidR="00794900" w:rsidRPr="00C8112F" w:rsidRDefault="00794900" w:rsidP="00181E69">
      <w:pPr>
        <w:ind w:left="360"/>
        <w:rPr>
          <w:rFonts w:asciiTheme="minorHAnsi" w:eastAsia="Times New Roman" w:hAnsiTheme="minorHAnsi" w:cstheme="minorHAnsi"/>
        </w:rPr>
      </w:pPr>
    </w:p>
    <w:p w14:paraId="06F3896C" w14:textId="63880510" w:rsidR="00BD6453" w:rsidRPr="00C8112F" w:rsidRDefault="00B27A2C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 xml:space="preserve">Signature </w:t>
      </w:r>
      <w:r w:rsidR="00651529">
        <w:rPr>
          <w:rFonts w:asciiTheme="minorHAnsi" w:eastAsia="Times New Roman" w:hAnsiTheme="minorHAnsi" w:cstheme="minorHAnsi"/>
        </w:rPr>
        <w:t xml:space="preserve">of </w:t>
      </w:r>
      <w:proofErr w:type="spellStart"/>
      <w:r w:rsidR="00651529">
        <w:rPr>
          <w:rFonts w:asciiTheme="minorHAnsi" w:eastAsia="Times New Roman" w:hAnsiTheme="minorHAnsi" w:cstheme="minorHAnsi"/>
        </w:rPr>
        <w:t>RaDaR</w:t>
      </w:r>
      <w:proofErr w:type="spellEnd"/>
      <w:r w:rsidR="00651529">
        <w:rPr>
          <w:rFonts w:asciiTheme="minorHAnsi" w:eastAsia="Times New Roman" w:hAnsiTheme="minorHAnsi" w:cstheme="minorHAnsi"/>
        </w:rPr>
        <w:t xml:space="preserve"> Director</w:t>
      </w:r>
    </w:p>
    <w:p w14:paraId="06F3896D" w14:textId="77777777" w:rsidR="00BD6453" w:rsidRPr="00C8112F" w:rsidRDefault="00794900" w:rsidP="00181E69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06F3899F" wp14:editId="06F389A0">
                <wp:simplePos x="0" y="0"/>
                <wp:positionH relativeFrom="column">
                  <wp:posOffset>2581275</wp:posOffset>
                </wp:positionH>
                <wp:positionV relativeFrom="paragraph">
                  <wp:posOffset>-12065</wp:posOffset>
                </wp:positionV>
                <wp:extent cx="323850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C1018" id="Shape 12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-.95pt" to="458.2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6F3896E" w14:textId="77777777" w:rsidR="00BD6453" w:rsidRDefault="00BD6453" w:rsidP="00181E69">
      <w:pPr>
        <w:spacing w:line="233" w:lineRule="exact"/>
        <w:rPr>
          <w:rFonts w:asciiTheme="minorHAnsi" w:hAnsiTheme="minorHAnsi" w:cstheme="minorHAnsi"/>
          <w:sz w:val="20"/>
          <w:szCs w:val="20"/>
        </w:rPr>
      </w:pPr>
    </w:p>
    <w:p w14:paraId="1B6F5475" w14:textId="77777777" w:rsidR="00A434FC" w:rsidRPr="00C8112F" w:rsidRDefault="00A434FC" w:rsidP="00181E69">
      <w:pPr>
        <w:spacing w:line="233" w:lineRule="exact"/>
        <w:rPr>
          <w:rFonts w:asciiTheme="minorHAnsi" w:hAnsiTheme="minorHAnsi" w:cstheme="minorHAnsi"/>
          <w:sz w:val="20"/>
          <w:szCs w:val="20"/>
        </w:rPr>
      </w:pPr>
    </w:p>
    <w:p w14:paraId="06F3896F" w14:textId="7F7D9362" w:rsidR="00BD6453" w:rsidRPr="00C8112F" w:rsidRDefault="00794900" w:rsidP="00181E69">
      <w:pPr>
        <w:ind w:left="360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eastAsia="Times New Roman" w:hAnsiTheme="minorHAnsi" w:cstheme="minorHAnsi"/>
        </w:rPr>
        <w:t>Date</w:t>
      </w:r>
      <w:r w:rsidRPr="00C8112F">
        <w:rPr>
          <w:rFonts w:asciiTheme="minorHAnsi" w:eastAsia="Times New Roman" w:hAnsiTheme="minorHAnsi" w:cstheme="minorHAnsi"/>
        </w:rPr>
        <w:tab/>
      </w:r>
      <w:r w:rsidRPr="00C8112F">
        <w:rPr>
          <w:rFonts w:asciiTheme="minorHAnsi" w:eastAsia="Times New Roman" w:hAnsiTheme="minorHAnsi" w:cstheme="minorHAnsi"/>
        </w:rPr>
        <w:tab/>
      </w:r>
      <w:r w:rsidRPr="00C8112F">
        <w:rPr>
          <w:rFonts w:asciiTheme="minorHAnsi" w:eastAsia="Times New Roman" w:hAnsiTheme="minorHAnsi" w:cstheme="minorHAnsi"/>
        </w:rPr>
        <w:tab/>
      </w:r>
      <w:r w:rsidRPr="00C8112F">
        <w:rPr>
          <w:rFonts w:asciiTheme="minorHAnsi" w:eastAsia="Times New Roman" w:hAnsiTheme="minorHAnsi" w:cstheme="minorHAnsi"/>
        </w:rPr>
        <w:tab/>
      </w:r>
    </w:p>
    <w:p w14:paraId="06F38970" w14:textId="5B590DBD" w:rsidR="00BD6453" w:rsidRPr="00C8112F" w:rsidRDefault="00794900" w:rsidP="00181E69">
      <w:pPr>
        <w:spacing w:line="20" w:lineRule="exact"/>
        <w:rPr>
          <w:rFonts w:asciiTheme="minorHAnsi" w:hAnsiTheme="minorHAnsi" w:cstheme="minorHAnsi"/>
          <w:sz w:val="20"/>
          <w:szCs w:val="20"/>
        </w:rPr>
      </w:pPr>
      <w:r w:rsidRPr="00C8112F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6F389A5" wp14:editId="0270F5EA">
                <wp:simplePos x="0" y="0"/>
                <wp:positionH relativeFrom="column">
                  <wp:posOffset>2581275</wp:posOffset>
                </wp:positionH>
                <wp:positionV relativeFrom="paragraph">
                  <wp:posOffset>8890</wp:posOffset>
                </wp:positionV>
                <wp:extent cx="323850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3850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1FAAC1" id="Shape 1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25pt,.7pt" to="458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" o:allowincell="f" filled="t">
                <v:stroke joinstyle="miter"/>
                <o:lock v:ext="edit" shapetype="f"/>
              </v:line>
            </w:pict>
          </mc:Fallback>
        </mc:AlternateContent>
      </w:r>
    </w:p>
    <w:p w14:paraId="06F38974" w14:textId="77777777" w:rsidR="00BD6453" w:rsidRPr="00C8112F" w:rsidRDefault="00BD6453" w:rsidP="00181E6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6F38975" w14:textId="77777777" w:rsidR="00BD6453" w:rsidRPr="00C8112F" w:rsidRDefault="00BD6453" w:rsidP="00181E69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6F38978" w14:textId="665341F3" w:rsidR="00BD6453" w:rsidRDefault="00FE7015" w:rsidP="00A434FC">
      <w:pPr>
        <w:spacing w:line="200" w:lineRule="exact"/>
        <w:jc w:val="center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This contract should be renewed every 3 years</w:t>
      </w:r>
      <w:r w:rsidR="00651529">
        <w:rPr>
          <w:rFonts w:asciiTheme="minorHAnsi" w:eastAsia="Times New Roman" w:hAnsiTheme="minorHAnsi" w:cstheme="minorHAnsi"/>
        </w:rPr>
        <w:t xml:space="preserve"> from date of signing.</w:t>
      </w:r>
    </w:p>
    <w:p w14:paraId="1BAD13FC" w14:textId="7B157E30" w:rsidR="00E22E54" w:rsidRDefault="00E22E54" w:rsidP="00A434FC">
      <w:pPr>
        <w:spacing w:line="200" w:lineRule="exact"/>
        <w:jc w:val="center"/>
        <w:rPr>
          <w:rFonts w:asciiTheme="minorHAnsi" w:eastAsia="Times New Roman" w:hAnsiTheme="minorHAnsi" w:cstheme="minorHAnsi"/>
        </w:rPr>
      </w:pPr>
      <w:proofErr w:type="spellStart"/>
      <w:r>
        <w:rPr>
          <w:rFonts w:asciiTheme="minorHAnsi" w:eastAsia="Times New Roman" w:hAnsiTheme="minorHAnsi" w:cstheme="minorHAnsi"/>
        </w:rPr>
        <w:t>RaDaR</w:t>
      </w:r>
      <w:proofErr w:type="spellEnd"/>
      <w:r>
        <w:rPr>
          <w:rFonts w:asciiTheme="minorHAnsi" w:eastAsia="Times New Roman" w:hAnsiTheme="minorHAnsi" w:cstheme="minorHAnsi"/>
        </w:rPr>
        <w:t xml:space="preserve"> Operational Management Group email: </w:t>
      </w:r>
      <w:hyperlink r:id="rId8" w:history="1">
        <w:r w:rsidRPr="004D668E">
          <w:rPr>
            <w:rStyle w:val="Hyperlink"/>
            <w:rFonts w:asciiTheme="minorHAnsi" w:hAnsiTheme="minorHAnsi" w:cstheme="minorHAnsi"/>
          </w:rPr>
          <w:t>radar@ukkidney.org</w:t>
        </w:r>
      </w:hyperlink>
    </w:p>
    <w:p w14:paraId="06F38984" w14:textId="189F2FE6" w:rsidR="00BD6453" w:rsidRPr="00E409A7" w:rsidRDefault="00BD6453" w:rsidP="00181E69">
      <w:pPr>
        <w:spacing w:line="200" w:lineRule="exact"/>
        <w:rPr>
          <w:rFonts w:asciiTheme="minorHAnsi" w:hAnsiTheme="minorHAnsi" w:cstheme="minorHAnsi"/>
          <w:b/>
          <w:bCs/>
          <w:color w:val="FF0000"/>
        </w:rPr>
      </w:pPr>
    </w:p>
    <w:sectPr w:rsidR="00BD6453" w:rsidRPr="00E409A7">
      <w:headerReference w:type="default" r:id="rId9"/>
      <w:footerReference w:type="default" r:id="rId10"/>
      <w:pgSz w:w="12240" w:h="15840"/>
      <w:pgMar w:top="1437" w:right="1440" w:bottom="418" w:left="1440" w:header="0" w:footer="0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FBB19" w14:textId="77777777" w:rsidR="0061246B" w:rsidRDefault="0061246B" w:rsidP="0061246B">
      <w:r>
        <w:separator/>
      </w:r>
    </w:p>
  </w:endnote>
  <w:endnote w:type="continuationSeparator" w:id="0">
    <w:p w14:paraId="68228005" w14:textId="77777777" w:rsidR="0061246B" w:rsidRDefault="0061246B" w:rsidP="0061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D6F45" w14:textId="29F468BE" w:rsidR="0061246B" w:rsidRPr="00986CC2" w:rsidRDefault="0061246B" w:rsidP="0061246B">
    <w:pPr>
      <w:pStyle w:val="Footer"/>
      <w:rPr>
        <w:rFonts w:asciiTheme="minorHAnsi" w:hAnsiTheme="minorHAnsi" w:cstheme="minorHAnsi"/>
        <w:sz w:val="16"/>
      </w:rPr>
    </w:pPr>
    <w:r w:rsidRPr="00986CC2">
      <w:rPr>
        <w:rFonts w:asciiTheme="minorHAnsi" w:hAnsiTheme="minorHAnsi" w:cstheme="minorHAnsi"/>
        <w:sz w:val="16"/>
      </w:rPr>
      <w:t xml:space="preserve">Rare Disease Group </w:t>
    </w:r>
    <w:r w:rsidR="00181E69">
      <w:rPr>
        <w:rFonts w:asciiTheme="minorHAnsi" w:hAnsiTheme="minorHAnsi" w:cstheme="minorHAnsi"/>
        <w:sz w:val="16"/>
      </w:rPr>
      <w:t xml:space="preserve">Lead </w:t>
    </w:r>
    <w:r w:rsidRPr="00986CC2">
      <w:rPr>
        <w:rFonts w:asciiTheme="minorHAnsi" w:hAnsiTheme="minorHAnsi" w:cstheme="minorHAnsi"/>
        <w:sz w:val="16"/>
      </w:rPr>
      <w:t>Contract</w:t>
    </w:r>
    <w:r w:rsidR="00986CC2">
      <w:rPr>
        <w:rFonts w:asciiTheme="minorHAnsi" w:hAnsiTheme="minorHAnsi" w:cstheme="minorHAnsi"/>
        <w:sz w:val="16"/>
      </w:rPr>
      <w:t xml:space="preserve"> </w:t>
    </w:r>
    <w:r w:rsidRPr="00986CC2">
      <w:rPr>
        <w:rFonts w:asciiTheme="minorHAnsi" w:hAnsiTheme="minorHAnsi" w:cstheme="minorHAnsi"/>
        <w:sz w:val="16"/>
      </w:rPr>
      <w:t>V</w:t>
    </w:r>
    <w:r w:rsidR="00720E98" w:rsidRPr="00986CC2">
      <w:rPr>
        <w:rFonts w:asciiTheme="minorHAnsi" w:hAnsiTheme="minorHAnsi" w:cstheme="minorHAnsi"/>
        <w:sz w:val="16"/>
      </w:rPr>
      <w:t>4</w:t>
    </w:r>
    <w:r w:rsidRPr="00986CC2">
      <w:rPr>
        <w:rFonts w:asciiTheme="minorHAnsi" w:hAnsiTheme="minorHAnsi" w:cstheme="minorHAnsi"/>
        <w:sz w:val="16"/>
      </w:rPr>
      <w:t xml:space="preserve"> </w:t>
    </w:r>
    <w:r w:rsidR="00953C29">
      <w:rPr>
        <w:rFonts w:asciiTheme="minorHAnsi" w:hAnsiTheme="minorHAnsi" w:cstheme="minorHAnsi"/>
        <w:sz w:val="16"/>
      </w:rPr>
      <w:t>20.11.</w:t>
    </w:r>
    <w:r w:rsidRPr="00986CC2">
      <w:rPr>
        <w:rFonts w:asciiTheme="minorHAnsi" w:hAnsiTheme="minorHAnsi" w:cstheme="minorHAnsi"/>
        <w:sz w:val="16"/>
      </w:rPr>
      <w:t>2023</w:t>
    </w:r>
  </w:p>
  <w:p w14:paraId="0EB2F3A6" w14:textId="2D28C272" w:rsidR="0061246B" w:rsidRDefault="0061246B">
    <w:pPr>
      <w:pStyle w:val="Footer"/>
    </w:pPr>
  </w:p>
  <w:p w14:paraId="0001AF95" w14:textId="77777777" w:rsidR="0061246B" w:rsidRDefault="006124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3BAA3" w14:textId="77777777" w:rsidR="0061246B" w:rsidRDefault="0061246B" w:rsidP="0061246B">
      <w:r>
        <w:separator/>
      </w:r>
    </w:p>
  </w:footnote>
  <w:footnote w:type="continuationSeparator" w:id="0">
    <w:p w14:paraId="31C029B9" w14:textId="77777777" w:rsidR="0061246B" w:rsidRDefault="0061246B" w:rsidP="0061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B449" w14:textId="3F9C3675" w:rsidR="0061246B" w:rsidRDefault="00A434FC" w:rsidP="0061246B">
    <w:pPr>
      <w:pStyle w:val="Header"/>
      <w:tabs>
        <w:tab w:val="center" w:pos="7230"/>
        <w:tab w:val="right" w:pos="8647"/>
      </w:tabs>
      <w:ind w:left="7230" w:firstLine="137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CFC4B65" wp14:editId="48EC341E">
          <wp:simplePos x="0" y="0"/>
          <wp:positionH relativeFrom="column">
            <wp:posOffset>184300</wp:posOffset>
          </wp:positionH>
          <wp:positionV relativeFrom="paragraph">
            <wp:posOffset>130381</wp:posOffset>
          </wp:positionV>
          <wp:extent cx="1514475" cy="729615"/>
          <wp:effectExtent l="0" t="0" r="0" b="0"/>
          <wp:wrapTight wrapText="bothSides">
            <wp:wrapPolygon edited="0">
              <wp:start x="16302" y="0"/>
              <wp:lineTo x="2717" y="0"/>
              <wp:lineTo x="1087" y="1128"/>
              <wp:lineTo x="272" y="18047"/>
              <wp:lineTo x="272" y="20867"/>
              <wp:lineTo x="1902" y="20867"/>
              <wp:lineTo x="16845" y="18047"/>
              <wp:lineTo x="21192" y="14099"/>
              <wp:lineTo x="21192" y="6204"/>
              <wp:lineTo x="19019" y="0"/>
              <wp:lineTo x="17660" y="0"/>
              <wp:lineTo x="16302" y="0"/>
            </wp:wrapPolygon>
          </wp:wrapTight>
          <wp:docPr id="2" name="Picture 2" descr="A black background with colorful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ack background with colorful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46B">
      <w:t xml:space="preserve">                                                                                                                      </w:t>
    </w:r>
    <w:r w:rsidR="0061246B">
      <w:rPr>
        <w:noProof/>
        <w:szCs w:val="24"/>
      </w:rPr>
      <w:t xml:space="preserve">       </w:t>
    </w:r>
  </w:p>
  <w:p w14:paraId="0EDAE659" w14:textId="77883668" w:rsidR="0061246B" w:rsidRDefault="00A434F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41A66C7" wp14:editId="6F04D653">
          <wp:simplePos x="0" y="0"/>
          <wp:positionH relativeFrom="margin">
            <wp:align>right</wp:align>
          </wp:positionH>
          <wp:positionV relativeFrom="paragraph">
            <wp:posOffset>72522</wp:posOffset>
          </wp:positionV>
          <wp:extent cx="1977390" cy="600075"/>
          <wp:effectExtent l="0" t="0" r="0" b="9525"/>
          <wp:wrapNone/>
          <wp:docPr id="146452240" name="Picture 14645224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57590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39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4A45">
      <w:t xml:space="preserve">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153E73F2"/>
    <w:lvl w:ilvl="0" w:tplc="7DD61EB2">
      <w:start w:val="1"/>
      <w:numFmt w:val="decimal"/>
      <w:lvlText w:val="%1."/>
      <w:lvlJc w:val="left"/>
    </w:lvl>
    <w:lvl w:ilvl="1" w:tplc="0D48E764">
      <w:start w:val="1"/>
      <w:numFmt w:val="decimal"/>
      <w:lvlText w:val="%2"/>
      <w:lvlJc w:val="left"/>
    </w:lvl>
    <w:lvl w:ilvl="2" w:tplc="67EE6CE6">
      <w:numFmt w:val="decimal"/>
      <w:lvlText w:val=""/>
      <w:lvlJc w:val="left"/>
    </w:lvl>
    <w:lvl w:ilvl="3" w:tplc="2E7C93C0">
      <w:numFmt w:val="decimal"/>
      <w:lvlText w:val=""/>
      <w:lvlJc w:val="left"/>
    </w:lvl>
    <w:lvl w:ilvl="4" w:tplc="A044F128">
      <w:numFmt w:val="decimal"/>
      <w:lvlText w:val=""/>
      <w:lvlJc w:val="left"/>
    </w:lvl>
    <w:lvl w:ilvl="5" w:tplc="3840496C">
      <w:numFmt w:val="decimal"/>
      <w:lvlText w:val=""/>
      <w:lvlJc w:val="left"/>
    </w:lvl>
    <w:lvl w:ilvl="6" w:tplc="41CC9CD2">
      <w:numFmt w:val="decimal"/>
      <w:lvlText w:val=""/>
      <w:lvlJc w:val="left"/>
    </w:lvl>
    <w:lvl w:ilvl="7" w:tplc="CB1A360A">
      <w:numFmt w:val="decimal"/>
      <w:lvlText w:val=""/>
      <w:lvlJc w:val="left"/>
    </w:lvl>
    <w:lvl w:ilvl="8" w:tplc="A014B65A">
      <w:numFmt w:val="decimal"/>
      <w:lvlText w:val=""/>
      <w:lvlJc w:val="left"/>
    </w:lvl>
  </w:abstractNum>
  <w:abstractNum w:abstractNumId="1" w15:restartNumberingAfterBreak="0">
    <w:nsid w:val="000001EB"/>
    <w:multiLevelType w:val="hybridMultilevel"/>
    <w:tmpl w:val="22B027D6"/>
    <w:lvl w:ilvl="0" w:tplc="7F008D82">
      <w:start w:val="1"/>
      <w:numFmt w:val="decimal"/>
      <w:lvlText w:val="%1."/>
      <w:lvlJc w:val="left"/>
    </w:lvl>
    <w:lvl w:ilvl="1" w:tplc="2862A67E">
      <w:numFmt w:val="decimal"/>
      <w:lvlText w:val=""/>
      <w:lvlJc w:val="left"/>
    </w:lvl>
    <w:lvl w:ilvl="2" w:tplc="A9581E50">
      <w:numFmt w:val="decimal"/>
      <w:lvlText w:val=""/>
      <w:lvlJc w:val="left"/>
    </w:lvl>
    <w:lvl w:ilvl="3" w:tplc="5FB875CC">
      <w:numFmt w:val="decimal"/>
      <w:lvlText w:val=""/>
      <w:lvlJc w:val="left"/>
    </w:lvl>
    <w:lvl w:ilvl="4" w:tplc="89168216">
      <w:numFmt w:val="decimal"/>
      <w:lvlText w:val=""/>
      <w:lvlJc w:val="left"/>
    </w:lvl>
    <w:lvl w:ilvl="5" w:tplc="02E8DCFA">
      <w:numFmt w:val="decimal"/>
      <w:lvlText w:val=""/>
      <w:lvlJc w:val="left"/>
    </w:lvl>
    <w:lvl w:ilvl="6" w:tplc="04904B70">
      <w:numFmt w:val="decimal"/>
      <w:lvlText w:val=""/>
      <w:lvlJc w:val="left"/>
    </w:lvl>
    <w:lvl w:ilvl="7" w:tplc="62561792">
      <w:numFmt w:val="decimal"/>
      <w:lvlText w:val=""/>
      <w:lvlJc w:val="left"/>
    </w:lvl>
    <w:lvl w:ilvl="8" w:tplc="A178F224">
      <w:numFmt w:val="decimal"/>
      <w:lvlText w:val=""/>
      <w:lvlJc w:val="left"/>
    </w:lvl>
  </w:abstractNum>
  <w:abstractNum w:abstractNumId="2" w15:restartNumberingAfterBreak="0">
    <w:nsid w:val="00000BB3"/>
    <w:multiLevelType w:val="hybridMultilevel"/>
    <w:tmpl w:val="BA62B3B2"/>
    <w:lvl w:ilvl="0" w:tplc="C3588FCC">
      <w:start w:val="1"/>
      <w:numFmt w:val="decimal"/>
      <w:lvlText w:val="%1"/>
      <w:lvlJc w:val="left"/>
    </w:lvl>
    <w:lvl w:ilvl="1" w:tplc="F87AF9C6">
      <w:start w:val="6"/>
      <w:numFmt w:val="decimal"/>
      <w:lvlText w:val="%2."/>
      <w:lvlJc w:val="left"/>
    </w:lvl>
    <w:lvl w:ilvl="2" w:tplc="E6AE390A">
      <w:numFmt w:val="decimal"/>
      <w:lvlText w:val=""/>
      <w:lvlJc w:val="left"/>
    </w:lvl>
    <w:lvl w:ilvl="3" w:tplc="BA6C5E86">
      <w:numFmt w:val="decimal"/>
      <w:lvlText w:val=""/>
      <w:lvlJc w:val="left"/>
    </w:lvl>
    <w:lvl w:ilvl="4" w:tplc="A1D4ACEC">
      <w:numFmt w:val="decimal"/>
      <w:lvlText w:val=""/>
      <w:lvlJc w:val="left"/>
    </w:lvl>
    <w:lvl w:ilvl="5" w:tplc="53100D92">
      <w:numFmt w:val="decimal"/>
      <w:lvlText w:val=""/>
      <w:lvlJc w:val="left"/>
    </w:lvl>
    <w:lvl w:ilvl="6" w:tplc="09321396">
      <w:numFmt w:val="decimal"/>
      <w:lvlText w:val=""/>
      <w:lvlJc w:val="left"/>
    </w:lvl>
    <w:lvl w:ilvl="7" w:tplc="D706B85E">
      <w:numFmt w:val="decimal"/>
      <w:lvlText w:val=""/>
      <w:lvlJc w:val="left"/>
    </w:lvl>
    <w:lvl w:ilvl="8" w:tplc="65B07894">
      <w:numFmt w:val="decimal"/>
      <w:lvlText w:val=""/>
      <w:lvlJc w:val="left"/>
    </w:lvl>
  </w:abstractNum>
  <w:abstractNum w:abstractNumId="3" w15:restartNumberingAfterBreak="0">
    <w:nsid w:val="00000F3E"/>
    <w:multiLevelType w:val="hybridMultilevel"/>
    <w:tmpl w:val="5F1E86BC"/>
    <w:lvl w:ilvl="0" w:tplc="4FD28FD4">
      <w:start w:val="1"/>
      <w:numFmt w:val="decimal"/>
      <w:lvlText w:val="%1"/>
      <w:lvlJc w:val="left"/>
    </w:lvl>
    <w:lvl w:ilvl="1" w:tplc="1952E756">
      <w:start w:val="6"/>
      <w:numFmt w:val="decimal"/>
      <w:lvlText w:val="%2."/>
      <w:lvlJc w:val="left"/>
    </w:lvl>
    <w:lvl w:ilvl="2" w:tplc="6E22A886">
      <w:numFmt w:val="decimal"/>
      <w:lvlText w:val=""/>
      <w:lvlJc w:val="left"/>
    </w:lvl>
    <w:lvl w:ilvl="3" w:tplc="8EFA8E76">
      <w:numFmt w:val="decimal"/>
      <w:lvlText w:val=""/>
      <w:lvlJc w:val="left"/>
    </w:lvl>
    <w:lvl w:ilvl="4" w:tplc="B41653BC">
      <w:numFmt w:val="decimal"/>
      <w:lvlText w:val=""/>
      <w:lvlJc w:val="left"/>
    </w:lvl>
    <w:lvl w:ilvl="5" w:tplc="C4708C44">
      <w:numFmt w:val="decimal"/>
      <w:lvlText w:val=""/>
      <w:lvlJc w:val="left"/>
    </w:lvl>
    <w:lvl w:ilvl="6" w:tplc="AC8ADF92">
      <w:numFmt w:val="decimal"/>
      <w:lvlText w:val=""/>
      <w:lvlJc w:val="left"/>
    </w:lvl>
    <w:lvl w:ilvl="7" w:tplc="67104ACA">
      <w:numFmt w:val="decimal"/>
      <w:lvlText w:val=""/>
      <w:lvlJc w:val="left"/>
    </w:lvl>
    <w:lvl w:ilvl="8" w:tplc="8892B48C">
      <w:numFmt w:val="decimal"/>
      <w:lvlText w:val=""/>
      <w:lvlJc w:val="left"/>
    </w:lvl>
  </w:abstractNum>
  <w:abstractNum w:abstractNumId="4" w15:restartNumberingAfterBreak="0">
    <w:nsid w:val="000012DB"/>
    <w:multiLevelType w:val="hybridMultilevel"/>
    <w:tmpl w:val="B58EB6C0"/>
    <w:lvl w:ilvl="0" w:tplc="877883BA">
      <w:start w:val="1"/>
      <w:numFmt w:val="decimal"/>
      <w:lvlText w:val="%1."/>
      <w:lvlJc w:val="left"/>
    </w:lvl>
    <w:lvl w:ilvl="1" w:tplc="D8C0E6AC">
      <w:numFmt w:val="decimal"/>
      <w:lvlText w:val=""/>
      <w:lvlJc w:val="left"/>
    </w:lvl>
    <w:lvl w:ilvl="2" w:tplc="0E1A3764">
      <w:numFmt w:val="decimal"/>
      <w:lvlText w:val=""/>
      <w:lvlJc w:val="left"/>
    </w:lvl>
    <w:lvl w:ilvl="3" w:tplc="59A8E41E">
      <w:numFmt w:val="decimal"/>
      <w:lvlText w:val=""/>
      <w:lvlJc w:val="left"/>
    </w:lvl>
    <w:lvl w:ilvl="4" w:tplc="F38AA6F0">
      <w:numFmt w:val="decimal"/>
      <w:lvlText w:val=""/>
      <w:lvlJc w:val="left"/>
    </w:lvl>
    <w:lvl w:ilvl="5" w:tplc="B930011A">
      <w:numFmt w:val="decimal"/>
      <w:lvlText w:val=""/>
      <w:lvlJc w:val="left"/>
    </w:lvl>
    <w:lvl w:ilvl="6" w:tplc="8EC6AFBA">
      <w:numFmt w:val="decimal"/>
      <w:lvlText w:val=""/>
      <w:lvlJc w:val="left"/>
    </w:lvl>
    <w:lvl w:ilvl="7" w:tplc="2780BA7A">
      <w:numFmt w:val="decimal"/>
      <w:lvlText w:val=""/>
      <w:lvlJc w:val="left"/>
    </w:lvl>
    <w:lvl w:ilvl="8" w:tplc="6DA835EA">
      <w:numFmt w:val="decimal"/>
      <w:lvlText w:val=""/>
      <w:lvlJc w:val="left"/>
    </w:lvl>
  </w:abstractNum>
  <w:abstractNum w:abstractNumId="5" w15:restartNumberingAfterBreak="0">
    <w:nsid w:val="0000153C"/>
    <w:multiLevelType w:val="hybridMultilevel"/>
    <w:tmpl w:val="A78E5DEE"/>
    <w:lvl w:ilvl="0" w:tplc="027834F0">
      <w:start w:val="1"/>
      <w:numFmt w:val="decimal"/>
      <w:lvlText w:val="%1."/>
      <w:lvlJc w:val="left"/>
    </w:lvl>
    <w:lvl w:ilvl="1" w:tplc="4BDCAD66">
      <w:numFmt w:val="decimal"/>
      <w:lvlText w:val=""/>
      <w:lvlJc w:val="left"/>
    </w:lvl>
    <w:lvl w:ilvl="2" w:tplc="955A14CC">
      <w:numFmt w:val="decimal"/>
      <w:lvlText w:val=""/>
      <w:lvlJc w:val="left"/>
    </w:lvl>
    <w:lvl w:ilvl="3" w:tplc="3B84B188">
      <w:numFmt w:val="decimal"/>
      <w:lvlText w:val=""/>
      <w:lvlJc w:val="left"/>
    </w:lvl>
    <w:lvl w:ilvl="4" w:tplc="2B248ABA">
      <w:numFmt w:val="decimal"/>
      <w:lvlText w:val=""/>
      <w:lvlJc w:val="left"/>
    </w:lvl>
    <w:lvl w:ilvl="5" w:tplc="63F4F5BC">
      <w:numFmt w:val="decimal"/>
      <w:lvlText w:val=""/>
      <w:lvlJc w:val="left"/>
    </w:lvl>
    <w:lvl w:ilvl="6" w:tplc="E2E04DC6">
      <w:numFmt w:val="decimal"/>
      <w:lvlText w:val=""/>
      <w:lvlJc w:val="left"/>
    </w:lvl>
    <w:lvl w:ilvl="7" w:tplc="304ADF5C">
      <w:numFmt w:val="decimal"/>
      <w:lvlText w:val=""/>
      <w:lvlJc w:val="left"/>
    </w:lvl>
    <w:lvl w:ilvl="8" w:tplc="53462A76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26F4CCEA"/>
    <w:lvl w:ilvl="0" w:tplc="C1DA4732">
      <w:start w:val="9"/>
      <w:numFmt w:val="decimal"/>
      <w:lvlText w:val="%1."/>
      <w:lvlJc w:val="left"/>
    </w:lvl>
    <w:lvl w:ilvl="1" w:tplc="986849B0">
      <w:start w:val="3"/>
      <w:numFmt w:val="decimal"/>
      <w:lvlText w:val="%2."/>
      <w:lvlJc w:val="left"/>
    </w:lvl>
    <w:lvl w:ilvl="2" w:tplc="6ACA447E">
      <w:numFmt w:val="decimal"/>
      <w:lvlText w:val=""/>
      <w:lvlJc w:val="left"/>
    </w:lvl>
    <w:lvl w:ilvl="3" w:tplc="1CD467F6">
      <w:numFmt w:val="decimal"/>
      <w:lvlText w:val=""/>
      <w:lvlJc w:val="left"/>
    </w:lvl>
    <w:lvl w:ilvl="4" w:tplc="D5F821BA">
      <w:numFmt w:val="decimal"/>
      <w:lvlText w:val=""/>
      <w:lvlJc w:val="left"/>
    </w:lvl>
    <w:lvl w:ilvl="5" w:tplc="4F90C7DC">
      <w:numFmt w:val="decimal"/>
      <w:lvlText w:val=""/>
      <w:lvlJc w:val="left"/>
    </w:lvl>
    <w:lvl w:ilvl="6" w:tplc="EE70EE8A">
      <w:numFmt w:val="decimal"/>
      <w:lvlText w:val=""/>
      <w:lvlJc w:val="left"/>
    </w:lvl>
    <w:lvl w:ilvl="7" w:tplc="D812C03A">
      <w:numFmt w:val="decimal"/>
      <w:lvlText w:val=""/>
      <w:lvlJc w:val="left"/>
    </w:lvl>
    <w:lvl w:ilvl="8" w:tplc="0F3844AA">
      <w:numFmt w:val="decimal"/>
      <w:lvlText w:val=""/>
      <w:lvlJc w:val="left"/>
    </w:lvl>
  </w:abstractNum>
  <w:abstractNum w:abstractNumId="7" w15:restartNumberingAfterBreak="0">
    <w:nsid w:val="0000390C"/>
    <w:multiLevelType w:val="hybridMultilevel"/>
    <w:tmpl w:val="2F10D42C"/>
    <w:lvl w:ilvl="0" w:tplc="187A53C8">
      <w:start w:val="1"/>
      <w:numFmt w:val="decimal"/>
      <w:lvlText w:val="%1."/>
      <w:lvlJc w:val="left"/>
    </w:lvl>
    <w:lvl w:ilvl="1" w:tplc="7AEE74A0">
      <w:numFmt w:val="decimal"/>
      <w:lvlText w:val=""/>
      <w:lvlJc w:val="left"/>
    </w:lvl>
    <w:lvl w:ilvl="2" w:tplc="BB1829CA">
      <w:numFmt w:val="decimal"/>
      <w:lvlText w:val=""/>
      <w:lvlJc w:val="left"/>
    </w:lvl>
    <w:lvl w:ilvl="3" w:tplc="73F27DFC">
      <w:numFmt w:val="decimal"/>
      <w:lvlText w:val=""/>
      <w:lvlJc w:val="left"/>
    </w:lvl>
    <w:lvl w:ilvl="4" w:tplc="9F04EF8E">
      <w:numFmt w:val="decimal"/>
      <w:lvlText w:val=""/>
      <w:lvlJc w:val="left"/>
    </w:lvl>
    <w:lvl w:ilvl="5" w:tplc="C422DA1A">
      <w:numFmt w:val="decimal"/>
      <w:lvlText w:val=""/>
      <w:lvlJc w:val="left"/>
    </w:lvl>
    <w:lvl w:ilvl="6" w:tplc="A298117C">
      <w:numFmt w:val="decimal"/>
      <w:lvlText w:val=""/>
      <w:lvlJc w:val="left"/>
    </w:lvl>
    <w:lvl w:ilvl="7" w:tplc="314CA37A">
      <w:numFmt w:val="decimal"/>
      <w:lvlText w:val=""/>
      <w:lvlJc w:val="left"/>
    </w:lvl>
    <w:lvl w:ilvl="8" w:tplc="EC46FC7A">
      <w:numFmt w:val="decimal"/>
      <w:lvlText w:val=""/>
      <w:lvlJc w:val="left"/>
    </w:lvl>
  </w:abstractNum>
  <w:abstractNum w:abstractNumId="8" w15:restartNumberingAfterBreak="0">
    <w:nsid w:val="00007E87"/>
    <w:multiLevelType w:val="hybridMultilevel"/>
    <w:tmpl w:val="5AF02EBE"/>
    <w:lvl w:ilvl="0" w:tplc="82403440">
      <w:start w:val="1"/>
      <w:numFmt w:val="decimal"/>
      <w:lvlText w:val="%1."/>
      <w:lvlJc w:val="left"/>
    </w:lvl>
    <w:lvl w:ilvl="1" w:tplc="E85E20A6">
      <w:numFmt w:val="decimal"/>
      <w:lvlText w:val=""/>
      <w:lvlJc w:val="left"/>
    </w:lvl>
    <w:lvl w:ilvl="2" w:tplc="D2D2740E">
      <w:numFmt w:val="decimal"/>
      <w:lvlText w:val=""/>
      <w:lvlJc w:val="left"/>
    </w:lvl>
    <w:lvl w:ilvl="3" w:tplc="DD824C20">
      <w:numFmt w:val="decimal"/>
      <w:lvlText w:val=""/>
      <w:lvlJc w:val="left"/>
    </w:lvl>
    <w:lvl w:ilvl="4" w:tplc="C0700E44">
      <w:numFmt w:val="decimal"/>
      <w:lvlText w:val=""/>
      <w:lvlJc w:val="left"/>
    </w:lvl>
    <w:lvl w:ilvl="5" w:tplc="B4A2286C">
      <w:numFmt w:val="decimal"/>
      <w:lvlText w:val=""/>
      <w:lvlJc w:val="left"/>
    </w:lvl>
    <w:lvl w:ilvl="6" w:tplc="03C87214">
      <w:numFmt w:val="decimal"/>
      <w:lvlText w:val=""/>
      <w:lvlJc w:val="left"/>
    </w:lvl>
    <w:lvl w:ilvl="7" w:tplc="DF22AFF6">
      <w:numFmt w:val="decimal"/>
      <w:lvlText w:val=""/>
      <w:lvlJc w:val="left"/>
    </w:lvl>
    <w:lvl w:ilvl="8" w:tplc="E03A8FEE">
      <w:numFmt w:val="decimal"/>
      <w:lvlText w:val=""/>
      <w:lvlJc w:val="left"/>
    </w:lvl>
  </w:abstractNum>
  <w:abstractNum w:abstractNumId="9" w15:restartNumberingAfterBreak="0">
    <w:nsid w:val="05AA73A4"/>
    <w:multiLevelType w:val="hybridMultilevel"/>
    <w:tmpl w:val="48C89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912ED"/>
    <w:multiLevelType w:val="hybridMultilevel"/>
    <w:tmpl w:val="22B027D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7C06750"/>
    <w:multiLevelType w:val="hybridMultilevel"/>
    <w:tmpl w:val="50CE4DD4"/>
    <w:lvl w:ilvl="0" w:tplc="C5BC5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0424B"/>
    <w:multiLevelType w:val="hybridMultilevel"/>
    <w:tmpl w:val="12CC662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2E0B2C"/>
    <w:multiLevelType w:val="hybridMultilevel"/>
    <w:tmpl w:val="B1CC5C10"/>
    <w:lvl w:ilvl="0" w:tplc="C5A28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80E99"/>
    <w:multiLevelType w:val="hybridMultilevel"/>
    <w:tmpl w:val="610EF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27110"/>
    <w:multiLevelType w:val="hybridMultilevel"/>
    <w:tmpl w:val="6CE29F46"/>
    <w:lvl w:ilvl="0" w:tplc="AE42A832">
      <w:start w:val="9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A74F6"/>
    <w:multiLevelType w:val="hybridMultilevel"/>
    <w:tmpl w:val="C4625958"/>
    <w:lvl w:ilvl="0" w:tplc="388828C0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0D5ACF"/>
    <w:multiLevelType w:val="hybridMultilevel"/>
    <w:tmpl w:val="DEA85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C44CE6"/>
    <w:multiLevelType w:val="hybridMultilevel"/>
    <w:tmpl w:val="970C12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1555849">
    <w:abstractNumId w:val="1"/>
  </w:num>
  <w:num w:numId="2" w16cid:durableId="59519823">
    <w:abstractNumId w:val="2"/>
  </w:num>
  <w:num w:numId="3" w16cid:durableId="1941641728">
    <w:abstractNumId w:val="6"/>
  </w:num>
  <w:num w:numId="4" w16cid:durableId="290475880">
    <w:abstractNumId w:val="4"/>
  </w:num>
  <w:num w:numId="5" w16cid:durableId="1539663118">
    <w:abstractNumId w:val="5"/>
  </w:num>
  <w:num w:numId="6" w16cid:durableId="2062510738">
    <w:abstractNumId w:val="8"/>
  </w:num>
  <w:num w:numId="7" w16cid:durableId="773750008">
    <w:abstractNumId w:val="7"/>
  </w:num>
  <w:num w:numId="8" w16cid:durableId="201747358">
    <w:abstractNumId w:val="3"/>
  </w:num>
  <w:num w:numId="9" w16cid:durableId="1011377973">
    <w:abstractNumId w:val="0"/>
  </w:num>
  <w:num w:numId="10" w16cid:durableId="884946959">
    <w:abstractNumId w:val="11"/>
  </w:num>
  <w:num w:numId="11" w16cid:durableId="368267401">
    <w:abstractNumId w:val="15"/>
  </w:num>
  <w:num w:numId="12" w16cid:durableId="174999103">
    <w:abstractNumId w:val="9"/>
  </w:num>
  <w:num w:numId="13" w16cid:durableId="1961911474">
    <w:abstractNumId w:val="17"/>
  </w:num>
  <w:num w:numId="14" w16cid:durableId="2012636818">
    <w:abstractNumId w:val="12"/>
  </w:num>
  <w:num w:numId="15" w16cid:durableId="1183789367">
    <w:abstractNumId w:val="13"/>
  </w:num>
  <w:num w:numId="16" w16cid:durableId="1203979810">
    <w:abstractNumId w:val="14"/>
  </w:num>
  <w:num w:numId="17" w16cid:durableId="350687295">
    <w:abstractNumId w:val="18"/>
  </w:num>
  <w:num w:numId="18" w16cid:durableId="1129666176">
    <w:abstractNumId w:val="10"/>
  </w:num>
  <w:num w:numId="19" w16cid:durableId="17012755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53"/>
    <w:rsid w:val="00076E5C"/>
    <w:rsid w:val="000E0159"/>
    <w:rsid w:val="00181E69"/>
    <w:rsid w:val="001911D1"/>
    <w:rsid w:val="001A300F"/>
    <w:rsid w:val="001C5988"/>
    <w:rsid w:val="001C5E86"/>
    <w:rsid w:val="001E4BC2"/>
    <w:rsid w:val="00262740"/>
    <w:rsid w:val="00284C5C"/>
    <w:rsid w:val="002C07D4"/>
    <w:rsid w:val="002E7FF0"/>
    <w:rsid w:val="0033057B"/>
    <w:rsid w:val="0035020C"/>
    <w:rsid w:val="0035028F"/>
    <w:rsid w:val="003973E5"/>
    <w:rsid w:val="003B3B4E"/>
    <w:rsid w:val="003C0923"/>
    <w:rsid w:val="003E629E"/>
    <w:rsid w:val="004F1CF7"/>
    <w:rsid w:val="00507D80"/>
    <w:rsid w:val="005B4D22"/>
    <w:rsid w:val="005F2A65"/>
    <w:rsid w:val="0061246B"/>
    <w:rsid w:val="00651529"/>
    <w:rsid w:val="006605A3"/>
    <w:rsid w:val="006D7957"/>
    <w:rsid w:val="006F6112"/>
    <w:rsid w:val="00717A8A"/>
    <w:rsid w:val="00720E98"/>
    <w:rsid w:val="00786EF8"/>
    <w:rsid w:val="00794900"/>
    <w:rsid w:val="007B1B69"/>
    <w:rsid w:val="007B6A84"/>
    <w:rsid w:val="007F07A3"/>
    <w:rsid w:val="00846C09"/>
    <w:rsid w:val="00861D6A"/>
    <w:rsid w:val="00893233"/>
    <w:rsid w:val="00953C29"/>
    <w:rsid w:val="00986CC2"/>
    <w:rsid w:val="00997EF8"/>
    <w:rsid w:val="009A273A"/>
    <w:rsid w:val="009A5756"/>
    <w:rsid w:val="009E3EC1"/>
    <w:rsid w:val="00A37F22"/>
    <w:rsid w:val="00A434FC"/>
    <w:rsid w:val="00A972E3"/>
    <w:rsid w:val="00AB7D40"/>
    <w:rsid w:val="00B24AFF"/>
    <w:rsid w:val="00B27A2C"/>
    <w:rsid w:val="00B34465"/>
    <w:rsid w:val="00BA066F"/>
    <w:rsid w:val="00BD6453"/>
    <w:rsid w:val="00C16891"/>
    <w:rsid w:val="00C274DE"/>
    <w:rsid w:val="00C27826"/>
    <w:rsid w:val="00C325B8"/>
    <w:rsid w:val="00C47152"/>
    <w:rsid w:val="00C803C8"/>
    <w:rsid w:val="00C8112F"/>
    <w:rsid w:val="00D34A45"/>
    <w:rsid w:val="00DA2745"/>
    <w:rsid w:val="00DD3B38"/>
    <w:rsid w:val="00E0550B"/>
    <w:rsid w:val="00E11E19"/>
    <w:rsid w:val="00E20116"/>
    <w:rsid w:val="00E22E54"/>
    <w:rsid w:val="00E30C0D"/>
    <w:rsid w:val="00E409A7"/>
    <w:rsid w:val="00E50ED0"/>
    <w:rsid w:val="00EF145C"/>
    <w:rsid w:val="00F0480A"/>
    <w:rsid w:val="00F97C01"/>
    <w:rsid w:val="00FB02A7"/>
    <w:rsid w:val="00FD008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6F388E2"/>
  <w15:docId w15:val="{445EC2DF-C52A-1042-A8F4-301A766A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9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0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507D80"/>
  </w:style>
  <w:style w:type="paragraph" w:styleId="ListParagraph">
    <w:name w:val="List Paragraph"/>
    <w:basedOn w:val="Normal"/>
    <w:uiPriority w:val="34"/>
    <w:qFormat/>
    <w:rsid w:val="00AB7D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782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782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55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55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55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55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550B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B34465"/>
    <w:pPr>
      <w:jc w:val="center"/>
    </w:pPr>
    <w:rPr>
      <w:rFonts w:eastAsia="Times New Roman"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34465"/>
    <w:rPr>
      <w:rFonts w:eastAsia="Times New Roman"/>
      <w:sz w:val="28"/>
      <w:szCs w:val="20"/>
      <w:lang w:eastAsia="en-US"/>
    </w:rPr>
  </w:style>
  <w:style w:type="paragraph" w:styleId="Header">
    <w:name w:val="header"/>
    <w:basedOn w:val="Normal"/>
    <w:link w:val="HeaderChar"/>
    <w:unhideWhenUsed/>
    <w:rsid w:val="006124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46B"/>
  </w:style>
  <w:style w:type="paragraph" w:styleId="Footer">
    <w:name w:val="footer"/>
    <w:basedOn w:val="Normal"/>
    <w:link w:val="FooterChar"/>
    <w:unhideWhenUsed/>
    <w:rsid w:val="006124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46B"/>
  </w:style>
  <w:style w:type="character" w:customStyle="1" w:styleId="cf01">
    <w:name w:val="cf01"/>
    <w:basedOn w:val="DefaultParagraphFont"/>
    <w:rsid w:val="0035020C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ar@ukkidney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kkidney.org/audit-research/how-access-data/radar-data/apply-access-radar-data-analys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Zoe Plummer</cp:lastModifiedBy>
  <cp:revision>6</cp:revision>
  <dcterms:created xsi:type="dcterms:W3CDTF">2024-01-23T17:13:00Z</dcterms:created>
  <dcterms:modified xsi:type="dcterms:W3CDTF">2024-03-13T17:10:00Z</dcterms:modified>
</cp:coreProperties>
</file>