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C9" w:rsidRPr="00085232" w:rsidRDefault="00057E92" w:rsidP="000D05C9">
      <w:pPr>
        <w:jc w:val="center"/>
        <w:rPr>
          <w:rFonts w:ascii="Arial" w:hAnsi="Arial" w:cs="Arial"/>
          <w:b/>
          <w:sz w:val="28"/>
          <w:szCs w:val="22"/>
        </w:rPr>
      </w:pPr>
    </w:p>
    <w:p w:rsidR="000D05C9" w:rsidRPr="00D92A62" w:rsidRDefault="002956E7" w:rsidP="000D05C9">
      <w:pPr>
        <w:jc w:val="center"/>
        <w:rPr>
          <w:rFonts w:ascii="Arial" w:hAnsi="Arial" w:cs="Arial"/>
          <w:b/>
          <w:color w:val="860000"/>
          <w:sz w:val="32"/>
          <w:szCs w:val="22"/>
        </w:rPr>
      </w:pPr>
      <w:r w:rsidRPr="00D92A62">
        <w:rPr>
          <w:rFonts w:ascii="Arial" w:hAnsi="Arial" w:cs="Arial"/>
          <w:b/>
          <w:color w:val="860000"/>
          <w:sz w:val="32"/>
          <w:szCs w:val="22"/>
        </w:rPr>
        <w:t xml:space="preserve">Recommendations for Minimising the Risk of Transmission of SARS-CoV-2 (COVID-19) in UK Adult Haemodialysis Units </w:t>
      </w:r>
    </w:p>
    <w:p w:rsidR="000D05C9" w:rsidRPr="00D92A62" w:rsidRDefault="00057E92" w:rsidP="000D05C9">
      <w:pPr>
        <w:jc w:val="both"/>
        <w:rPr>
          <w:rFonts w:ascii="Arial" w:hAnsi="Arial" w:cs="Arial"/>
          <w:b/>
          <w:szCs w:val="22"/>
        </w:rPr>
      </w:pPr>
    </w:p>
    <w:p w:rsidR="000D05C9" w:rsidRPr="00D92A62" w:rsidRDefault="00057E92" w:rsidP="000D05C9">
      <w:pPr>
        <w:jc w:val="both"/>
        <w:rPr>
          <w:rFonts w:ascii="Arial" w:hAnsi="Arial" w:cs="Arial"/>
          <w:b/>
          <w:szCs w:val="22"/>
        </w:rPr>
      </w:pPr>
    </w:p>
    <w:p w:rsidR="000D05C9" w:rsidRPr="00D92A62" w:rsidRDefault="002956E7" w:rsidP="000D05C9">
      <w:pPr>
        <w:jc w:val="center"/>
        <w:rPr>
          <w:rFonts w:ascii="Arial" w:hAnsi="Arial" w:cs="Arial"/>
          <w:b/>
          <w:sz w:val="28"/>
          <w:szCs w:val="22"/>
        </w:rPr>
      </w:pPr>
      <w:r w:rsidRPr="00D92A62">
        <w:rPr>
          <w:rFonts w:ascii="Arial" w:hAnsi="Arial" w:cs="Arial"/>
          <w:b/>
          <w:sz w:val="28"/>
          <w:szCs w:val="22"/>
        </w:rPr>
        <w:t>KQuIP COVID-19 HD Ensuring Patient Safety Work Stream</w:t>
      </w:r>
    </w:p>
    <w:p w:rsidR="000D05C9" w:rsidRPr="00D92A62" w:rsidRDefault="00057E92" w:rsidP="000D05C9">
      <w:pPr>
        <w:jc w:val="center"/>
        <w:rPr>
          <w:rFonts w:ascii="Arial" w:hAnsi="Arial" w:cs="Arial"/>
          <w:szCs w:val="22"/>
        </w:rPr>
      </w:pPr>
    </w:p>
    <w:p w:rsidR="000D05C9" w:rsidRPr="00D92A62" w:rsidRDefault="002956E7" w:rsidP="000D05C9">
      <w:pPr>
        <w:jc w:val="center"/>
        <w:rPr>
          <w:rFonts w:ascii="Arial" w:hAnsi="Arial" w:cs="Arial"/>
          <w:sz w:val="28"/>
          <w:szCs w:val="28"/>
        </w:rPr>
      </w:pPr>
      <w:r w:rsidRPr="00D92A62">
        <w:rPr>
          <w:rFonts w:ascii="Arial" w:hAnsi="Arial" w:cs="Arial"/>
          <w:sz w:val="28"/>
          <w:szCs w:val="28"/>
        </w:rPr>
        <w:t xml:space="preserve">Version 3, </w:t>
      </w:r>
      <w:r>
        <w:rPr>
          <w:rFonts w:ascii="Arial" w:hAnsi="Arial" w:cs="Arial"/>
          <w:sz w:val="28"/>
          <w:szCs w:val="28"/>
        </w:rPr>
        <w:t>16</w:t>
      </w:r>
      <w:r>
        <w:rPr>
          <w:rFonts w:ascii="Arial" w:hAnsi="Arial" w:cs="Arial"/>
          <w:sz w:val="28"/>
          <w:szCs w:val="28"/>
          <w:vertAlign w:val="superscript"/>
        </w:rPr>
        <w:t>th</w:t>
      </w:r>
      <w:r w:rsidRPr="00D92A62">
        <w:rPr>
          <w:rFonts w:ascii="Arial" w:hAnsi="Arial" w:cs="Arial"/>
          <w:sz w:val="28"/>
          <w:szCs w:val="28"/>
        </w:rPr>
        <w:t xml:space="preserve"> December 2020</w:t>
      </w:r>
    </w:p>
    <w:p w:rsidR="000D05C9" w:rsidRPr="00D92A62" w:rsidRDefault="002956E7" w:rsidP="000D05C9">
      <w:pPr>
        <w:jc w:val="center"/>
        <w:rPr>
          <w:rFonts w:ascii="Arial" w:hAnsi="Arial" w:cs="Arial"/>
          <w:sz w:val="28"/>
          <w:szCs w:val="28"/>
        </w:rPr>
      </w:pPr>
      <w:r w:rsidRPr="00D92A62">
        <w:rPr>
          <w:rFonts w:ascii="Arial" w:hAnsi="Arial" w:cs="Arial"/>
          <w:sz w:val="28"/>
          <w:szCs w:val="28"/>
        </w:rPr>
        <w:t xml:space="preserve">Review date </w:t>
      </w:r>
      <w:r>
        <w:rPr>
          <w:rFonts w:ascii="Arial" w:hAnsi="Arial" w:cs="Arial"/>
          <w:sz w:val="28"/>
          <w:szCs w:val="28"/>
        </w:rPr>
        <w:t>1</w:t>
      </w:r>
      <w:r>
        <w:rPr>
          <w:rFonts w:ascii="Arial" w:hAnsi="Arial" w:cs="Arial"/>
          <w:sz w:val="28"/>
          <w:szCs w:val="28"/>
          <w:vertAlign w:val="superscript"/>
        </w:rPr>
        <w:t>st</w:t>
      </w:r>
      <w:r w:rsidRPr="00D92A62">
        <w:rPr>
          <w:rFonts w:ascii="Arial" w:hAnsi="Arial" w:cs="Arial"/>
          <w:sz w:val="28"/>
          <w:szCs w:val="28"/>
        </w:rPr>
        <w:t xml:space="preserve"> </w:t>
      </w:r>
      <w:r>
        <w:rPr>
          <w:rFonts w:ascii="Arial" w:hAnsi="Arial" w:cs="Arial"/>
          <w:sz w:val="28"/>
          <w:szCs w:val="28"/>
        </w:rPr>
        <w:t>March</w:t>
      </w:r>
      <w:r w:rsidRPr="00D92A62">
        <w:rPr>
          <w:rFonts w:ascii="Arial" w:hAnsi="Arial" w:cs="Arial"/>
          <w:sz w:val="28"/>
          <w:szCs w:val="28"/>
        </w:rPr>
        <w:t xml:space="preserve"> 2021</w:t>
      </w:r>
    </w:p>
    <w:p w:rsidR="000D05C9" w:rsidRPr="00D92A62" w:rsidRDefault="00057E92" w:rsidP="000D05C9">
      <w:pPr>
        <w:jc w:val="center"/>
        <w:rPr>
          <w:rFonts w:ascii="Arial" w:hAnsi="Arial" w:cs="Arial"/>
          <w:color w:val="C00000"/>
          <w:sz w:val="28"/>
          <w:szCs w:val="28"/>
        </w:rPr>
      </w:pPr>
    </w:p>
    <w:p w:rsidR="000D05C9" w:rsidRDefault="002956E7" w:rsidP="000D05C9">
      <w:pPr>
        <w:rPr>
          <w:rFonts w:ascii="Arial" w:hAnsi="Arial" w:cs="Arial"/>
          <w:sz w:val="24"/>
          <w:szCs w:val="28"/>
        </w:rPr>
      </w:pPr>
      <w:r w:rsidRPr="00D92A62">
        <w:rPr>
          <w:rFonts w:ascii="Arial" w:hAnsi="Arial" w:cs="Arial"/>
          <w:sz w:val="24"/>
          <w:szCs w:val="28"/>
        </w:rPr>
        <w:t>This document is the expert opinion of a team of multi-professional clinicians and patients, based on the reported experiences and views o</w:t>
      </w:r>
      <w:bookmarkStart w:id="0" w:name="_GoBack"/>
      <w:bookmarkEnd w:id="0"/>
      <w:r w:rsidRPr="00D92A62">
        <w:rPr>
          <w:rFonts w:ascii="Arial" w:hAnsi="Arial" w:cs="Arial"/>
          <w:sz w:val="24"/>
          <w:szCs w:val="28"/>
        </w:rPr>
        <w:t>f various renal units across the UK as well as published studies and guidance where possible.</w:t>
      </w:r>
    </w:p>
    <w:p w:rsidR="000D05C9" w:rsidRDefault="00057E92" w:rsidP="000D05C9">
      <w:pPr>
        <w:rPr>
          <w:rFonts w:ascii="Arial" w:hAnsi="Arial" w:cs="Arial"/>
          <w:sz w:val="24"/>
          <w:szCs w:val="28"/>
        </w:rPr>
      </w:pPr>
    </w:p>
    <w:p w:rsidR="000D05C9" w:rsidRPr="00D92A62" w:rsidRDefault="002956E7" w:rsidP="000D05C9">
      <w:pPr>
        <w:rPr>
          <w:rFonts w:ascii="Arial" w:hAnsi="Arial" w:cs="Arial"/>
          <w:sz w:val="24"/>
          <w:szCs w:val="28"/>
        </w:rPr>
      </w:pPr>
      <w:r>
        <w:rPr>
          <w:rFonts w:ascii="Arial" w:hAnsi="Arial" w:cs="Arial"/>
          <w:sz w:val="24"/>
          <w:szCs w:val="28"/>
        </w:rPr>
        <w:t>This document has been endorsed by the Renal Clinical Reference Group.</w:t>
      </w:r>
    </w:p>
    <w:p w:rsidR="000D05C9" w:rsidRPr="00D92A62" w:rsidRDefault="00057E92" w:rsidP="000D05C9">
      <w:pPr>
        <w:jc w:val="center"/>
        <w:rPr>
          <w:rFonts w:ascii="Arial" w:hAnsi="Arial" w:cs="Arial"/>
          <w:sz w:val="24"/>
          <w:szCs w:val="28"/>
        </w:rPr>
      </w:pPr>
    </w:p>
    <w:p w:rsidR="000D05C9" w:rsidRPr="00D92A62" w:rsidRDefault="00057E92" w:rsidP="000D05C9">
      <w:pPr>
        <w:rPr>
          <w:rFonts w:ascii="Arial" w:hAnsi="Arial" w:cs="Arial"/>
          <w:sz w:val="24"/>
          <w:szCs w:val="28"/>
        </w:rPr>
      </w:pPr>
    </w:p>
    <w:p w:rsidR="000D05C9" w:rsidRPr="00D92A62" w:rsidRDefault="002956E7" w:rsidP="000D05C9">
      <w:pPr>
        <w:rPr>
          <w:rFonts w:ascii="Arial" w:hAnsi="Arial" w:cs="Arial"/>
          <w:sz w:val="24"/>
          <w:szCs w:val="28"/>
        </w:rPr>
      </w:pPr>
      <w:r w:rsidRPr="00D92A62">
        <w:rPr>
          <w:rFonts w:ascii="Arial" w:hAnsi="Arial" w:cs="Arial"/>
          <w:sz w:val="24"/>
          <w:szCs w:val="28"/>
        </w:rPr>
        <w:t>KQuIP welcomes feedback on the content of this recommendation.</w:t>
      </w:r>
      <w:r>
        <w:rPr>
          <w:rFonts w:ascii="Arial" w:hAnsi="Arial" w:cs="Arial"/>
          <w:sz w:val="24"/>
          <w:szCs w:val="28"/>
        </w:rPr>
        <w:t xml:space="preserve">  </w:t>
      </w:r>
      <w:r w:rsidRPr="00D92A62">
        <w:rPr>
          <w:rFonts w:ascii="Arial" w:hAnsi="Arial" w:cs="Arial"/>
          <w:sz w:val="24"/>
          <w:szCs w:val="28"/>
        </w:rPr>
        <w:t xml:space="preserve">If you wish to provide feedback or contribute to the next version of this document, please email </w:t>
      </w:r>
      <w:hyperlink r:id="rId9" w:history="1">
        <w:r w:rsidRPr="0011371E">
          <w:rPr>
            <w:rStyle w:val="Hyperlink"/>
            <w:rFonts w:ascii="Arial" w:hAnsi="Arial" w:cs="Arial"/>
            <w:sz w:val="24"/>
            <w:szCs w:val="28"/>
          </w:rPr>
          <w:t>rosie.donne@nhs.net</w:t>
        </w:r>
      </w:hyperlink>
    </w:p>
    <w:p w:rsidR="000D05C9" w:rsidRPr="00D92A62" w:rsidRDefault="00057E92" w:rsidP="000D05C9">
      <w:pPr>
        <w:jc w:val="center"/>
        <w:rPr>
          <w:rFonts w:ascii="Arial" w:hAnsi="Arial" w:cs="Arial"/>
          <w:sz w:val="28"/>
          <w:szCs w:val="28"/>
        </w:rPr>
      </w:pPr>
    </w:p>
    <w:p w:rsidR="000D05C9" w:rsidRPr="00D92A62" w:rsidRDefault="002956E7" w:rsidP="000D05C9">
      <w:pPr>
        <w:jc w:val="both"/>
        <w:rPr>
          <w:rFonts w:ascii="Arial" w:hAnsi="Arial" w:cs="Arial"/>
          <w:sz w:val="28"/>
          <w:szCs w:val="28"/>
        </w:rPr>
      </w:pPr>
      <w:r w:rsidRPr="00D92A62">
        <w:rPr>
          <w:rFonts w:ascii="Arial" w:hAnsi="Arial" w:cs="Arial"/>
          <w:sz w:val="24"/>
        </w:rPr>
        <w:t xml:space="preserve">Please refer to the most recent version on the RA/BRS website.  For current government guidance on COVID-19, visit </w:t>
      </w:r>
      <w:hyperlink r:id="rId10" w:history="1">
        <w:r w:rsidRPr="00D92A62">
          <w:rPr>
            <w:rStyle w:val="Hyperlink"/>
            <w:rFonts w:ascii="Arial" w:hAnsi="Arial" w:cs="Arial"/>
            <w:color w:val="auto"/>
            <w:sz w:val="24"/>
          </w:rPr>
          <w:t>https://www.gov.uk/coronavirus</w:t>
        </w:r>
      </w:hyperlink>
      <w:r w:rsidRPr="00D92A62">
        <w:rPr>
          <w:rStyle w:val="Hyperlink"/>
          <w:rFonts w:ascii="Arial" w:hAnsi="Arial" w:cs="Arial"/>
          <w:color w:val="auto"/>
          <w:sz w:val="24"/>
        </w:rPr>
        <w:t xml:space="preserve">. </w:t>
      </w:r>
      <w:r w:rsidRPr="00D92A62">
        <w:rPr>
          <w:rFonts w:ascii="Arial" w:hAnsi="Arial" w:cs="Arial"/>
          <w:sz w:val="24"/>
        </w:rPr>
        <w:t xml:space="preserve">The devolved nations should consult their nation’s public health website as advice may be different.  </w:t>
      </w:r>
    </w:p>
    <w:p w:rsidR="000D05C9" w:rsidRPr="00D92A62" w:rsidRDefault="00057E92" w:rsidP="000D05C9">
      <w:pPr>
        <w:jc w:val="both"/>
        <w:rPr>
          <w:rFonts w:ascii="Arial" w:hAnsi="Arial" w:cs="Arial"/>
          <w:b/>
          <w:sz w:val="28"/>
          <w:szCs w:val="22"/>
        </w:rPr>
      </w:pPr>
    </w:p>
    <w:p w:rsidR="000D05C9" w:rsidRPr="00D92A62" w:rsidRDefault="002956E7" w:rsidP="000D05C9">
      <w:pPr>
        <w:pageBreakBefore/>
        <w:jc w:val="center"/>
        <w:rPr>
          <w:rFonts w:ascii="Arial" w:hAnsi="Arial" w:cs="Arial"/>
          <w:b/>
          <w:color w:val="860000"/>
          <w:sz w:val="28"/>
          <w:szCs w:val="22"/>
        </w:rPr>
      </w:pPr>
      <w:r w:rsidRPr="00D92A62">
        <w:rPr>
          <w:rFonts w:ascii="Arial" w:hAnsi="Arial" w:cs="Arial"/>
          <w:b/>
          <w:color w:val="860000"/>
          <w:sz w:val="28"/>
          <w:szCs w:val="22"/>
        </w:rPr>
        <w:lastRenderedPageBreak/>
        <w:t>Recommendations for Minimising the Risk of Transmission of          SARS-CoV-2 (COVID-19) in UK Adult Haemodialysis Units</w:t>
      </w:r>
    </w:p>
    <w:p w:rsidR="000D05C9" w:rsidRPr="00D92A62" w:rsidRDefault="002956E7" w:rsidP="000D05C9">
      <w:pPr>
        <w:rPr>
          <w:rFonts w:ascii="Arial" w:hAnsi="Arial" w:cs="Arial"/>
          <w:b/>
          <w:szCs w:val="22"/>
        </w:rPr>
      </w:pPr>
      <w:r w:rsidRPr="00D92A62">
        <w:rPr>
          <w:rFonts w:ascii="Arial" w:hAnsi="Arial" w:cs="Arial"/>
          <w:b/>
          <w:szCs w:val="22"/>
        </w:rPr>
        <w:t>Aim - to provide practical advice to minimise the risk of COVID-19 transmission within both in-centre and satellite adult haemodialysis units according to current knowledge and experience.</w:t>
      </w:r>
    </w:p>
    <w:p w:rsidR="000D05C9" w:rsidRPr="00D92A62" w:rsidRDefault="002956E7" w:rsidP="000D05C9">
      <w:pPr>
        <w:jc w:val="both"/>
        <w:rPr>
          <w:rFonts w:ascii="Arial" w:hAnsi="Arial" w:cs="Arial"/>
          <w:b/>
          <w:szCs w:val="22"/>
        </w:rPr>
      </w:pPr>
      <w:r w:rsidRPr="00D92A62">
        <w:rPr>
          <w:rFonts w:ascii="Arial" w:hAnsi="Arial" w:cs="Arial"/>
          <w:b/>
          <w:szCs w:val="22"/>
        </w:rPr>
        <w:t>What is new in version 3</w:t>
      </w:r>
      <w:r>
        <w:rPr>
          <w:rFonts w:ascii="Arial" w:hAnsi="Arial" w:cs="Arial"/>
          <w:b/>
          <w:szCs w:val="22"/>
        </w:rPr>
        <w:t xml:space="preserve"> (see accompanying </w:t>
      </w:r>
      <w:hyperlink r:id="rId11" w:history="1">
        <w:r w:rsidRPr="00C67AF8">
          <w:rPr>
            <w:rStyle w:val="Hyperlink"/>
            <w:rFonts w:ascii="Arial" w:hAnsi="Arial" w:cs="Arial"/>
            <w:b/>
            <w:szCs w:val="22"/>
          </w:rPr>
          <w:t>video</w:t>
        </w:r>
      </w:hyperlink>
      <w:r>
        <w:rPr>
          <w:rFonts w:ascii="Arial" w:hAnsi="Arial" w:cs="Arial"/>
          <w:b/>
          <w:szCs w:val="22"/>
        </w:rPr>
        <w:t xml:space="preserve"> for some key points)</w:t>
      </w:r>
    </w:p>
    <w:p w:rsidR="000D05C9" w:rsidRPr="00D92A62" w:rsidRDefault="00057E92" w:rsidP="000D05C9">
      <w:pPr>
        <w:pStyle w:val="ListParagraph"/>
        <w:numPr>
          <w:ilvl w:val="0"/>
          <w:numId w:val="27"/>
        </w:numPr>
        <w:jc w:val="both"/>
        <w:rPr>
          <w:rFonts w:ascii="Arial" w:hAnsi="Arial" w:cs="Arial"/>
          <w:sz w:val="22"/>
          <w:szCs w:val="22"/>
        </w:rPr>
      </w:pPr>
      <w:hyperlink w:anchor="Checklist" w:history="1">
        <w:r w:rsidR="002956E7" w:rsidRPr="00D92A62">
          <w:rPr>
            <w:rStyle w:val="Hyperlink"/>
            <w:rFonts w:ascii="Arial" w:hAnsi="Arial" w:cs="Arial"/>
            <w:b/>
            <w:sz w:val="22"/>
            <w:szCs w:val="22"/>
          </w:rPr>
          <w:t>Checklist to identify areas for improvement</w:t>
        </w:r>
      </w:hyperlink>
    </w:p>
    <w:p w:rsidR="000D05C9" w:rsidRPr="00D92A62" w:rsidRDefault="00057E92" w:rsidP="000D05C9">
      <w:pPr>
        <w:pStyle w:val="ListParagraph"/>
        <w:jc w:val="both"/>
        <w:rPr>
          <w:rFonts w:ascii="Arial" w:hAnsi="Arial" w:cs="Arial"/>
          <w:sz w:val="22"/>
          <w:szCs w:val="22"/>
        </w:rPr>
      </w:pPr>
    </w:p>
    <w:p w:rsidR="000D05C9" w:rsidRPr="00D92A62" w:rsidRDefault="00057E92" w:rsidP="000D05C9">
      <w:pPr>
        <w:pStyle w:val="ListParagraph"/>
        <w:numPr>
          <w:ilvl w:val="0"/>
          <w:numId w:val="27"/>
        </w:numPr>
        <w:jc w:val="both"/>
        <w:rPr>
          <w:rFonts w:ascii="Arial" w:hAnsi="Arial" w:cs="Arial"/>
          <w:sz w:val="22"/>
          <w:szCs w:val="22"/>
        </w:rPr>
      </w:pPr>
      <w:hyperlink w:anchor="PPE" w:history="1">
        <w:r w:rsidR="002956E7" w:rsidRPr="00D92A62">
          <w:rPr>
            <w:rStyle w:val="Hyperlink"/>
            <w:rFonts w:ascii="Arial" w:hAnsi="Arial" w:cs="Arial"/>
            <w:b/>
            <w:sz w:val="22"/>
            <w:szCs w:val="22"/>
          </w:rPr>
          <w:t>PPE</w:t>
        </w:r>
      </w:hyperlink>
      <w:r w:rsidR="002956E7" w:rsidRPr="00D92A62">
        <w:rPr>
          <w:rFonts w:ascii="Arial" w:hAnsi="Arial" w:cs="Arial"/>
          <w:sz w:val="22"/>
          <w:szCs w:val="22"/>
        </w:rPr>
        <w:t xml:space="preserve"> – staff should follow PHE guidance </w:t>
      </w:r>
      <w:hyperlink r:id="rId12" w:history="1">
        <w:r w:rsidR="002956E7" w:rsidRPr="00D92A62">
          <w:rPr>
            <w:rStyle w:val="Hyperlink"/>
            <w:rFonts w:ascii="Arial" w:hAnsi="Arial" w:cs="Arial"/>
            <w:sz w:val="22"/>
            <w:szCs w:val="22"/>
          </w:rPr>
          <w:t>COVID-19: Guidance for the Remobilisation of Services Infection Prevention and Control (IPC),</w:t>
        </w:r>
      </w:hyperlink>
      <w:r w:rsidR="002956E7">
        <w:rPr>
          <w:rStyle w:val="Hyperlink"/>
          <w:rFonts w:ascii="Arial" w:hAnsi="Arial" w:cs="Arial"/>
          <w:sz w:val="22"/>
          <w:szCs w:val="22"/>
        </w:rPr>
        <w:fldChar w:fldCharType="begin"/>
      </w:r>
      <w:r w:rsidR="002956E7">
        <w:rPr>
          <w:rStyle w:val="Hyperlink"/>
          <w:rFonts w:ascii="Arial" w:hAnsi="Arial" w:cs="Arial"/>
          <w:sz w:val="22"/>
          <w:szCs w:val="22"/>
        </w:rPr>
        <w:instrText xml:space="preserve"> ADDIN EN.CITE &lt;EndNote&gt;&lt;Cite&gt;&lt;RecNum&gt;5&lt;/RecNum&gt;&lt;DisplayText&gt;&lt;style face="superscript"&gt;1&lt;/style&gt;&lt;/DisplayText&gt;&lt;record&gt;&lt;rec-number&gt;5&lt;/rec-number&gt;&lt;foreign-keys&gt;&lt;key app="EN" db-id="rxzpse9ebd2t58evrxhxp027ptzwtrxr05xz" timestamp="1608153520"&gt;5&lt;/key&gt;&lt;/foreign-keys&gt;&lt;ref-type name="Web Page"&gt;12&lt;/ref-type&gt;&lt;contributors&gt;&lt;/contributors&gt;&lt;titles&gt;&lt;title&gt;Public Health England COVID-19: Guidance for the remobilisation of services within health and care settings – Infection prevention and control recommendations&lt;/title&gt;&lt;/titles&gt;&lt;dates&gt;&lt;/dates&gt;&lt;urls&gt;&lt;related-urls&gt;&lt;url&gt;https://assets.publishing.service.gov.uk/government/uploads/system/uploads/attachment_data/file/910885/COVID-19_Infection_prevention_and_control_guidance_FINAL_PDF_20082020.pdf&lt;/url&gt;&lt;/related-urls&gt;&lt;/urls&gt;&lt;/record&gt;&lt;/Cite&gt;&lt;/EndNote&gt;</w:instrText>
      </w:r>
      <w:r w:rsidR="002956E7">
        <w:rPr>
          <w:rStyle w:val="Hyperlink"/>
          <w:rFonts w:ascii="Arial" w:hAnsi="Arial" w:cs="Arial"/>
          <w:sz w:val="22"/>
          <w:szCs w:val="22"/>
        </w:rPr>
        <w:fldChar w:fldCharType="separate"/>
      </w:r>
      <w:r w:rsidR="002956E7" w:rsidRPr="00B057F2">
        <w:rPr>
          <w:rStyle w:val="Hyperlink"/>
          <w:rFonts w:ascii="Arial" w:hAnsi="Arial" w:cs="Arial"/>
          <w:noProof/>
          <w:sz w:val="22"/>
          <w:szCs w:val="22"/>
          <w:vertAlign w:val="superscript"/>
        </w:rPr>
        <w:t>1</w:t>
      </w:r>
      <w:r w:rsidR="002956E7">
        <w:rPr>
          <w:rStyle w:val="Hyperlink"/>
          <w:rFonts w:ascii="Arial" w:hAnsi="Arial" w:cs="Arial"/>
          <w:sz w:val="22"/>
          <w:szCs w:val="22"/>
        </w:rPr>
        <w:fldChar w:fldCharType="end"/>
      </w:r>
      <w:r w:rsidR="002956E7" w:rsidRPr="00D92A62">
        <w:rPr>
          <w:rFonts w:ascii="Arial" w:hAnsi="Arial" w:cs="Arial"/>
          <w:sz w:val="22"/>
          <w:szCs w:val="22"/>
        </w:rPr>
        <w:t xml:space="preserve"> which defines high, medium and low risk pathways.  This includes the use of a long-sleeved surgical gown where there is a risk of splashing of blood or bodily fluids.  Where there is concern about high rates of infection in patients or staff, dialysis units may wish to perform a local risk assessment with their IPC team to identify how this risk may be mitigated, including the use of additional PPE if indicated (see section 6).  </w:t>
      </w:r>
    </w:p>
    <w:p w:rsidR="000D05C9" w:rsidRPr="00D92A62" w:rsidRDefault="00057E92" w:rsidP="000D05C9">
      <w:pPr>
        <w:pStyle w:val="ListParagraph"/>
        <w:rPr>
          <w:rFonts w:ascii="Arial" w:hAnsi="Arial" w:cs="Arial"/>
          <w:sz w:val="22"/>
          <w:szCs w:val="22"/>
        </w:rPr>
      </w:pPr>
    </w:p>
    <w:p w:rsidR="000D05C9" w:rsidRDefault="00057E92" w:rsidP="000D05C9">
      <w:pPr>
        <w:pStyle w:val="ListParagraph"/>
        <w:numPr>
          <w:ilvl w:val="0"/>
          <w:numId w:val="27"/>
        </w:numPr>
        <w:jc w:val="both"/>
        <w:rPr>
          <w:rFonts w:ascii="Arial" w:hAnsi="Arial" w:cs="Arial"/>
          <w:sz w:val="22"/>
          <w:szCs w:val="22"/>
        </w:rPr>
      </w:pPr>
      <w:hyperlink w:anchor="Surveillance" w:history="1">
        <w:r w:rsidR="002956E7" w:rsidRPr="00D92A62">
          <w:rPr>
            <w:rStyle w:val="Hyperlink"/>
            <w:rFonts w:ascii="Arial" w:hAnsi="Arial" w:cs="Arial"/>
            <w:b/>
            <w:sz w:val="22"/>
            <w:szCs w:val="22"/>
          </w:rPr>
          <w:t>Testing of asymptomatic patients</w:t>
        </w:r>
      </w:hyperlink>
      <w:r w:rsidR="002956E7" w:rsidRPr="00D92A62">
        <w:rPr>
          <w:rFonts w:ascii="Arial" w:hAnsi="Arial" w:cs="Arial"/>
          <w:b/>
          <w:sz w:val="22"/>
          <w:szCs w:val="22"/>
        </w:rPr>
        <w:t xml:space="preserve"> - </w:t>
      </w:r>
      <w:r w:rsidR="002956E7" w:rsidRPr="00D92A62">
        <w:rPr>
          <w:rFonts w:ascii="Arial" w:hAnsi="Arial" w:cs="Arial"/>
          <w:sz w:val="22"/>
          <w:szCs w:val="22"/>
        </w:rPr>
        <w:t>Dialysis units in areas of high or very high COVID-19 infection may choose to discuss with local IPC teams, aiming to perform SARS-CoV2 (COVID-19) tests weekly to fortnightly to identify and isolate asymptomatic individuals</w:t>
      </w:r>
      <w:r w:rsidR="002956E7">
        <w:rPr>
          <w:rFonts w:ascii="Arial" w:hAnsi="Arial" w:cs="Arial"/>
          <w:sz w:val="22"/>
          <w:szCs w:val="22"/>
        </w:rPr>
        <w:t>.</w:t>
      </w:r>
    </w:p>
    <w:p w:rsidR="000D05C9" w:rsidRPr="00720F46" w:rsidRDefault="00057E92" w:rsidP="000D05C9">
      <w:pPr>
        <w:pStyle w:val="ListParagraph"/>
        <w:rPr>
          <w:rFonts w:ascii="Arial" w:hAnsi="Arial" w:cs="Arial"/>
          <w:sz w:val="22"/>
          <w:szCs w:val="22"/>
        </w:rPr>
      </w:pPr>
    </w:p>
    <w:p w:rsidR="000D05C9" w:rsidRPr="00D92A62" w:rsidRDefault="00057E92" w:rsidP="000D05C9">
      <w:pPr>
        <w:pStyle w:val="ListParagraph"/>
        <w:numPr>
          <w:ilvl w:val="0"/>
          <w:numId w:val="27"/>
        </w:numPr>
        <w:jc w:val="both"/>
        <w:rPr>
          <w:rFonts w:ascii="Arial" w:hAnsi="Arial" w:cs="Arial"/>
          <w:sz w:val="22"/>
          <w:szCs w:val="22"/>
        </w:rPr>
      </w:pPr>
      <w:hyperlink w:anchor="Stafftesting" w:history="1">
        <w:r w:rsidR="002956E7" w:rsidRPr="00D92A62">
          <w:rPr>
            <w:rStyle w:val="Hyperlink"/>
            <w:rFonts w:ascii="Arial" w:hAnsi="Arial" w:cs="Arial"/>
            <w:b/>
            <w:sz w:val="22"/>
            <w:szCs w:val="22"/>
          </w:rPr>
          <w:t>Testing of asymptomatic staff</w:t>
        </w:r>
      </w:hyperlink>
      <w:r w:rsidR="002956E7" w:rsidRPr="00D92A62">
        <w:rPr>
          <w:rFonts w:ascii="Arial" w:hAnsi="Arial" w:cs="Arial"/>
          <w:sz w:val="22"/>
          <w:szCs w:val="22"/>
        </w:rPr>
        <w:t xml:space="preserve"> – Dialysis units should work with their local IPC teams to prioritise staff for regular testing when it is available.</w:t>
      </w:r>
    </w:p>
    <w:p w:rsidR="000D05C9" w:rsidRPr="00D92A62" w:rsidRDefault="00057E92" w:rsidP="000D05C9">
      <w:pPr>
        <w:pStyle w:val="ListParagraph"/>
        <w:jc w:val="both"/>
        <w:rPr>
          <w:rFonts w:ascii="Arial" w:hAnsi="Arial" w:cs="Arial"/>
          <w:sz w:val="22"/>
          <w:szCs w:val="22"/>
        </w:rPr>
      </w:pPr>
    </w:p>
    <w:p w:rsidR="000D05C9" w:rsidRPr="00D92A62" w:rsidRDefault="00057E92" w:rsidP="000D05C9">
      <w:pPr>
        <w:pStyle w:val="ListParagraph"/>
        <w:numPr>
          <w:ilvl w:val="0"/>
          <w:numId w:val="27"/>
        </w:numPr>
        <w:jc w:val="both"/>
        <w:rPr>
          <w:rFonts w:ascii="Arial" w:hAnsi="Arial" w:cs="Arial"/>
          <w:sz w:val="22"/>
          <w:szCs w:val="22"/>
        </w:rPr>
      </w:pPr>
      <w:hyperlink w:anchor="Contacts" w:history="1">
        <w:r w:rsidR="002956E7" w:rsidRPr="00D92A62">
          <w:rPr>
            <w:rStyle w:val="Hyperlink"/>
            <w:rFonts w:ascii="Arial" w:hAnsi="Arial" w:cs="Arial"/>
            <w:b/>
            <w:sz w:val="22"/>
            <w:szCs w:val="22"/>
          </w:rPr>
          <w:t>Definition of “contacts”</w:t>
        </w:r>
      </w:hyperlink>
      <w:r w:rsidR="002956E7" w:rsidRPr="00D92A62">
        <w:rPr>
          <w:rFonts w:ascii="Arial" w:hAnsi="Arial" w:cs="Arial"/>
          <w:sz w:val="22"/>
          <w:szCs w:val="22"/>
        </w:rPr>
        <w:t xml:space="preserve"> - Dialysis units which are able to control and record the location and distancing of patients reliably throughout the dialysis process do not need to define the whole shift as “contacts”.  For these units, a “contact” is any individual within 2m distance for more than 15 minutes or face-to-face within 1 metre for at least 1 minute, including during transport, waiting areas or dialysis from 48 hours before onset of symptoms or positive swab. </w:t>
      </w:r>
    </w:p>
    <w:p w:rsidR="000D05C9" w:rsidRPr="00D92A62" w:rsidRDefault="002956E7" w:rsidP="000D05C9">
      <w:pPr>
        <w:pStyle w:val="ListParagraph"/>
        <w:ind w:left="1800"/>
        <w:jc w:val="both"/>
        <w:rPr>
          <w:rFonts w:ascii="Arial" w:hAnsi="Arial" w:cs="Arial"/>
          <w:sz w:val="22"/>
          <w:szCs w:val="22"/>
        </w:rPr>
      </w:pPr>
      <w:r w:rsidRPr="00D92A62">
        <w:rPr>
          <w:rFonts w:ascii="Arial" w:hAnsi="Arial" w:cs="Arial"/>
          <w:sz w:val="22"/>
          <w:szCs w:val="22"/>
        </w:rPr>
        <w:t xml:space="preserve"> </w:t>
      </w:r>
    </w:p>
    <w:p w:rsidR="000D05C9" w:rsidRPr="00D92A62" w:rsidRDefault="00057E92" w:rsidP="000D05C9">
      <w:pPr>
        <w:pStyle w:val="ListParagraph"/>
        <w:numPr>
          <w:ilvl w:val="0"/>
          <w:numId w:val="27"/>
        </w:numPr>
        <w:jc w:val="both"/>
        <w:rPr>
          <w:rFonts w:ascii="Arial" w:hAnsi="Arial" w:cs="Arial"/>
          <w:sz w:val="22"/>
          <w:szCs w:val="22"/>
        </w:rPr>
      </w:pPr>
      <w:hyperlink w:anchor="Outbreak" w:history="1">
        <w:r w:rsidR="002956E7" w:rsidRPr="00D92A62">
          <w:rPr>
            <w:rStyle w:val="Hyperlink"/>
            <w:rFonts w:ascii="Arial" w:hAnsi="Arial" w:cs="Arial"/>
            <w:b/>
            <w:sz w:val="22"/>
            <w:szCs w:val="22"/>
          </w:rPr>
          <w:t>Outbreaks</w:t>
        </w:r>
      </w:hyperlink>
      <w:r w:rsidR="002956E7" w:rsidRPr="00D92A62">
        <w:rPr>
          <w:rFonts w:ascii="Arial" w:hAnsi="Arial" w:cs="Arial"/>
          <w:b/>
          <w:sz w:val="22"/>
          <w:szCs w:val="22"/>
        </w:rPr>
        <w:t xml:space="preserve"> - </w:t>
      </w:r>
      <w:r w:rsidR="002956E7" w:rsidRPr="00D92A62">
        <w:rPr>
          <w:rFonts w:ascii="Arial" w:hAnsi="Arial" w:cs="Arial"/>
          <w:sz w:val="22"/>
          <w:szCs w:val="22"/>
        </w:rPr>
        <w:t>Root cause analysis should be performed if there are 2 or more confirmed SARS-CoV-2 (COVID-19) positive individuals on the same dialysis shift, to identify risk areas and implement improvements.</w:t>
      </w:r>
    </w:p>
    <w:p w:rsidR="000D05C9" w:rsidRPr="00D92A62" w:rsidRDefault="00057E92" w:rsidP="000D05C9">
      <w:pPr>
        <w:pStyle w:val="ListParagraph"/>
        <w:jc w:val="both"/>
        <w:rPr>
          <w:rFonts w:ascii="Arial" w:hAnsi="Arial" w:cs="Arial"/>
          <w:sz w:val="22"/>
          <w:szCs w:val="22"/>
        </w:rPr>
      </w:pPr>
    </w:p>
    <w:p w:rsidR="000D05C9" w:rsidRPr="00D92A62" w:rsidRDefault="00057E92" w:rsidP="000D05C9">
      <w:pPr>
        <w:pStyle w:val="ListParagraph"/>
        <w:numPr>
          <w:ilvl w:val="0"/>
          <w:numId w:val="27"/>
        </w:numPr>
        <w:jc w:val="both"/>
        <w:rPr>
          <w:rFonts w:ascii="Arial" w:hAnsi="Arial" w:cs="Arial"/>
          <w:sz w:val="22"/>
          <w:szCs w:val="22"/>
        </w:rPr>
      </w:pPr>
      <w:hyperlink w:anchor="Deisolation" w:history="1">
        <w:r w:rsidR="002956E7" w:rsidRPr="00D92A62">
          <w:rPr>
            <w:rStyle w:val="Hyperlink"/>
            <w:rFonts w:ascii="Arial" w:hAnsi="Arial" w:cs="Arial"/>
            <w:b/>
            <w:sz w:val="22"/>
            <w:szCs w:val="22"/>
          </w:rPr>
          <w:t>Step-down of transmission-based precautions (TBPs)</w:t>
        </w:r>
      </w:hyperlink>
      <w:r w:rsidR="002956E7" w:rsidRPr="00D92A62">
        <w:rPr>
          <w:rFonts w:ascii="Arial" w:hAnsi="Arial" w:cs="Arial"/>
          <w:sz w:val="22"/>
          <w:szCs w:val="22"/>
        </w:rPr>
        <w:t xml:space="preserve">  – for most patients after 14 days (no test needed); immunocompromised patients should have 2 negative swabs at least 24 hours apart before step-down of TBPs.</w:t>
      </w:r>
    </w:p>
    <w:p w:rsidR="000D05C9" w:rsidRPr="00D92A62" w:rsidRDefault="00057E92" w:rsidP="000D05C9">
      <w:pPr>
        <w:pStyle w:val="ListParagraph"/>
      </w:pPr>
    </w:p>
    <w:p w:rsidR="000D05C9" w:rsidRPr="00D92A62" w:rsidRDefault="00057E92" w:rsidP="000D05C9">
      <w:pPr>
        <w:pStyle w:val="ListParagraph"/>
        <w:numPr>
          <w:ilvl w:val="0"/>
          <w:numId w:val="27"/>
        </w:numPr>
        <w:jc w:val="both"/>
        <w:rPr>
          <w:rFonts w:ascii="Arial" w:hAnsi="Arial" w:cs="Arial"/>
          <w:sz w:val="22"/>
          <w:szCs w:val="22"/>
        </w:rPr>
      </w:pPr>
      <w:hyperlink w:anchor="Bubbles" w:history="1">
        <w:r w:rsidR="002956E7" w:rsidRPr="00D92A62">
          <w:rPr>
            <w:rStyle w:val="Hyperlink"/>
            <w:rFonts w:ascii="Arial" w:hAnsi="Arial" w:cs="Arial"/>
            <w:b/>
            <w:sz w:val="22"/>
            <w:szCs w:val="22"/>
          </w:rPr>
          <w:t>Dialysis bubbles</w:t>
        </w:r>
      </w:hyperlink>
      <w:r w:rsidR="002956E7" w:rsidRPr="00D92A62">
        <w:rPr>
          <w:rFonts w:ascii="Arial" w:hAnsi="Arial" w:cs="Arial"/>
          <w:sz w:val="22"/>
          <w:szCs w:val="22"/>
        </w:rPr>
        <w:t xml:space="preserve"> - Patients who have to share transport or a waiting area which is not socially distanced are at increased risk of acquiring and transmitting COVID-19 infection.  The overall risk of outbreak in the dialysis unit may be minimised by keeping patient groups in “bubbles” by dialysing in neighbouring stations and using a specific waiting area. </w:t>
      </w:r>
    </w:p>
    <w:p w:rsidR="000D05C9" w:rsidRPr="00D92A62" w:rsidRDefault="00057E92" w:rsidP="000D05C9">
      <w:pPr>
        <w:pStyle w:val="ListParagraph"/>
        <w:rPr>
          <w:rFonts w:ascii="Arial" w:hAnsi="Arial" w:cs="Arial"/>
          <w:sz w:val="22"/>
          <w:szCs w:val="22"/>
        </w:rPr>
      </w:pPr>
    </w:p>
    <w:p w:rsidR="000D05C9" w:rsidRPr="00D92A62" w:rsidRDefault="00057E92" w:rsidP="000D05C9">
      <w:pPr>
        <w:pStyle w:val="ListParagraph"/>
        <w:numPr>
          <w:ilvl w:val="0"/>
          <w:numId w:val="27"/>
        </w:numPr>
        <w:jc w:val="both"/>
        <w:rPr>
          <w:rFonts w:ascii="Arial" w:hAnsi="Arial" w:cs="Arial"/>
          <w:sz w:val="22"/>
          <w:szCs w:val="22"/>
        </w:rPr>
      </w:pPr>
      <w:hyperlink w:anchor="Vaccination" w:history="1">
        <w:r w:rsidR="002956E7" w:rsidRPr="00D92A62">
          <w:rPr>
            <w:rStyle w:val="Hyperlink"/>
            <w:rFonts w:ascii="Arial" w:hAnsi="Arial" w:cs="Arial"/>
            <w:b/>
            <w:sz w:val="22"/>
            <w:szCs w:val="22"/>
          </w:rPr>
          <w:t>Vaccination</w:t>
        </w:r>
      </w:hyperlink>
      <w:r w:rsidR="002956E7" w:rsidRPr="00D92A62">
        <w:rPr>
          <w:rFonts w:ascii="Arial" w:hAnsi="Arial" w:cs="Arial"/>
          <w:sz w:val="22"/>
          <w:szCs w:val="22"/>
        </w:rPr>
        <w:t xml:space="preserve"> – Dialysis units should explore the logistics of providing COVID-19 vaccination, so they are ready to deliver this as soon as it is available and authorised by NHS England.</w:t>
      </w:r>
    </w:p>
    <w:p w:rsidR="000D05C9" w:rsidRPr="00D92A62" w:rsidRDefault="00057E92" w:rsidP="000D05C9">
      <w:pPr>
        <w:pStyle w:val="ListParagraph"/>
        <w:jc w:val="both"/>
        <w:rPr>
          <w:rFonts w:ascii="Arial" w:hAnsi="Arial" w:cs="Arial"/>
          <w:sz w:val="22"/>
          <w:szCs w:val="22"/>
        </w:rPr>
      </w:pPr>
    </w:p>
    <w:p w:rsidR="000D05C9" w:rsidRPr="00D92A62" w:rsidRDefault="002956E7" w:rsidP="000D05C9">
      <w:pPr>
        <w:pStyle w:val="ListParagraph"/>
        <w:numPr>
          <w:ilvl w:val="0"/>
          <w:numId w:val="27"/>
        </w:numPr>
        <w:jc w:val="both"/>
        <w:rPr>
          <w:rFonts w:ascii="Arial" w:hAnsi="Arial" w:cs="Arial"/>
          <w:sz w:val="22"/>
          <w:szCs w:val="22"/>
        </w:rPr>
      </w:pPr>
      <w:r w:rsidRPr="00D92A62">
        <w:rPr>
          <w:rFonts w:ascii="Arial" w:hAnsi="Arial" w:cs="Arial"/>
          <w:b/>
          <w:sz w:val="22"/>
          <w:szCs w:val="22"/>
        </w:rPr>
        <w:t xml:space="preserve">Recommendation to expand provision of home dialysis therapies - </w:t>
      </w:r>
      <w:r w:rsidRPr="00D92A62">
        <w:rPr>
          <w:rFonts w:ascii="Arial" w:hAnsi="Arial" w:cs="Arial"/>
          <w:sz w:val="22"/>
          <w:szCs w:val="22"/>
        </w:rPr>
        <w:t>Renal centres should try to facilitate expansion of home dialysis</w:t>
      </w:r>
      <w:r>
        <w:rPr>
          <w:rFonts w:ascii="Arial" w:hAnsi="Arial" w:cs="Arial"/>
          <w:sz w:val="22"/>
          <w:szCs w:val="22"/>
        </w:rPr>
        <w:t xml:space="preserve"> to provide therapies which reduce the risk of COVID-19 and facilitate improved distancing of dialysis stations.</w:t>
      </w:r>
      <w:r w:rsidRPr="00D92A62">
        <w:rPr>
          <w:rFonts w:ascii="Arial" w:hAnsi="Arial" w:cs="Arial"/>
          <w:sz w:val="22"/>
          <w:szCs w:val="22"/>
        </w:rPr>
        <w:t xml:space="preserve">  </w:t>
      </w:r>
    </w:p>
    <w:p w:rsidR="000D05C9" w:rsidRPr="00D92A62" w:rsidRDefault="002956E7" w:rsidP="000D05C9">
      <w:pPr>
        <w:pageBreakBefore/>
        <w:jc w:val="both"/>
        <w:rPr>
          <w:rFonts w:ascii="Arial" w:hAnsi="Arial" w:cs="Arial"/>
          <w:szCs w:val="22"/>
        </w:rPr>
      </w:pPr>
      <w:r w:rsidRPr="00D92A62">
        <w:rPr>
          <w:rFonts w:ascii="Arial" w:hAnsi="Arial" w:cs="Arial"/>
          <w:b/>
          <w:szCs w:val="22"/>
        </w:rPr>
        <w:lastRenderedPageBreak/>
        <w:t>Key Messages</w:t>
      </w:r>
    </w:p>
    <w:p w:rsidR="000D05C9" w:rsidRPr="00D92A62" w:rsidRDefault="002956E7" w:rsidP="000D05C9">
      <w:pPr>
        <w:pStyle w:val="ListParagraph"/>
        <w:numPr>
          <w:ilvl w:val="0"/>
          <w:numId w:val="15"/>
        </w:numPr>
        <w:jc w:val="both"/>
        <w:rPr>
          <w:rFonts w:ascii="Arial" w:hAnsi="Arial" w:cs="Arial"/>
          <w:sz w:val="22"/>
          <w:szCs w:val="22"/>
        </w:rPr>
      </w:pPr>
      <w:r w:rsidRPr="00D92A62">
        <w:rPr>
          <w:rFonts w:ascii="Arial" w:hAnsi="Arial" w:cs="Arial"/>
          <w:sz w:val="22"/>
          <w:szCs w:val="22"/>
        </w:rPr>
        <w:t>Patients receiving haemodialysis treatment are extremely vulnerable to severe COVID-19 infection and there is evidence that transmission has occurred in UK dialysis units.</w:t>
      </w:r>
    </w:p>
    <w:p w:rsidR="000D05C9" w:rsidRPr="00D92A62" w:rsidRDefault="00057E92" w:rsidP="000D05C9">
      <w:pPr>
        <w:pStyle w:val="ListParagraph"/>
        <w:jc w:val="both"/>
        <w:rPr>
          <w:rFonts w:ascii="Arial" w:hAnsi="Arial" w:cs="Arial"/>
          <w:sz w:val="22"/>
          <w:szCs w:val="22"/>
        </w:rPr>
      </w:pPr>
    </w:p>
    <w:p w:rsidR="000D05C9" w:rsidRPr="00D92A62" w:rsidRDefault="002956E7" w:rsidP="000D05C9">
      <w:pPr>
        <w:pStyle w:val="ListParagraph"/>
        <w:numPr>
          <w:ilvl w:val="0"/>
          <w:numId w:val="15"/>
        </w:numPr>
        <w:jc w:val="both"/>
        <w:rPr>
          <w:rFonts w:ascii="Arial" w:hAnsi="Arial" w:cs="Arial"/>
          <w:sz w:val="22"/>
          <w:szCs w:val="22"/>
        </w:rPr>
      </w:pPr>
      <w:r w:rsidRPr="00D92A62">
        <w:rPr>
          <w:rFonts w:ascii="Arial" w:hAnsi="Arial" w:cs="Arial"/>
          <w:sz w:val="22"/>
          <w:szCs w:val="22"/>
        </w:rPr>
        <w:t xml:space="preserve">COVID-19 is highly infectious and asymptomatic carriage is common.  To mitigate risk, cleaning in dialysis units should be increased to at least twice daily using 1000ppm available Chlorine (Av. Cl). </w:t>
      </w:r>
    </w:p>
    <w:p w:rsidR="000D05C9" w:rsidRPr="00D92A62" w:rsidRDefault="00057E92" w:rsidP="000D05C9">
      <w:pPr>
        <w:pStyle w:val="ListParagraph"/>
        <w:rPr>
          <w:rFonts w:ascii="Arial" w:hAnsi="Arial" w:cs="Arial"/>
          <w:sz w:val="22"/>
          <w:szCs w:val="22"/>
        </w:rPr>
      </w:pPr>
    </w:p>
    <w:p w:rsidR="000D05C9" w:rsidRPr="00D92A62" w:rsidRDefault="002956E7" w:rsidP="000D05C9">
      <w:pPr>
        <w:pStyle w:val="ListParagraph"/>
        <w:numPr>
          <w:ilvl w:val="0"/>
          <w:numId w:val="15"/>
        </w:numPr>
        <w:jc w:val="both"/>
        <w:rPr>
          <w:rFonts w:ascii="Arial" w:hAnsi="Arial" w:cs="Arial"/>
          <w:sz w:val="22"/>
          <w:szCs w:val="22"/>
        </w:rPr>
      </w:pPr>
      <w:r w:rsidRPr="00D92A62">
        <w:rPr>
          <w:rFonts w:ascii="Arial" w:hAnsi="Arial" w:cs="Arial"/>
          <w:sz w:val="22"/>
          <w:szCs w:val="22"/>
        </w:rPr>
        <w:t>Social distancing measures should be fully implemented wherever possible, including during transport, in waiting areas and throughout dialysis.</w:t>
      </w:r>
    </w:p>
    <w:p w:rsidR="000D05C9" w:rsidRPr="00D92A62" w:rsidRDefault="00057E92" w:rsidP="000D05C9">
      <w:pPr>
        <w:pStyle w:val="ListParagraph"/>
        <w:rPr>
          <w:rFonts w:ascii="Arial" w:hAnsi="Arial" w:cs="Arial"/>
          <w:sz w:val="22"/>
          <w:szCs w:val="22"/>
        </w:rPr>
      </w:pPr>
    </w:p>
    <w:p w:rsidR="000D05C9" w:rsidRPr="00D92A62" w:rsidRDefault="002956E7" w:rsidP="000D05C9">
      <w:pPr>
        <w:pStyle w:val="ListParagraph"/>
        <w:numPr>
          <w:ilvl w:val="0"/>
          <w:numId w:val="15"/>
        </w:numPr>
        <w:jc w:val="both"/>
        <w:rPr>
          <w:rFonts w:ascii="Arial" w:hAnsi="Arial" w:cs="Arial"/>
          <w:sz w:val="22"/>
          <w:szCs w:val="22"/>
        </w:rPr>
      </w:pPr>
      <w:r w:rsidRPr="00D92A62">
        <w:rPr>
          <w:rFonts w:ascii="Arial" w:hAnsi="Arial" w:cs="Arial"/>
          <w:sz w:val="22"/>
          <w:szCs w:val="22"/>
        </w:rPr>
        <w:t>Staff social distancing is also of crucial importance to prevent outbreaks, including during staff breaks, at computer workstations, in meetings and in all clinical areas.</w:t>
      </w:r>
    </w:p>
    <w:p w:rsidR="000D05C9" w:rsidRPr="00D92A62" w:rsidRDefault="00057E92" w:rsidP="000D05C9">
      <w:pPr>
        <w:pStyle w:val="ListParagraph"/>
        <w:rPr>
          <w:rFonts w:ascii="Arial" w:hAnsi="Arial" w:cs="Arial"/>
          <w:sz w:val="22"/>
          <w:szCs w:val="22"/>
        </w:rPr>
      </w:pPr>
    </w:p>
    <w:p w:rsidR="000D05C9" w:rsidRPr="00D92A62" w:rsidRDefault="002956E7" w:rsidP="000D05C9">
      <w:pPr>
        <w:pStyle w:val="ListParagraph"/>
        <w:numPr>
          <w:ilvl w:val="0"/>
          <w:numId w:val="15"/>
        </w:numPr>
        <w:jc w:val="both"/>
        <w:rPr>
          <w:rFonts w:ascii="Arial" w:hAnsi="Arial" w:cs="Arial"/>
          <w:sz w:val="22"/>
          <w:szCs w:val="22"/>
        </w:rPr>
      </w:pPr>
      <w:r w:rsidRPr="00D92A62">
        <w:rPr>
          <w:rFonts w:ascii="Arial" w:hAnsi="Arial" w:cs="Arial"/>
          <w:sz w:val="22"/>
          <w:szCs w:val="22"/>
        </w:rPr>
        <w:t>Staff should wear a mask throughout the working day within clinical and non-clinical areas.</w:t>
      </w:r>
    </w:p>
    <w:p w:rsidR="000D05C9" w:rsidRPr="00D92A62" w:rsidRDefault="00057E92" w:rsidP="000D05C9">
      <w:pPr>
        <w:pStyle w:val="ListParagraph"/>
        <w:rPr>
          <w:rFonts w:ascii="Arial" w:hAnsi="Arial" w:cs="Arial"/>
          <w:sz w:val="22"/>
          <w:szCs w:val="22"/>
        </w:rPr>
      </w:pPr>
    </w:p>
    <w:p w:rsidR="000D05C9" w:rsidRPr="00D92A62" w:rsidRDefault="002956E7" w:rsidP="000D05C9">
      <w:pPr>
        <w:pStyle w:val="ListParagraph"/>
        <w:numPr>
          <w:ilvl w:val="0"/>
          <w:numId w:val="15"/>
        </w:numPr>
        <w:jc w:val="both"/>
        <w:rPr>
          <w:rFonts w:ascii="Arial" w:hAnsi="Arial" w:cs="Arial"/>
          <w:sz w:val="22"/>
          <w:szCs w:val="22"/>
        </w:rPr>
      </w:pPr>
      <w:r w:rsidRPr="00D92A62">
        <w:rPr>
          <w:rFonts w:ascii="Arial" w:hAnsi="Arial" w:cs="Arial"/>
          <w:sz w:val="22"/>
          <w:szCs w:val="22"/>
        </w:rPr>
        <w:t>Patients should wear fluid resistant surgical masks during dialysis, for travel and in waiting areas where this does not compromise clinical outcomes.</w:t>
      </w:r>
    </w:p>
    <w:p w:rsidR="000D05C9" w:rsidRPr="00D92A62" w:rsidRDefault="00057E92" w:rsidP="000D05C9">
      <w:pPr>
        <w:pStyle w:val="ListParagraph"/>
        <w:rPr>
          <w:rFonts w:ascii="Arial" w:hAnsi="Arial" w:cs="Arial"/>
          <w:sz w:val="22"/>
          <w:szCs w:val="22"/>
        </w:rPr>
      </w:pPr>
    </w:p>
    <w:p w:rsidR="000D05C9" w:rsidRPr="00D92A62" w:rsidRDefault="002956E7" w:rsidP="000D05C9">
      <w:pPr>
        <w:pStyle w:val="ListParagraph"/>
        <w:numPr>
          <w:ilvl w:val="0"/>
          <w:numId w:val="15"/>
        </w:numPr>
        <w:jc w:val="both"/>
        <w:rPr>
          <w:rFonts w:ascii="Arial" w:hAnsi="Arial" w:cs="Arial"/>
          <w:sz w:val="22"/>
          <w:szCs w:val="22"/>
        </w:rPr>
      </w:pPr>
      <w:r w:rsidRPr="00D92A62">
        <w:rPr>
          <w:rFonts w:ascii="Arial" w:hAnsi="Arial" w:cs="Arial"/>
          <w:sz w:val="22"/>
          <w:szCs w:val="22"/>
        </w:rPr>
        <w:t>A high proportion of staff working in the haemodialysis environment developed COVID-19 infection during the first wave.  Recommendations on staff PPE are:</w:t>
      </w:r>
    </w:p>
    <w:p w:rsidR="000D05C9" w:rsidRPr="00D92A62" w:rsidRDefault="002956E7" w:rsidP="000D05C9">
      <w:pPr>
        <w:pStyle w:val="ListParagraph"/>
        <w:numPr>
          <w:ilvl w:val="1"/>
          <w:numId w:val="15"/>
        </w:numPr>
        <w:jc w:val="both"/>
        <w:rPr>
          <w:rFonts w:ascii="Arial" w:hAnsi="Arial" w:cs="Arial"/>
          <w:sz w:val="22"/>
          <w:szCs w:val="22"/>
        </w:rPr>
      </w:pPr>
      <w:r w:rsidRPr="00D92A62">
        <w:rPr>
          <w:rFonts w:ascii="Arial" w:hAnsi="Arial" w:cs="Arial"/>
          <w:sz w:val="22"/>
          <w:szCs w:val="22"/>
        </w:rPr>
        <w:t>Staff caring for patients with confirmed or symptomatic COVID-19 infection should follow the high risk pathway.</w:t>
      </w:r>
    </w:p>
    <w:p w:rsidR="000D05C9" w:rsidRPr="00D92A62" w:rsidRDefault="002956E7" w:rsidP="000D05C9">
      <w:pPr>
        <w:pStyle w:val="ListParagraph"/>
        <w:numPr>
          <w:ilvl w:val="1"/>
          <w:numId w:val="15"/>
        </w:numPr>
        <w:jc w:val="both"/>
        <w:rPr>
          <w:rFonts w:ascii="Arial" w:hAnsi="Arial" w:cs="Arial"/>
          <w:sz w:val="22"/>
          <w:szCs w:val="22"/>
        </w:rPr>
      </w:pPr>
      <w:r w:rsidRPr="00D92A62">
        <w:rPr>
          <w:rFonts w:ascii="Arial" w:hAnsi="Arial" w:cs="Arial"/>
          <w:sz w:val="22"/>
          <w:szCs w:val="22"/>
        </w:rPr>
        <w:t xml:space="preserve">Staff caring for patients who are asymptomatic and do not have a positive SARS-CoV-2 test result should follow the medium risk pathway.  </w:t>
      </w:r>
    </w:p>
    <w:p w:rsidR="000D05C9" w:rsidRPr="00D92A62" w:rsidRDefault="002956E7" w:rsidP="000D05C9">
      <w:pPr>
        <w:pStyle w:val="ListParagraph"/>
        <w:numPr>
          <w:ilvl w:val="1"/>
          <w:numId w:val="15"/>
        </w:numPr>
        <w:jc w:val="both"/>
        <w:rPr>
          <w:rFonts w:ascii="Arial" w:hAnsi="Arial" w:cs="Arial"/>
          <w:sz w:val="22"/>
          <w:szCs w:val="22"/>
        </w:rPr>
      </w:pPr>
      <w:r w:rsidRPr="00D92A62">
        <w:rPr>
          <w:rFonts w:ascii="Arial" w:hAnsi="Arial" w:cs="Arial"/>
          <w:sz w:val="22"/>
          <w:szCs w:val="22"/>
        </w:rPr>
        <w:t>Where there is concern about high infection rates in patients or staff, dialysis units may wish to perform a local risk assessment with their IPC team to guide practice.</w:t>
      </w:r>
    </w:p>
    <w:p w:rsidR="000D05C9" w:rsidRPr="00D92A62" w:rsidRDefault="002956E7" w:rsidP="000D05C9">
      <w:pPr>
        <w:pStyle w:val="ListParagraph"/>
        <w:numPr>
          <w:ilvl w:val="1"/>
          <w:numId w:val="15"/>
        </w:numPr>
        <w:jc w:val="both"/>
        <w:rPr>
          <w:rFonts w:ascii="Arial" w:hAnsi="Arial" w:cs="Arial"/>
          <w:sz w:val="22"/>
          <w:szCs w:val="22"/>
        </w:rPr>
      </w:pPr>
      <w:r w:rsidRPr="00D92A62">
        <w:rPr>
          <w:rFonts w:ascii="Arial" w:hAnsi="Arial" w:cs="Arial"/>
          <w:sz w:val="22"/>
          <w:szCs w:val="22"/>
        </w:rPr>
        <w:t>Staff should use enhanced PPE including FFP3 mask during cardiopulmonary resuscitation.</w:t>
      </w:r>
    </w:p>
    <w:p w:rsidR="000D05C9" w:rsidRPr="00D92A62" w:rsidRDefault="00057E92" w:rsidP="000D05C9">
      <w:pPr>
        <w:pStyle w:val="ListParagraph"/>
        <w:ind w:left="1440"/>
        <w:jc w:val="both"/>
        <w:rPr>
          <w:rFonts w:ascii="Arial" w:hAnsi="Arial" w:cs="Arial"/>
          <w:sz w:val="22"/>
          <w:szCs w:val="22"/>
        </w:rPr>
      </w:pPr>
    </w:p>
    <w:p w:rsidR="000D05C9" w:rsidRPr="00D92A62" w:rsidRDefault="002956E7" w:rsidP="000D05C9">
      <w:pPr>
        <w:pStyle w:val="ListParagraph"/>
        <w:numPr>
          <w:ilvl w:val="0"/>
          <w:numId w:val="15"/>
        </w:numPr>
        <w:jc w:val="both"/>
        <w:rPr>
          <w:rFonts w:ascii="Arial" w:hAnsi="Arial" w:cs="Arial"/>
          <w:sz w:val="22"/>
          <w:szCs w:val="22"/>
        </w:rPr>
      </w:pPr>
      <w:r w:rsidRPr="00D92A62">
        <w:rPr>
          <w:rFonts w:ascii="Arial" w:hAnsi="Arial" w:cs="Arial"/>
          <w:sz w:val="22"/>
          <w:szCs w:val="22"/>
        </w:rPr>
        <w:t>Dialysis units should have documented processes for symptoms screening, testing of symptomatic patients, testing of asymptomatic patients and follow-up of results.</w:t>
      </w:r>
    </w:p>
    <w:p w:rsidR="000D05C9" w:rsidRPr="00D92A62" w:rsidRDefault="00057E92" w:rsidP="000D05C9">
      <w:pPr>
        <w:ind w:left="360"/>
        <w:jc w:val="both"/>
        <w:rPr>
          <w:rFonts w:ascii="Arial" w:hAnsi="Arial" w:cs="Arial"/>
          <w:szCs w:val="22"/>
        </w:rPr>
      </w:pPr>
    </w:p>
    <w:p w:rsidR="000D05C9" w:rsidRPr="00D92A62" w:rsidRDefault="002956E7" w:rsidP="000D05C9">
      <w:pPr>
        <w:pStyle w:val="ListParagraph"/>
        <w:numPr>
          <w:ilvl w:val="0"/>
          <w:numId w:val="15"/>
        </w:numPr>
        <w:jc w:val="both"/>
        <w:rPr>
          <w:rFonts w:ascii="Arial" w:hAnsi="Arial" w:cs="Arial"/>
          <w:sz w:val="22"/>
          <w:szCs w:val="22"/>
        </w:rPr>
      </w:pPr>
      <w:r w:rsidRPr="00D92A62">
        <w:rPr>
          <w:rFonts w:ascii="Arial" w:hAnsi="Arial" w:cs="Arial"/>
          <w:sz w:val="22"/>
          <w:szCs w:val="22"/>
        </w:rPr>
        <w:t>Dialysis units should keep a central documented record of where and when each patient dialysed, whether they used a shared waiting room or shared transport, as this information will be needed for identification of close contacts.</w:t>
      </w:r>
    </w:p>
    <w:p w:rsidR="000D05C9" w:rsidRPr="00D92A62" w:rsidRDefault="00057E92" w:rsidP="000D05C9">
      <w:pPr>
        <w:ind w:left="360"/>
        <w:jc w:val="both"/>
        <w:rPr>
          <w:rFonts w:ascii="Arial" w:hAnsi="Arial" w:cs="Arial"/>
          <w:szCs w:val="22"/>
        </w:rPr>
      </w:pPr>
    </w:p>
    <w:p w:rsidR="000D05C9" w:rsidRPr="00D92A62" w:rsidRDefault="002956E7" w:rsidP="000D05C9">
      <w:pPr>
        <w:pStyle w:val="ListParagraph"/>
        <w:numPr>
          <w:ilvl w:val="0"/>
          <w:numId w:val="15"/>
        </w:numPr>
        <w:jc w:val="both"/>
        <w:rPr>
          <w:rFonts w:ascii="Arial" w:hAnsi="Arial" w:cs="Arial"/>
          <w:sz w:val="22"/>
          <w:szCs w:val="22"/>
        </w:rPr>
      </w:pPr>
      <w:r w:rsidRPr="00D92A62">
        <w:rPr>
          <w:rFonts w:ascii="Arial" w:hAnsi="Arial" w:cs="Arial"/>
          <w:sz w:val="22"/>
          <w:szCs w:val="22"/>
        </w:rPr>
        <w:t>If a patient has a positive SARS-CoV-2 test, then all patients who may have been within less than 2m distance during dialysis or while in a waiting area or who shared transport are defined as “contacts”.  They should be dialysed in isolation or cohorted.</w:t>
      </w:r>
    </w:p>
    <w:p w:rsidR="000D05C9" w:rsidRPr="00D92A62" w:rsidRDefault="00057E92" w:rsidP="000D05C9">
      <w:pPr>
        <w:ind w:left="360"/>
        <w:jc w:val="both"/>
        <w:rPr>
          <w:rFonts w:ascii="Arial" w:hAnsi="Arial" w:cs="Arial"/>
          <w:szCs w:val="22"/>
        </w:rPr>
      </w:pPr>
    </w:p>
    <w:p w:rsidR="000D05C9" w:rsidRPr="00D92A62" w:rsidRDefault="002956E7" w:rsidP="000D05C9">
      <w:pPr>
        <w:pStyle w:val="ListParagraph"/>
        <w:numPr>
          <w:ilvl w:val="0"/>
          <w:numId w:val="15"/>
        </w:numPr>
        <w:jc w:val="both"/>
        <w:rPr>
          <w:rFonts w:ascii="Arial" w:hAnsi="Arial" w:cs="Arial"/>
          <w:sz w:val="22"/>
          <w:szCs w:val="22"/>
        </w:rPr>
      </w:pPr>
      <w:r w:rsidRPr="00D92A62">
        <w:rPr>
          <w:rFonts w:ascii="Arial" w:hAnsi="Arial" w:cs="Arial"/>
          <w:sz w:val="22"/>
          <w:szCs w:val="22"/>
        </w:rPr>
        <w:t>If a unit is unable to identify which patients were within less than 2m distance, then the whole shift should be defined as “contacts” and “locked down” for 14 days with no patient changing shift or dialysis unit except for necessary moves because of COVID-19 symptoms or positive status.</w:t>
      </w:r>
    </w:p>
    <w:p w:rsidR="000D05C9" w:rsidRPr="00D92A62" w:rsidRDefault="00057E92" w:rsidP="000D05C9">
      <w:pPr>
        <w:ind w:left="360"/>
        <w:jc w:val="both"/>
        <w:rPr>
          <w:rFonts w:ascii="Arial" w:hAnsi="Arial" w:cs="Arial"/>
          <w:szCs w:val="22"/>
        </w:rPr>
      </w:pPr>
    </w:p>
    <w:p w:rsidR="000D05C9" w:rsidRPr="00D92A62" w:rsidRDefault="002956E7" w:rsidP="000D05C9">
      <w:pPr>
        <w:pStyle w:val="ListParagraph"/>
        <w:numPr>
          <w:ilvl w:val="0"/>
          <w:numId w:val="15"/>
        </w:numPr>
        <w:jc w:val="both"/>
        <w:rPr>
          <w:rFonts w:ascii="Arial" w:hAnsi="Arial" w:cs="Arial"/>
          <w:sz w:val="22"/>
          <w:szCs w:val="22"/>
        </w:rPr>
      </w:pPr>
      <w:r w:rsidRPr="00D92A62">
        <w:rPr>
          <w:rFonts w:ascii="Arial" w:hAnsi="Arial" w:cs="Arial"/>
          <w:sz w:val="22"/>
          <w:szCs w:val="22"/>
        </w:rPr>
        <w:t>Dialysis units should have a defined protocol for isolating or cohorting patients who are a “contact” or have COVID-19 symptoms or a positive test.</w:t>
      </w:r>
    </w:p>
    <w:p w:rsidR="000D05C9" w:rsidRPr="00D92A62" w:rsidRDefault="00057E92" w:rsidP="000D05C9">
      <w:pPr>
        <w:ind w:left="360"/>
        <w:jc w:val="both"/>
        <w:rPr>
          <w:rFonts w:ascii="Arial" w:hAnsi="Arial" w:cs="Arial"/>
          <w:szCs w:val="22"/>
        </w:rPr>
      </w:pPr>
    </w:p>
    <w:p w:rsidR="000D05C9" w:rsidRPr="00D92A62" w:rsidRDefault="002956E7" w:rsidP="000D05C9">
      <w:pPr>
        <w:pStyle w:val="ListParagraph"/>
        <w:numPr>
          <w:ilvl w:val="0"/>
          <w:numId w:val="15"/>
        </w:numPr>
        <w:jc w:val="both"/>
        <w:rPr>
          <w:rFonts w:ascii="Arial" w:hAnsi="Arial" w:cs="Arial"/>
          <w:sz w:val="22"/>
          <w:szCs w:val="22"/>
        </w:rPr>
      </w:pPr>
      <w:r w:rsidRPr="00D92A62">
        <w:rPr>
          <w:rFonts w:ascii="Arial" w:hAnsi="Arial" w:cs="Arial"/>
          <w:sz w:val="22"/>
          <w:szCs w:val="22"/>
        </w:rPr>
        <w:t>Screening SARS-CoV-2 tests should be performed weekly or fortnightly for all patients attending dialysis units in areas of high or very high incidence or prevalence, to identify asymptomatic individuals.  They should not be performed in asymptomatic patients who are in the first 90 days following recovery from COVID-19 infection as they are likely to be misleading.</w:t>
      </w:r>
    </w:p>
    <w:p w:rsidR="000D05C9" w:rsidRPr="00D92A62" w:rsidRDefault="00057E92" w:rsidP="000D05C9">
      <w:pPr>
        <w:pStyle w:val="ListParagraph"/>
        <w:rPr>
          <w:rFonts w:ascii="Arial" w:hAnsi="Arial" w:cs="Arial"/>
          <w:sz w:val="22"/>
          <w:szCs w:val="22"/>
        </w:rPr>
      </w:pPr>
    </w:p>
    <w:p w:rsidR="000D05C9" w:rsidRPr="00D92A62" w:rsidRDefault="002956E7" w:rsidP="000D05C9">
      <w:pPr>
        <w:pStyle w:val="ListParagraph"/>
        <w:numPr>
          <w:ilvl w:val="0"/>
          <w:numId w:val="15"/>
        </w:numPr>
        <w:jc w:val="both"/>
        <w:rPr>
          <w:rFonts w:ascii="Arial" w:hAnsi="Arial" w:cs="Arial"/>
          <w:sz w:val="22"/>
          <w:szCs w:val="22"/>
        </w:rPr>
      </w:pPr>
      <w:r w:rsidRPr="00D92A62">
        <w:rPr>
          <w:rFonts w:ascii="Arial" w:hAnsi="Arial" w:cs="Arial"/>
          <w:sz w:val="22"/>
          <w:szCs w:val="22"/>
        </w:rPr>
        <w:t xml:space="preserve">Step-down of TBPs for most patients can occur at 14 days after the first positive SARS-CoV test with no need for further testing, unless the patient is immunosuppressed. </w:t>
      </w:r>
    </w:p>
    <w:p w:rsidR="000D05C9" w:rsidRPr="00D92A62" w:rsidRDefault="002956E7" w:rsidP="000D05C9">
      <w:pPr>
        <w:ind w:left="360"/>
        <w:jc w:val="both"/>
        <w:rPr>
          <w:rFonts w:ascii="Arial" w:hAnsi="Arial" w:cs="Arial"/>
          <w:szCs w:val="22"/>
        </w:rPr>
      </w:pPr>
      <w:r w:rsidRPr="00D92A62">
        <w:rPr>
          <w:rFonts w:ascii="Arial" w:hAnsi="Arial" w:cs="Arial"/>
          <w:szCs w:val="22"/>
        </w:rPr>
        <w:t xml:space="preserve"> </w:t>
      </w:r>
    </w:p>
    <w:p w:rsidR="000D05C9" w:rsidRDefault="002956E7" w:rsidP="000D05C9">
      <w:pPr>
        <w:pStyle w:val="ListParagraph"/>
        <w:numPr>
          <w:ilvl w:val="0"/>
          <w:numId w:val="15"/>
        </w:numPr>
        <w:jc w:val="both"/>
        <w:rPr>
          <w:rFonts w:ascii="Arial" w:hAnsi="Arial" w:cs="Arial"/>
          <w:sz w:val="22"/>
          <w:szCs w:val="22"/>
        </w:rPr>
      </w:pPr>
      <w:r w:rsidRPr="00D92A62">
        <w:rPr>
          <w:rFonts w:ascii="Arial" w:hAnsi="Arial" w:cs="Arial"/>
          <w:sz w:val="22"/>
          <w:szCs w:val="22"/>
        </w:rPr>
        <w:t>For immunosuppressed patients, step-down of TBPs may occur following two negative COVID-19 swabs performed at least 24 hours apart.  Discussion with a virologist may be required if the patient’s results or clinical course are difficult to interpret.</w:t>
      </w:r>
    </w:p>
    <w:p w:rsidR="000D05C9" w:rsidRPr="00524F45" w:rsidRDefault="00057E92" w:rsidP="000D05C9">
      <w:pPr>
        <w:pStyle w:val="ListParagraph"/>
        <w:rPr>
          <w:rFonts w:ascii="Arial" w:hAnsi="Arial" w:cs="Arial"/>
          <w:sz w:val="22"/>
          <w:szCs w:val="22"/>
        </w:rPr>
      </w:pPr>
    </w:p>
    <w:p w:rsidR="000D05C9" w:rsidRDefault="002956E7" w:rsidP="000D05C9">
      <w:pPr>
        <w:pStyle w:val="ListParagraph"/>
        <w:numPr>
          <w:ilvl w:val="0"/>
          <w:numId w:val="15"/>
        </w:numPr>
        <w:jc w:val="both"/>
        <w:rPr>
          <w:rFonts w:ascii="Arial" w:hAnsi="Arial" w:cs="Arial"/>
          <w:sz w:val="22"/>
          <w:szCs w:val="22"/>
        </w:rPr>
      </w:pPr>
      <w:r>
        <w:rPr>
          <w:rFonts w:ascii="Arial" w:hAnsi="Arial" w:cs="Arial"/>
          <w:sz w:val="22"/>
          <w:szCs w:val="22"/>
        </w:rPr>
        <w:t>If a patient is on the active kidney transplant waiting list and has a positive SARS-CoV-2 test, NHS Blood and Transplant should be informed (see link in section 9.4) and the patient  should be suspended for at least 28 days and have a medical review before re-activation.</w:t>
      </w:r>
    </w:p>
    <w:p w:rsidR="000D05C9" w:rsidRPr="00F43ECE" w:rsidRDefault="00057E92" w:rsidP="000D05C9">
      <w:pPr>
        <w:pStyle w:val="ListParagraph"/>
        <w:rPr>
          <w:rFonts w:ascii="Arial" w:hAnsi="Arial" w:cs="Arial"/>
          <w:sz w:val="22"/>
          <w:szCs w:val="22"/>
        </w:rPr>
      </w:pPr>
    </w:p>
    <w:p w:rsidR="000D05C9" w:rsidRDefault="002956E7" w:rsidP="000D05C9">
      <w:pPr>
        <w:pStyle w:val="ListParagraph"/>
        <w:numPr>
          <w:ilvl w:val="0"/>
          <w:numId w:val="15"/>
        </w:numPr>
        <w:jc w:val="both"/>
        <w:rPr>
          <w:rFonts w:ascii="Arial" w:hAnsi="Arial" w:cs="Arial"/>
          <w:sz w:val="22"/>
          <w:szCs w:val="22"/>
        </w:rPr>
      </w:pPr>
      <w:r>
        <w:rPr>
          <w:rFonts w:ascii="Arial" w:hAnsi="Arial" w:cs="Arial"/>
          <w:sz w:val="22"/>
          <w:szCs w:val="22"/>
        </w:rPr>
        <w:t xml:space="preserve">Please see the accompanying short video illustrating many of the key points: </w:t>
      </w:r>
      <w:hyperlink r:id="rId13" w:history="1">
        <w:r w:rsidRPr="00E77F38">
          <w:rPr>
            <w:rStyle w:val="Hyperlink"/>
            <w:rFonts w:ascii="Arial" w:hAnsi="Arial" w:cs="Arial"/>
            <w:sz w:val="22"/>
            <w:szCs w:val="22"/>
          </w:rPr>
          <w:t>https://www.youtube.com/watch?v=ToqWyHyOASQ&amp;t=1s</w:t>
        </w:r>
      </w:hyperlink>
    </w:p>
    <w:p w:rsidR="000D05C9" w:rsidRPr="00C67AF8" w:rsidRDefault="00057E92" w:rsidP="000D05C9">
      <w:pPr>
        <w:pStyle w:val="ListParagraph"/>
        <w:rPr>
          <w:rFonts w:ascii="Arial" w:hAnsi="Arial" w:cs="Arial"/>
          <w:sz w:val="22"/>
          <w:szCs w:val="22"/>
        </w:rPr>
      </w:pPr>
    </w:p>
    <w:p w:rsidR="000D05C9" w:rsidRPr="00D92A62" w:rsidRDefault="00057E92" w:rsidP="000D05C9">
      <w:pPr>
        <w:pStyle w:val="ListParagraph"/>
        <w:jc w:val="both"/>
        <w:rPr>
          <w:rFonts w:ascii="Arial" w:hAnsi="Arial" w:cs="Arial"/>
          <w:sz w:val="22"/>
          <w:szCs w:val="22"/>
        </w:rPr>
      </w:pPr>
    </w:p>
    <w:p w:rsidR="000D05C9" w:rsidRPr="00D92A62" w:rsidRDefault="002956E7" w:rsidP="000D05C9">
      <w:pPr>
        <w:pageBreakBefore/>
        <w:spacing w:after="0" w:line="240" w:lineRule="auto"/>
        <w:jc w:val="center"/>
        <w:rPr>
          <w:rFonts w:ascii="Arial" w:hAnsi="Arial" w:cs="Arial"/>
          <w:b/>
          <w:caps/>
        </w:rPr>
      </w:pPr>
      <w:bookmarkStart w:id="1" w:name="Checklist"/>
      <w:bookmarkEnd w:id="1"/>
      <w:r w:rsidRPr="00D92A62">
        <w:rPr>
          <w:rFonts w:ascii="Arial" w:hAnsi="Arial" w:cs="Arial"/>
          <w:b/>
          <w:caps/>
        </w:rPr>
        <w:lastRenderedPageBreak/>
        <w:t>Checklist for dialysis units to identify areas for improvement to</w:t>
      </w:r>
    </w:p>
    <w:p w:rsidR="000D05C9" w:rsidRPr="00D92A62" w:rsidRDefault="002956E7" w:rsidP="000D05C9">
      <w:pPr>
        <w:spacing w:after="0" w:line="240" w:lineRule="auto"/>
        <w:jc w:val="center"/>
        <w:rPr>
          <w:rFonts w:ascii="Arial" w:hAnsi="Arial" w:cs="Arial"/>
          <w:b/>
          <w:caps/>
        </w:rPr>
      </w:pPr>
      <w:r w:rsidRPr="00D92A62">
        <w:rPr>
          <w:rFonts w:ascii="Arial" w:hAnsi="Arial" w:cs="Arial"/>
          <w:b/>
          <w:caps/>
        </w:rPr>
        <w:t>minimise the risk of transmission of COVID-19</w:t>
      </w:r>
    </w:p>
    <w:p w:rsidR="000D05C9" w:rsidRPr="00D92A62" w:rsidRDefault="00057E92" w:rsidP="000D05C9">
      <w:pPr>
        <w:spacing w:after="0" w:line="240" w:lineRule="auto"/>
        <w:jc w:val="center"/>
        <w:rPr>
          <w:rFonts w:ascii="Arial" w:hAnsi="Arial" w:cs="Arial"/>
          <w:b/>
          <w:caps/>
        </w:rPr>
      </w:pPr>
    </w:p>
    <w:p w:rsidR="000D05C9" w:rsidRPr="00D92A62" w:rsidRDefault="002956E7" w:rsidP="000D05C9">
      <w:pPr>
        <w:rPr>
          <w:rFonts w:ascii="Arial" w:hAnsi="Arial" w:cs="Arial"/>
          <w:b/>
          <w:caps/>
        </w:rPr>
      </w:pPr>
      <w:r w:rsidRPr="00D92A62">
        <w:rPr>
          <w:rFonts w:ascii="Arial" w:hAnsi="Arial" w:cs="Arial"/>
          <w:b/>
          <w:caps/>
        </w:rPr>
        <w:t xml:space="preserve">Date:                                                              </w:t>
      </w:r>
    </w:p>
    <w:p w:rsidR="000D05C9" w:rsidRPr="00D92A62" w:rsidRDefault="002956E7" w:rsidP="000D05C9">
      <w:pPr>
        <w:ind w:right="-613"/>
        <w:rPr>
          <w:rFonts w:ascii="Arial" w:hAnsi="Arial" w:cs="Arial"/>
          <w:sz w:val="20"/>
        </w:rPr>
      </w:pPr>
      <w:r w:rsidRPr="00D92A62">
        <w:rPr>
          <w:rFonts w:ascii="Arial" w:hAnsi="Arial" w:cs="Arial"/>
          <w:sz w:val="20"/>
        </w:rPr>
        <w:t xml:space="preserve">Circle the box which applies for each question, allocate risk points and identify areas to focus on to reduce risks       </w:t>
      </w:r>
    </w:p>
    <w:tbl>
      <w:tblPr>
        <w:tblStyle w:val="TableGrid"/>
        <w:tblW w:w="0" w:type="auto"/>
        <w:tblLook w:val="04A0" w:firstRow="1" w:lastRow="0" w:firstColumn="1" w:lastColumn="0" w:noHBand="0" w:noVBand="1"/>
      </w:tblPr>
      <w:tblGrid>
        <w:gridCol w:w="571"/>
        <w:gridCol w:w="4394"/>
        <w:gridCol w:w="1380"/>
        <w:gridCol w:w="1880"/>
        <w:gridCol w:w="1645"/>
      </w:tblGrid>
      <w:tr w:rsidR="00DD2224" w:rsidTr="000D05C9">
        <w:tc>
          <w:tcPr>
            <w:tcW w:w="571" w:type="dxa"/>
            <w:vAlign w:val="center"/>
          </w:tcPr>
          <w:p w:rsidR="000D05C9" w:rsidRPr="00D92A62" w:rsidRDefault="002956E7" w:rsidP="000D05C9">
            <w:pPr>
              <w:jc w:val="center"/>
              <w:rPr>
                <w:rFonts w:ascii="Arial" w:hAnsi="Arial" w:cs="Arial"/>
                <w:b/>
              </w:rPr>
            </w:pPr>
            <w:r w:rsidRPr="00D92A62">
              <w:rPr>
                <w:rFonts w:ascii="Arial" w:hAnsi="Arial" w:cs="Arial"/>
                <w:b/>
              </w:rPr>
              <w:t>No.</w:t>
            </w:r>
          </w:p>
        </w:tc>
        <w:tc>
          <w:tcPr>
            <w:tcW w:w="4394" w:type="dxa"/>
            <w:vAlign w:val="center"/>
          </w:tcPr>
          <w:p w:rsidR="000D05C9" w:rsidRPr="00D92A62" w:rsidRDefault="002956E7" w:rsidP="000D05C9">
            <w:pPr>
              <w:jc w:val="center"/>
              <w:rPr>
                <w:rFonts w:ascii="Arial" w:hAnsi="Arial" w:cs="Arial"/>
                <w:b/>
              </w:rPr>
            </w:pPr>
            <w:r w:rsidRPr="00D92A62">
              <w:rPr>
                <w:rFonts w:ascii="Arial" w:hAnsi="Arial" w:cs="Arial"/>
                <w:b/>
              </w:rPr>
              <w:t>Question</w:t>
            </w:r>
          </w:p>
        </w:tc>
        <w:tc>
          <w:tcPr>
            <w:tcW w:w="1380" w:type="dxa"/>
            <w:shd w:val="clear" w:color="auto" w:fill="A7D971"/>
            <w:vAlign w:val="center"/>
          </w:tcPr>
          <w:p w:rsidR="000D05C9" w:rsidRPr="00D92A62" w:rsidRDefault="002956E7" w:rsidP="000D05C9">
            <w:pPr>
              <w:jc w:val="center"/>
              <w:rPr>
                <w:rFonts w:ascii="Arial" w:hAnsi="Arial" w:cs="Arial"/>
                <w:b/>
              </w:rPr>
            </w:pPr>
            <w:r w:rsidRPr="00D92A62">
              <w:rPr>
                <w:rFonts w:ascii="Arial" w:hAnsi="Arial" w:cs="Arial"/>
                <w:b/>
              </w:rPr>
              <w:t>Ideal</w:t>
            </w:r>
          </w:p>
        </w:tc>
        <w:tc>
          <w:tcPr>
            <w:tcW w:w="1880" w:type="dxa"/>
            <w:shd w:val="clear" w:color="auto" w:fill="FFC000"/>
            <w:vAlign w:val="center"/>
          </w:tcPr>
          <w:p w:rsidR="000D05C9" w:rsidRPr="00D92A62" w:rsidRDefault="002956E7" w:rsidP="000D05C9">
            <w:pPr>
              <w:jc w:val="center"/>
              <w:rPr>
                <w:rFonts w:ascii="Arial" w:hAnsi="Arial" w:cs="Arial"/>
                <w:b/>
              </w:rPr>
            </w:pPr>
            <w:r w:rsidRPr="00D92A62">
              <w:rPr>
                <w:rFonts w:ascii="Arial" w:hAnsi="Arial" w:cs="Arial"/>
                <w:b/>
              </w:rPr>
              <w:t>Medium risk</w:t>
            </w:r>
          </w:p>
        </w:tc>
        <w:tc>
          <w:tcPr>
            <w:tcW w:w="1645" w:type="dxa"/>
            <w:shd w:val="clear" w:color="auto" w:fill="FF0000"/>
            <w:vAlign w:val="center"/>
          </w:tcPr>
          <w:p w:rsidR="000D05C9" w:rsidRPr="00D92A62" w:rsidRDefault="002956E7" w:rsidP="000D05C9">
            <w:pPr>
              <w:jc w:val="center"/>
              <w:rPr>
                <w:rFonts w:ascii="Arial" w:hAnsi="Arial" w:cs="Arial"/>
                <w:b/>
              </w:rPr>
            </w:pPr>
            <w:r w:rsidRPr="00D92A62">
              <w:rPr>
                <w:rFonts w:ascii="Arial" w:hAnsi="Arial" w:cs="Arial"/>
                <w:b/>
              </w:rPr>
              <w:t>Higher risk</w:t>
            </w:r>
          </w:p>
        </w:tc>
      </w:tr>
      <w:tr w:rsidR="00DD2224" w:rsidTr="000D05C9">
        <w:tc>
          <w:tcPr>
            <w:tcW w:w="571" w:type="dxa"/>
          </w:tcPr>
          <w:p w:rsidR="000D05C9" w:rsidRPr="00D92A62" w:rsidRDefault="00057E92" w:rsidP="000D05C9">
            <w:pPr>
              <w:rPr>
                <w:rFonts w:ascii="Arial" w:hAnsi="Arial" w:cs="Arial"/>
                <w:b/>
              </w:rPr>
            </w:pPr>
          </w:p>
        </w:tc>
        <w:tc>
          <w:tcPr>
            <w:tcW w:w="4394" w:type="dxa"/>
          </w:tcPr>
          <w:p w:rsidR="000D05C9" w:rsidRPr="00D92A62" w:rsidRDefault="00057E92" w:rsidP="000D05C9">
            <w:pPr>
              <w:rPr>
                <w:rFonts w:ascii="Arial" w:hAnsi="Arial" w:cs="Arial"/>
                <w:b/>
              </w:rPr>
            </w:pPr>
          </w:p>
        </w:tc>
        <w:tc>
          <w:tcPr>
            <w:tcW w:w="1380" w:type="dxa"/>
            <w:shd w:val="clear" w:color="auto" w:fill="A7D971"/>
          </w:tcPr>
          <w:p w:rsidR="000D05C9" w:rsidRPr="00D92A62" w:rsidRDefault="002956E7" w:rsidP="000D05C9">
            <w:pPr>
              <w:rPr>
                <w:rFonts w:ascii="Arial" w:hAnsi="Arial" w:cs="Arial"/>
                <w:b/>
              </w:rPr>
            </w:pPr>
            <w:r w:rsidRPr="00D92A62">
              <w:rPr>
                <w:rFonts w:ascii="Arial" w:hAnsi="Arial" w:cs="Arial"/>
                <w:b/>
              </w:rPr>
              <w:t>0 risk points</w:t>
            </w:r>
          </w:p>
        </w:tc>
        <w:tc>
          <w:tcPr>
            <w:tcW w:w="1880" w:type="dxa"/>
            <w:shd w:val="clear" w:color="auto" w:fill="FFC000"/>
          </w:tcPr>
          <w:p w:rsidR="000D05C9" w:rsidRPr="00D92A62" w:rsidRDefault="002956E7" w:rsidP="000D05C9">
            <w:pPr>
              <w:rPr>
                <w:rFonts w:ascii="Arial" w:hAnsi="Arial" w:cs="Arial"/>
                <w:b/>
              </w:rPr>
            </w:pPr>
            <w:r w:rsidRPr="00D92A62">
              <w:rPr>
                <w:rFonts w:ascii="Arial" w:hAnsi="Arial" w:cs="Arial"/>
                <w:b/>
              </w:rPr>
              <w:t>1 risk point for each box</w:t>
            </w:r>
          </w:p>
        </w:tc>
        <w:tc>
          <w:tcPr>
            <w:tcW w:w="1645" w:type="dxa"/>
            <w:shd w:val="clear" w:color="auto" w:fill="FF0000"/>
          </w:tcPr>
          <w:p w:rsidR="000D05C9" w:rsidRPr="00D92A62" w:rsidRDefault="002956E7" w:rsidP="000D05C9">
            <w:pPr>
              <w:rPr>
                <w:rFonts w:ascii="Arial" w:hAnsi="Arial" w:cs="Arial"/>
                <w:b/>
              </w:rPr>
            </w:pPr>
            <w:r w:rsidRPr="00D92A62">
              <w:rPr>
                <w:rFonts w:ascii="Arial" w:hAnsi="Arial" w:cs="Arial"/>
                <w:b/>
              </w:rPr>
              <w:t>2 risk points for each box</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w:t>
            </w:r>
          </w:p>
        </w:tc>
        <w:tc>
          <w:tcPr>
            <w:tcW w:w="4394" w:type="dxa"/>
          </w:tcPr>
          <w:p w:rsidR="000D05C9" w:rsidRPr="00D92A62" w:rsidRDefault="002956E7" w:rsidP="000D05C9">
            <w:pPr>
              <w:rPr>
                <w:rFonts w:ascii="Arial" w:hAnsi="Arial" w:cs="Arial"/>
              </w:rPr>
            </w:pPr>
            <w:r w:rsidRPr="00D92A62">
              <w:rPr>
                <w:rFonts w:ascii="Arial" w:hAnsi="Arial" w:cs="Arial"/>
              </w:rPr>
              <w:t xml:space="preserve">Have all patients received written information </w:t>
            </w:r>
            <w:r w:rsidRPr="00D92A62">
              <w:rPr>
                <w:rFonts w:ascii="Arial" w:hAnsi="Arial" w:cs="Arial"/>
                <w:b/>
              </w:rPr>
              <w:t>within the last 3 months</w:t>
            </w:r>
            <w:r w:rsidRPr="00D92A62">
              <w:rPr>
                <w:rFonts w:ascii="Arial" w:hAnsi="Arial" w:cs="Arial"/>
              </w:rPr>
              <w:t xml:space="preserve"> on actions they should take to keep safe from COVID-19, including new patients starting dialysis?</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 all new patients and others within last 3 months</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Only some patients</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2</w:t>
            </w:r>
          </w:p>
        </w:tc>
        <w:tc>
          <w:tcPr>
            <w:tcW w:w="4394" w:type="dxa"/>
          </w:tcPr>
          <w:p w:rsidR="000D05C9" w:rsidRPr="00D92A62" w:rsidRDefault="002956E7" w:rsidP="000D05C9">
            <w:pPr>
              <w:rPr>
                <w:rFonts w:ascii="Arial" w:hAnsi="Arial" w:cs="Arial"/>
              </w:rPr>
            </w:pPr>
            <w:r w:rsidRPr="00D92A62">
              <w:rPr>
                <w:rFonts w:ascii="Arial" w:hAnsi="Arial" w:cs="Arial"/>
              </w:rPr>
              <w:t xml:space="preserve">Have all staff been trained / refreshed </w:t>
            </w:r>
            <w:r w:rsidRPr="00D92A62">
              <w:rPr>
                <w:rFonts w:ascii="Arial" w:hAnsi="Arial" w:cs="Arial"/>
                <w:b/>
              </w:rPr>
              <w:t>within the last 3 months</w:t>
            </w:r>
            <w:r w:rsidRPr="00D92A62">
              <w:rPr>
                <w:rFonts w:ascii="Arial" w:hAnsi="Arial" w:cs="Arial"/>
              </w:rPr>
              <w:t xml:space="preserve"> on their individual role in protecting staff and patients from COVID-19?</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All staff trained but some more than 3 months ago</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Never been trained</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3</w:t>
            </w:r>
          </w:p>
        </w:tc>
        <w:tc>
          <w:tcPr>
            <w:tcW w:w="4394" w:type="dxa"/>
          </w:tcPr>
          <w:p w:rsidR="000D05C9" w:rsidRPr="00D92A62" w:rsidRDefault="002956E7" w:rsidP="000D05C9">
            <w:pPr>
              <w:rPr>
                <w:rFonts w:ascii="Arial" w:hAnsi="Arial" w:cs="Arial"/>
              </w:rPr>
            </w:pPr>
            <w:r w:rsidRPr="00D92A62">
              <w:rPr>
                <w:rFonts w:ascii="Arial" w:hAnsi="Arial" w:cs="Arial"/>
              </w:rPr>
              <w:t>Are hand hygiene facilities in place before entry to the waiting area/dialysis unit?</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w:t>
            </w:r>
          </w:p>
        </w:tc>
        <w:tc>
          <w:tcPr>
            <w:tcW w:w="1880" w:type="dxa"/>
            <w:shd w:val="clear" w:color="auto" w:fill="FFC000"/>
          </w:tcPr>
          <w:p w:rsidR="000D05C9" w:rsidRPr="00D92A62" w:rsidRDefault="00057E92" w:rsidP="000D05C9">
            <w:pPr>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 xml:space="preserve">No </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4</w:t>
            </w:r>
          </w:p>
        </w:tc>
        <w:tc>
          <w:tcPr>
            <w:tcW w:w="4394" w:type="dxa"/>
          </w:tcPr>
          <w:p w:rsidR="000D05C9" w:rsidRPr="00D92A62" w:rsidRDefault="002956E7" w:rsidP="000D05C9">
            <w:pPr>
              <w:rPr>
                <w:rFonts w:ascii="Arial" w:hAnsi="Arial" w:cs="Arial"/>
              </w:rPr>
            </w:pPr>
            <w:r w:rsidRPr="00D92A62">
              <w:rPr>
                <w:rFonts w:ascii="Arial" w:hAnsi="Arial" w:cs="Arial"/>
              </w:rPr>
              <w:t>Do you regularly audit patient compliance with hand hygiene?</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 xml:space="preserve">Yes </w:t>
            </w:r>
          </w:p>
        </w:tc>
        <w:tc>
          <w:tcPr>
            <w:tcW w:w="1880" w:type="dxa"/>
            <w:shd w:val="clear" w:color="auto" w:fill="FFC000"/>
          </w:tcPr>
          <w:p w:rsidR="000D05C9" w:rsidRPr="00D92A62" w:rsidRDefault="00057E92" w:rsidP="000D05C9">
            <w:pPr>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5</w:t>
            </w:r>
          </w:p>
        </w:tc>
        <w:tc>
          <w:tcPr>
            <w:tcW w:w="4394" w:type="dxa"/>
          </w:tcPr>
          <w:p w:rsidR="000D05C9" w:rsidRPr="00D92A62" w:rsidRDefault="002956E7" w:rsidP="000D05C9">
            <w:pPr>
              <w:rPr>
                <w:rFonts w:ascii="Arial" w:hAnsi="Arial" w:cs="Arial"/>
              </w:rPr>
            </w:pPr>
            <w:r w:rsidRPr="00D92A62">
              <w:rPr>
                <w:rFonts w:ascii="Arial" w:hAnsi="Arial" w:cs="Arial"/>
              </w:rPr>
              <w:t>Do you regularly audit staff compliance with hand hygiene?</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regularly</w:t>
            </w:r>
          </w:p>
        </w:tc>
        <w:tc>
          <w:tcPr>
            <w:tcW w:w="1880" w:type="dxa"/>
            <w:shd w:val="clear" w:color="auto" w:fill="FFC000"/>
          </w:tcPr>
          <w:p w:rsidR="000D05C9" w:rsidRPr="00D92A62" w:rsidRDefault="00057E92" w:rsidP="000D05C9">
            <w:pPr>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6</w:t>
            </w:r>
          </w:p>
        </w:tc>
        <w:tc>
          <w:tcPr>
            <w:tcW w:w="4394" w:type="dxa"/>
          </w:tcPr>
          <w:p w:rsidR="000D05C9" w:rsidRPr="00D92A62" w:rsidRDefault="002956E7" w:rsidP="000D05C9">
            <w:pPr>
              <w:rPr>
                <w:rFonts w:ascii="Arial" w:hAnsi="Arial" w:cs="Arial"/>
              </w:rPr>
            </w:pPr>
            <w:r w:rsidRPr="00D92A62">
              <w:rPr>
                <w:rFonts w:ascii="Arial" w:hAnsi="Arial" w:cs="Arial"/>
              </w:rPr>
              <w:t>Do staff screen patients for symptoms and temperature before entry to waiting area?</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always</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 xml:space="preserve">Sometimes but not always </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7</w:t>
            </w:r>
          </w:p>
        </w:tc>
        <w:tc>
          <w:tcPr>
            <w:tcW w:w="4394" w:type="dxa"/>
          </w:tcPr>
          <w:p w:rsidR="000D05C9" w:rsidRPr="00D92A62" w:rsidRDefault="002956E7" w:rsidP="000D05C9">
            <w:pPr>
              <w:rPr>
                <w:rFonts w:ascii="Arial" w:hAnsi="Arial" w:cs="Arial"/>
              </w:rPr>
            </w:pPr>
            <w:r w:rsidRPr="00D92A62">
              <w:rPr>
                <w:rFonts w:ascii="Arial" w:hAnsi="Arial" w:cs="Arial"/>
              </w:rPr>
              <w:t>Waiting area - do you have visual prompts for social distancing?</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w:t>
            </w:r>
          </w:p>
        </w:tc>
        <w:tc>
          <w:tcPr>
            <w:tcW w:w="1880" w:type="dxa"/>
            <w:shd w:val="clear" w:color="auto" w:fill="FFC000"/>
          </w:tcPr>
          <w:p w:rsidR="000D05C9" w:rsidRPr="00D92A62" w:rsidRDefault="00057E92" w:rsidP="000D05C9">
            <w:pPr>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8</w:t>
            </w:r>
          </w:p>
        </w:tc>
        <w:tc>
          <w:tcPr>
            <w:tcW w:w="4394" w:type="dxa"/>
          </w:tcPr>
          <w:p w:rsidR="000D05C9" w:rsidRPr="00D92A62" w:rsidRDefault="002956E7" w:rsidP="000D05C9">
            <w:pPr>
              <w:rPr>
                <w:rFonts w:ascii="Arial" w:hAnsi="Arial" w:cs="Arial"/>
              </w:rPr>
            </w:pPr>
            <w:r w:rsidRPr="00D92A62">
              <w:rPr>
                <w:rFonts w:ascii="Arial" w:hAnsi="Arial" w:cs="Arial"/>
              </w:rPr>
              <w:t>Waiting area - are all the chairs at least 2 metres apart?</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all</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Some but not all</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None are &gt;2m separation</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9</w:t>
            </w:r>
          </w:p>
        </w:tc>
        <w:tc>
          <w:tcPr>
            <w:tcW w:w="4394" w:type="dxa"/>
          </w:tcPr>
          <w:p w:rsidR="000D05C9" w:rsidRPr="00D92A62" w:rsidRDefault="002956E7" w:rsidP="000D05C9">
            <w:pPr>
              <w:rPr>
                <w:rFonts w:ascii="Arial" w:hAnsi="Arial" w:cs="Arial"/>
              </w:rPr>
            </w:pPr>
            <w:r w:rsidRPr="00D92A62">
              <w:rPr>
                <w:rFonts w:ascii="Arial" w:hAnsi="Arial" w:cs="Arial"/>
              </w:rPr>
              <w:t>Waiting area - do you regularly audit compliance with social distancing?</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w:t>
            </w:r>
          </w:p>
        </w:tc>
        <w:tc>
          <w:tcPr>
            <w:tcW w:w="1880" w:type="dxa"/>
            <w:shd w:val="clear" w:color="auto" w:fill="FFC000"/>
          </w:tcPr>
          <w:p w:rsidR="000D05C9" w:rsidRPr="00D92A62" w:rsidRDefault="00057E92" w:rsidP="000D05C9">
            <w:pPr>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10</w:t>
            </w:r>
          </w:p>
        </w:tc>
        <w:tc>
          <w:tcPr>
            <w:tcW w:w="4394" w:type="dxa"/>
          </w:tcPr>
          <w:p w:rsidR="000D05C9" w:rsidRPr="00D92A62" w:rsidRDefault="002956E7" w:rsidP="000D05C9">
            <w:pPr>
              <w:rPr>
                <w:rFonts w:ascii="Arial" w:hAnsi="Arial" w:cs="Arial"/>
              </w:rPr>
            </w:pPr>
            <w:r w:rsidRPr="00D92A62">
              <w:rPr>
                <w:rFonts w:ascii="Arial" w:hAnsi="Arial" w:cs="Arial"/>
              </w:rPr>
              <w:t>Waiting area – how often are chairs cleaned?</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After each patient</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Between shifts but not after each patient</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Once a day or less</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11</w:t>
            </w:r>
          </w:p>
        </w:tc>
        <w:tc>
          <w:tcPr>
            <w:tcW w:w="4394" w:type="dxa"/>
          </w:tcPr>
          <w:p w:rsidR="000D05C9" w:rsidRPr="00D92A62" w:rsidRDefault="002956E7" w:rsidP="000D05C9">
            <w:pPr>
              <w:rPr>
                <w:rFonts w:ascii="Arial" w:hAnsi="Arial" w:cs="Arial"/>
              </w:rPr>
            </w:pPr>
            <w:r w:rsidRPr="00D92A62">
              <w:rPr>
                <w:rFonts w:ascii="Arial" w:hAnsi="Arial" w:cs="Arial"/>
              </w:rPr>
              <w:t>Do you perform regular audits of cleaning practices in dialysis unit and waiting area?</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w:t>
            </w:r>
          </w:p>
        </w:tc>
        <w:tc>
          <w:tcPr>
            <w:tcW w:w="1880" w:type="dxa"/>
            <w:shd w:val="clear" w:color="auto" w:fill="FFC000"/>
          </w:tcPr>
          <w:p w:rsidR="000D05C9" w:rsidRPr="00D92A62" w:rsidRDefault="00057E92" w:rsidP="000D05C9">
            <w:pPr>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11</w:t>
            </w:r>
          </w:p>
        </w:tc>
        <w:tc>
          <w:tcPr>
            <w:tcW w:w="4394" w:type="dxa"/>
          </w:tcPr>
          <w:p w:rsidR="000D05C9" w:rsidRPr="00D92A62" w:rsidRDefault="002956E7" w:rsidP="000D05C9">
            <w:pPr>
              <w:rPr>
                <w:rFonts w:ascii="Arial" w:hAnsi="Arial" w:cs="Arial"/>
              </w:rPr>
            </w:pPr>
            <w:r w:rsidRPr="00D92A62">
              <w:rPr>
                <w:rFonts w:ascii="Arial" w:hAnsi="Arial" w:cs="Arial"/>
              </w:rPr>
              <w:t>Dialysis stations/chairs – are they separated by at least 2 metres or if not, are screens in place between?</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all</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Some but not all</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All are less than 2m apart</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12</w:t>
            </w:r>
          </w:p>
        </w:tc>
        <w:tc>
          <w:tcPr>
            <w:tcW w:w="4394" w:type="dxa"/>
          </w:tcPr>
          <w:p w:rsidR="000D05C9" w:rsidRPr="00D92A62" w:rsidRDefault="002956E7" w:rsidP="000D05C9">
            <w:pPr>
              <w:rPr>
                <w:rFonts w:ascii="Arial" w:hAnsi="Arial" w:cs="Arial"/>
              </w:rPr>
            </w:pPr>
            <w:r w:rsidRPr="00D92A62">
              <w:rPr>
                <w:rFonts w:ascii="Arial" w:hAnsi="Arial" w:cs="Arial"/>
              </w:rPr>
              <w:t>Do you audit staff social distancing including in staff rooms &amp; workstations?</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regularly</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Yes, but not regularly</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13</w:t>
            </w:r>
          </w:p>
        </w:tc>
        <w:tc>
          <w:tcPr>
            <w:tcW w:w="4394" w:type="dxa"/>
          </w:tcPr>
          <w:p w:rsidR="000D05C9" w:rsidRPr="00D92A62" w:rsidRDefault="002956E7" w:rsidP="000D05C9">
            <w:pPr>
              <w:rPr>
                <w:rFonts w:ascii="Arial" w:hAnsi="Arial" w:cs="Arial"/>
              </w:rPr>
            </w:pPr>
            <w:r w:rsidRPr="00D92A62">
              <w:rPr>
                <w:rFonts w:ascii="Arial" w:hAnsi="Arial" w:cs="Arial"/>
              </w:rPr>
              <w:t>Do all patients wear fluid repellent/surgical face masks throughout the dialysis process?</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all</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Some patients refuse / unable to wear</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 access to masks</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14</w:t>
            </w:r>
          </w:p>
        </w:tc>
        <w:tc>
          <w:tcPr>
            <w:tcW w:w="4394" w:type="dxa"/>
          </w:tcPr>
          <w:p w:rsidR="000D05C9" w:rsidRPr="00D92A62" w:rsidRDefault="002956E7" w:rsidP="000D05C9">
            <w:pPr>
              <w:rPr>
                <w:rFonts w:ascii="Arial" w:hAnsi="Arial" w:cs="Arial"/>
              </w:rPr>
            </w:pPr>
            <w:r w:rsidRPr="00D92A62">
              <w:rPr>
                <w:rFonts w:ascii="Arial" w:hAnsi="Arial" w:cs="Arial"/>
              </w:rPr>
              <w:t>Do staff use visor, long sleeved gown and gloves according to PHE guidance and FFP3 masks available for resuscitation?</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all elements</w:t>
            </w:r>
          </w:p>
        </w:tc>
        <w:tc>
          <w:tcPr>
            <w:tcW w:w="1880" w:type="dxa"/>
            <w:shd w:val="clear" w:color="auto" w:fill="FFC000"/>
          </w:tcPr>
          <w:p w:rsidR="000D05C9" w:rsidRDefault="002956E7" w:rsidP="000D05C9">
            <w:pPr>
              <w:rPr>
                <w:rFonts w:ascii="Arial" w:hAnsi="Arial" w:cs="Arial"/>
              </w:rPr>
            </w:pPr>
            <w:r w:rsidRPr="00D92A62">
              <w:rPr>
                <w:rFonts w:ascii="Arial" w:hAnsi="Arial" w:cs="Arial"/>
              </w:rPr>
              <w:t>1 element missing or intermittent supply</w:t>
            </w:r>
          </w:p>
          <w:p w:rsidR="000D05C9" w:rsidRPr="00D92A62" w:rsidRDefault="00057E92" w:rsidP="000D05C9">
            <w:pPr>
              <w:rPr>
                <w:rFonts w:ascii="Arial" w:hAnsi="Arial" w:cs="Arial"/>
              </w:rPr>
            </w:pPr>
          </w:p>
          <w:p w:rsidR="000D05C9" w:rsidRPr="00D92A62" w:rsidRDefault="00057E92" w:rsidP="000D05C9">
            <w:pPr>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2 elements missing</w:t>
            </w:r>
          </w:p>
          <w:p w:rsidR="000D05C9" w:rsidRPr="00D92A62" w:rsidRDefault="00057E92" w:rsidP="000D05C9">
            <w:pPr>
              <w:rPr>
                <w:rFonts w:ascii="Arial" w:hAnsi="Arial" w:cs="Arial"/>
              </w:rPr>
            </w:pPr>
          </w:p>
        </w:tc>
      </w:tr>
      <w:tr w:rsidR="00DD2224" w:rsidTr="000D05C9">
        <w:tc>
          <w:tcPr>
            <w:tcW w:w="571" w:type="dxa"/>
            <w:vAlign w:val="center"/>
          </w:tcPr>
          <w:p w:rsidR="000D05C9" w:rsidRPr="00D92A62" w:rsidRDefault="002956E7" w:rsidP="000D05C9">
            <w:pPr>
              <w:jc w:val="center"/>
              <w:rPr>
                <w:rFonts w:ascii="Arial" w:hAnsi="Arial" w:cs="Arial"/>
                <w:b/>
              </w:rPr>
            </w:pPr>
            <w:r w:rsidRPr="00D92A62">
              <w:rPr>
                <w:rFonts w:ascii="Arial" w:hAnsi="Arial" w:cs="Arial"/>
                <w:b/>
              </w:rPr>
              <w:lastRenderedPageBreak/>
              <w:t>No.</w:t>
            </w:r>
          </w:p>
        </w:tc>
        <w:tc>
          <w:tcPr>
            <w:tcW w:w="4394" w:type="dxa"/>
            <w:vAlign w:val="center"/>
          </w:tcPr>
          <w:p w:rsidR="000D05C9" w:rsidRPr="00D92A62" w:rsidRDefault="002956E7" w:rsidP="000D05C9">
            <w:pPr>
              <w:jc w:val="center"/>
              <w:rPr>
                <w:rFonts w:ascii="Arial" w:hAnsi="Arial" w:cs="Arial"/>
                <w:b/>
              </w:rPr>
            </w:pPr>
            <w:r w:rsidRPr="00D92A62">
              <w:rPr>
                <w:rFonts w:ascii="Arial" w:hAnsi="Arial" w:cs="Arial"/>
                <w:b/>
              </w:rPr>
              <w:t>Question</w:t>
            </w:r>
          </w:p>
        </w:tc>
        <w:tc>
          <w:tcPr>
            <w:tcW w:w="1380" w:type="dxa"/>
            <w:shd w:val="clear" w:color="auto" w:fill="A7D971"/>
            <w:vAlign w:val="center"/>
          </w:tcPr>
          <w:p w:rsidR="000D05C9" w:rsidRPr="00D92A62" w:rsidRDefault="002956E7" w:rsidP="000D05C9">
            <w:pPr>
              <w:jc w:val="center"/>
              <w:rPr>
                <w:rFonts w:ascii="Arial" w:hAnsi="Arial" w:cs="Arial"/>
                <w:b/>
              </w:rPr>
            </w:pPr>
            <w:r w:rsidRPr="00D92A62">
              <w:rPr>
                <w:rFonts w:ascii="Arial" w:hAnsi="Arial" w:cs="Arial"/>
                <w:b/>
              </w:rPr>
              <w:t>Ideal</w:t>
            </w:r>
          </w:p>
        </w:tc>
        <w:tc>
          <w:tcPr>
            <w:tcW w:w="1880" w:type="dxa"/>
            <w:shd w:val="clear" w:color="auto" w:fill="FFC000"/>
            <w:vAlign w:val="center"/>
          </w:tcPr>
          <w:p w:rsidR="000D05C9" w:rsidRPr="00D92A62" w:rsidRDefault="002956E7" w:rsidP="000D05C9">
            <w:pPr>
              <w:jc w:val="center"/>
              <w:rPr>
                <w:rFonts w:ascii="Arial" w:hAnsi="Arial" w:cs="Arial"/>
                <w:b/>
              </w:rPr>
            </w:pPr>
            <w:r w:rsidRPr="00D92A62">
              <w:rPr>
                <w:rFonts w:ascii="Arial" w:hAnsi="Arial" w:cs="Arial"/>
                <w:b/>
              </w:rPr>
              <w:t>Medium risk</w:t>
            </w:r>
          </w:p>
        </w:tc>
        <w:tc>
          <w:tcPr>
            <w:tcW w:w="1645" w:type="dxa"/>
            <w:shd w:val="clear" w:color="auto" w:fill="FF0000"/>
            <w:vAlign w:val="center"/>
          </w:tcPr>
          <w:p w:rsidR="000D05C9" w:rsidRPr="00D92A62" w:rsidRDefault="002956E7" w:rsidP="000D05C9">
            <w:pPr>
              <w:jc w:val="center"/>
              <w:rPr>
                <w:rFonts w:ascii="Arial" w:hAnsi="Arial" w:cs="Arial"/>
                <w:b/>
              </w:rPr>
            </w:pPr>
            <w:r w:rsidRPr="00D92A62">
              <w:rPr>
                <w:rFonts w:ascii="Arial" w:hAnsi="Arial" w:cs="Arial"/>
                <w:b/>
              </w:rPr>
              <w:t>Higher risk</w:t>
            </w:r>
          </w:p>
        </w:tc>
      </w:tr>
      <w:tr w:rsidR="00DD2224" w:rsidTr="000D05C9">
        <w:tc>
          <w:tcPr>
            <w:tcW w:w="571" w:type="dxa"/>
          </w:tcPr>
          <w:p w:rsidR="000D05C9" w:rsidRPr="00D92A62" w:rsidRDefault="00057E92" w:rsidP="000D05C9">
            <w:pPr>
              <w:rPr>
                <w:rFonts w:ascii="Arial" w:hAnsi="Arial" w:cs="Arial"/>
                <w:b/>
              </w:rPr>
            </w:pPr>
          </w:p>
        </w:tc>
        <w:tc>
          <w:tcPr>
            <w:tcW w:w="4394" w:type="dxa"/>
          </w:tcPr>
          <w:p w:rsidR="000D05C9" w:rsidRPr="00D92A62" w:rsidRDefault="00057E92" w:rsidP="000D05C9">
            <w:pPr>
              <w:rPr>
                <w:rFonts w:ascii="Arial" w:hAnsi="Arial" w:cs="Arial"/>
                <w:b/>
              </w:rPr>
            </w:pPr>
          </w:p>
        </w:tc>
        <w:tc>
          <w:tcPr>
            <w:tcW w:w="1380" w:type="dxa"/>
            <w:shd w:val="clear" w:color="auto" w:fill="A7D971"/>
          </w:tcPr>
          <w:p w:rsidR="000D05C9" w:rsidRPr="00D92A62" w:rsidRDefault="002956E7" w:rsidP="000D05C9">
            <w:pPr>
              <w:rPr>
                <w:rFonts w:ascii="Arial" w:hAnsi="Arial" w:cs="Arial"/>
                <w:b/>
              </w:rPr>
            </w:pPr>
            <w:r w:rsidRPr="00D92A62">
              <w:rPr>
                <w:rFonts w:ascii="Arial" w:hAnsi="Arial" w:cs="Arial"/>
                <w:b/>
              </w:rPr>
              <w:t>0 risk points</w:t>
            </w:r>
          </w:p>
        </w:tc>
        <w:tc>
          <w:tcPr>
            <w:tcW w:w="1880" w:type="dxa"/>
            <w:shd w:val="clear" w:color="auto" w:fill="FFC000"/>
          </w:tcPr>
          <w:p w:rsidR="000D05C9" w:rsidRPr="00D92A62" w:rsidRDefault="002956E7" w:rsidP="000D05C9">
            <w:pPr>
              <w:rPr>
                <w:rFonts w:ascii="Arial" w:hAnsi="Arial" w:cs="Arial"/>
                <w:b/>
              </w:rPr>
            </w:pPr>
            <w:r w:rsidRPr="00D92A62">
              <w:rPr>
                <w:rFonts w:ascii="Arial" w:hAnsi="Arial" w:cs="Arial"/>
                <w:b/>
              </w:rPr>
              <w:t>1 risk point for each box</w:t>
            </w:r>
          </w:p>
        </w:tc>
        <w:tc>
          <w:tcPr>
            <w:tcW w:w="1645" w:type="dxa"/>
            <w:shd w:val="clear" w:color="auto" w:fill="FF0000"/>
          </w:tcPr>
          <w:p w:rsidR="000D05C9" w:rsidRPr="00D92A62" w:rsidRDefault="002956E7" w:rsidP="000D05C9">
            <w:pPr>
              <w:rPr>
                <w:rFonts w:ascii="Arial" w:hAnsi="Arial" w:cs="Arial"/>
                <w:b/>
              </w:rPr>
            </w:pPr>
            <w:r w:rsidRPr="00D92A62">
              <w:rPr>
                <w:rFonts w:ascii="Arial" w:hAnsi="Arial" w:cs="Arial"/>
                <w:b/>
              </w:rPr>
              <w:t>2 risk points for each box</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15</w:t>
            </w:r>
          </w:p>
        </w:tc>
        <w:tc>
          <w:tcPr>
            <w:tcW w:w="4394" w:type="dxa"/>
          </w:tcPr>
          <w:p w:rsidR="000D05C9" w:rsidRPr="00D92A62" w:rsidRDefault="002956E7" w:rsidP="000D05C9">
            <w:pPr>
              <w:rPr>
                <w:rFonts w:ascii="Arial" w:hAnsi="Arial" w:cs="Arial"/>
              </w:rPr>
            </w:pPr>
            <w:r w:rsidRPr="00D92A62">
              <w:rPr>
                <w:rFonts w:ascii="Arial" w:hAnsi="Arial" w:cs="Arial"/>
              </w:rPr>
              <w:t>Do you have capacity to do regular screening swabs on all asymptomatic patients attending for dialysis when rates of infection are high or very high?</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 xml:space="preserve">Yes </w:t>
            </w:r>
          </w:p>
        </w:tc>
        <w:tc>
          <w:tcPr>
            <w:tcW w:w="1880" w:type="dxa"/>
            <w:shd w:val="clear" w:color="auto" w:fill="FFC000"/>
          </w:tcPr>
          <w:p w:rsidR="000D05C9" w:rsidRPr="00D92A62" w:rsidRDefault="00057E92" w:rsidP="000D05C9">
            <w:pPr>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16</w:t>
            </w:r>
          </w:p>
        </w:tc>
        <w:tc>
          <w:tcPr>
            <w:tcW w:w="4394" w:type="dxa"/>
          </w:tcPr>
          <w:p w:rsidR="000D05C9" w:rsidRPr="00D92A62" w:rsidRDefault="002956E7" w:rsidP="000D05C9">
            <w:pPr>
              <w:rPr>
                <w:rFonts w:ascii="Arial" w:hAnsi="Arial" w:cs="Arial"/>
              </w:rPr>
            </w:pPr>
            <w:r w:rsidRPr="00D92A62">
              <w:rPr>
                <w:rFonts w:ascii="Arial" w:hAnsi="Arial" w:cs="Arial"/>
              </w:rPr>
              <w:t>Do you keep prospective central records of dialysis date, time, station and transport for each patient, usable for contact tracing?</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all patients</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Some records but incomplete</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17</w:t>
            </w:r>
          </w:p>
        </w:tc>
        <w:tc>
          <w:tcPr>
            <w:tcW w:w="4394" w:type="dxa"/>
          </w:tcPr>
          <w:p w:rsidR="000D05C9" w:rsidRPr="00D92A62" w:rsidRDefault="002956E7" w:rsidP="000D05C9">
            <w:pPr>
              <w:rPr>
                <w:rFonts w:ascii="Arial" w:hAnsi="Arial" w:cs="Arial"/>
              </w:rPr>
            </w:pPr>
            <w:r w:rsidRPr="00D92A62">
              <w:rPr>
                <w:rFonts w:ascii="Arial" w:hAnsi="Arial" w:cs="Arial"/>
              </w:rPr>
              <w:t>Do COVID-19 positive and suspected patients dialyse in a dedicated area separated by doors / wall staffed by a separate nursing team?</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w:t>
            </w:r>
          </w:p>
        </w:tc>
        <w:tc>
          <w:tcPr>
            <w:tcW w:w="1880" w:type="dxa"/>
            <w:shd w:val="clear" w:color="auto" w:fill="FFC000"/>
          </w:tcPr>
          <w:p w:rsidR="000D05C9" w:rsidRPr="00D92A62" w:rsidRDefault="00057E92" w:rsidP="000D05C9">
            <w:pPr>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18</w:t>
            </w:r>
          </w:p>
        </w:tc>
        <w:tc>
          <w:tcPr>
            <w:tcW w:w="4394" w:type="dxa"/>
          </w:tcPr>
          <w:p w:rsidR="000D05C9" w:rsidRPr="00D92A62" w:rsidRDefault="002956E7" w:rsidP="000D05C9">
            <w:pPr>
              <w:rPr>
                <w:rFonts w:ascii="Arial" w:hAnsi="Arial" w:cs="Arial"/>
              </w:rPr>
            </w:pPr>
            <w:r w:rsidRPr="00D92A62">
              <w:rPr>
                <w:rFonts w:ascii="Arial" w:hAnsi="Arial" w:cs="Arial"/>
              </w:rPr>
              <w:t>Are you able to isolate or cohort these patient groups separately (positive / suspected / asymptomatic contacts)?</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Always</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 xml:space="preserve">Usually, but occasional mixing of groups </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These groups are usually mixed together</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19</w:t>
            </w:r>
          </w:p>
        </w:tc>
        <w:tc>
          <w:tcPr>
            <w:tcW w:w="4394" w:type="dxa"/>
          </w:tcPr>
          <w:p w:rsidR="000D05C9" w:rsidRPr="00D92A62" w:rsidRDefault="002956E7" w:rsidP="000D05C9">
            <w:pPr>
              <w:rPr>
                <w:rFonts w:ascii="Arial" w:hAnsi="Arial" w:cs="Arial"/>
              </w:rPr>
            </w:pPr>
            <w:r w:rsidRPr="00D92A62">
              <w:rPr>
                <w:rFonts w:ascii="Arial" w:hAnsi="Arial" w:cs="Arial"/>
              </w:rPr>
              <w:t>Are inpatients dialysed in the same area as outpatients?</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No</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Very occasionally</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Routinely</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20</w:t>
            </w:r>
          </w:p>
        </w:tc>
        <w:tc>
          <w:tcPr>
            <w:tcW w:w="4394" w:type="dxa"/>
          </w:tcPr>
          <w:p w:rsidR="000D05C9" w:rsidRPr="00D92A62" w:rsidRDefault="002956E7" w:rsidP="000D05C9">
            <w:pPr>
              <w:rPr>
                <w:rFonts w:ascii="Arial" w:hAnsi="Arial" w:cs="Arial"/>
              </w:rPr>
            </w:pPr>
            <w:r w:rsidRPr="00D92A62">
              <w:rPr>
                <w:rFonts w:ascii="Arial" w:hAnsi="Arial" w:cs="Arial"/>
              </w:rPr>
              <w:t>Are you able to expand your peritoneal dialysis programme to reduce number of patients receiving in-centre / satellite haemodialysis?</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 xml:space="preserve">Yes currently expanding </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Small capacity for expansion but barriers remain.</w:t>
            </w:r>
          </w:p>
          <w:p w:rsidR="000D05C9" w:rsidRPr="00D92A62" w:rsidRDefault="00057E92" w:rsidP="000D05C9">
            <w:pPr>
              <w:rPr>
                <w:rFonts w:ascii="Arial" w:hAnsi="Arial" w:cs="Arial"/>
              </w:rPr>
            </w:pPr>
          </w:p>
          <w:p w:rsidR="000D05C9" w:rsidRPr="00D92A62" w:rsidRDefault="002956E7" w:rsidP="000D05C9">
            <w:pPr>
              <w:rPr>
                <w:rFonts w:ascii="Arial" w:hAnsi="Arial" w:cs="Arial"/>
              </w:rPr>
            </w:pPr>
            <w:r w:rsidRPr="00D92A62">
              <w:rPr>
                <w:rFonts w:ascii="Arial" w:hAnsi="Arial" w:cs="Arial"/>
              </w:rPr>
              <w:t>What are they?</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Significant barriers to expansion</w:t>
            </w:r>
          </w:p>
          <w:p w:rsidR="000D05C9" w:rsidRPr="00D92A62" w:rsidRDefault="00057E92" w:rsidP="000D05C9">
            <w:pPr>
              <w:rPr>
                <w:rFonts w:ascii="Arial" w:hAnsi="Arial" w:cs="Arial"/>
              </w:rPr>
            </w:pPr>
          </w:p>
          <w:p w:rsidR="000D05C9" w:rsidRPr="00D92A62" w:rsidRDefault="002956E7" w:rsidP="000D05C9">
            <w:pPr>
              <w:rPr>
                <w:rFonts w:ascii="Arial" w:hAnsi="Arial" w:cs="Arial"/>
              </w:rPr>
            </w:pPr>
            <w:r w:rsidRPr="00D92A62">
              <w:rPr>
                <w:rFonts w:ascii="Arial" w:hAnsi="Arial" w:cs="Arial"/>
              </w:rPr>
              <w:t>What are they?</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21</w:t>
            </w:r>
          </w:p>
        </w:tc>
        <w:tc>
          <w:tcPr>
            <w:tcW w:w="4394" w:type="dxa"/>
          </w:tcPr>
          <w:p w:rsidR="000D05C9" w:rsidRPr="00D92A62" w:rsidRDefault="002956E7" w:rsidP="000D05C9">
            <w:pPr>
              <w:rPr>
                <w:rFonts w:ascii="Arial" w:hAnsi="Arial" w:cs="Arial"/>
              </w:rPr>
            </w:pPr>
            <w:r w:rsidRPr="00D92A62">
              <w:rPr>
                <w:rFonts w:ascii="Arial" w:hAnsi="Arial" w:cs="Arial"/>
              </w:rPr>
              <w:t>Are you able to expand your home HD programme?</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currently expanding</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Small capacity for expansion but barriers remain.</w:t>
            </w:r>
          </w:p>
          <w:p w:rsidR="000D05C9" w:rsidRPr="00D92A62" w:rsidRDefault="00057E92" w:rsidP="000D05C9">
            <w:pPr>
              <w:rPr>
                <w:rFonts w:ascii="Arial" w:hAnsi="Arial" w:cs="Arial"/>
              </w:rPr>
            </w:pPr>
          </w:p>
          <w:p w:rsidR="000D05C9" w:rsidRPr="00D92A62" w:rsidRDefault="002956E7" w:rsidP="000D05C9">
            <w:pPr>
              <w:rPr>
                <w:rFonts w:ascii="Arial" w:hAnsi="Arial" w:cs="Arial"/>
              </w:rPr>
            </w:pPr>
            <w:r w:rsidRPr="00D92A62">
              <w:rPr>
                <w:rFonts w:ascii="Arial" w:hAnsi="Arial" w:cs="Arial"/>
              </w:rPr>
              <w:t>What are they?</w:t>
            </w:r>
          </w:p>
          <w:p w:rsidR="000D05C9" w:rsidRPr="00D92A62" w:rsidRDefault="00057E92" w:rsidP="000D05C9">
            <w:pPr>
              <w:ind w:left="-160"/>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Significant barriers to expansion</w:t>
            </w:r>
          </w:p>
          <w:p w:rsidR="000D05C9" w:rsidRPr="00D92A62" w:rsidRDefault="00057E92" w:rsidP="000D05C9">
            <w:pPr>
              <w:rPr>
                <w:rFonts w:ascii="Arial" w:hAnsi="Arial" w:cs="Arial"/>
              </w:rPr>
            </w:pPr>
          </w:p>
          <w:p w:rsidR="000D05C9" w:rsidRPr="00D92A62" w:rsidRDefault="002956E7" w:rsidP="000D05C9">
            <w:pPr>
              <w:rPr>
                <w:rFonts w:ascii="Arial" w:hAnsi="Arial" w:cs="Arial"/>
              </w:rPr>
            </w:pPr>
            <w:r w:rsidRPr="00D92A62">
              <w:rPr>
                <w:rFonts w:ascii="Arial" w:hAnsi="Arial" w:cs="Arial"/>
              </w:rPr>
              <w:t>What are they?</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22</w:t>
            </w:r>
          </w:p>
        </w:tc>
        <w:tc>
          <w:tcPr>
            <w:tcW w:w="4394" w:type="dxa"/>
          </w:tcPr>
          <w:p w:rsidR="000D05C9" w:rsidRPr="00D92A62" w:rsidRDefault="002956E7" w:rsidP="000D05C9">
            <w:pPr>
              <w:rPr>
                <w:rFonts w:ascii="Arial" w:hAnsi="Arial" w:cs="Arial"/>
              </w:rPr>
            </w:pPr>
            <w:r w:rsidRPr="00D92A62">
              <w:rPr>
                <w:rFonts w:ascii="Arial" w:hAnsi="Arial" w:cs="Arial"/>
              </w:rPr>
              <w:t>Do you have the skills necessary to provide the COVID-19 vaccination to patients?</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 xml:space="preserve">No, but actively exploring how we may provide this in our unit </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057E92" w:rsidP="000D05C9">
            <w:pPr>
              <w:rPr>
                <w:rFonts w:ascii="Arial" w:hAnsi="Arial" w:cs="Arial"/>
              </w:rPr>
            </w:pPr>
          </w:p>
        </w:tc>
        <w:tc>
          <w:tcPr>
            <w:tcW w:w="4394" w:type="dxa"/>
          </w:tcPr>
          <w:p w:rsidR="000D05C9" w:rsidRPr="00D92A62" w:rsidRDefault="002956E7" w:rsidP="000D05C9">
            <w:pPr>
              <w:rPr>
                <w:rFonts w:ascii="Arial" w:hAnsi="Arial" w:cs="Arial"/>
                <w:b/>
              </w:rPr>
            </w:pPr>
            <w:r w:rsidRPr="00D92A62">
              <w:rPr>
                <w:rFonts w:ascii="Arial" w:hAnsi="Arial" w:cs="Arial"/>
                <w:b/>
              </w:rPr>
              <w:t>Total risk points for each column</w:t>
            </w:r>
          </w:p>
        </w:tc>
        <w:tc>
          <w:tcPr>
            <w:tcW w:w="1380" w:type="dxa"/>
            <w:shd w:val="clear" w:color="auto" w:fill="A7D971"/>
          </w:tcPr>
          <w:p w:rsidR="000D05C9" w:rsidRPr="00D92A62" w:rsidRDefault="002956E7" w:rsidP="000D05C9">
            <w:pPr>
              <w:jc w:val="center"/>
              <w:rPr>
                <w:rFonts w:ascii="Arial" w:hAnsi="Arial" w:cs="Arial"/>
              </w:rPr>
            </w:pPr>
            <w:r w:rsidRPr="00D92A62">
              <w:rPr>
                <w:rFonts w:ascii="Arial" w:hAnsi="Arial" w:cs="Arial"/>
              </w:rPr>
              <w:t>0</w:t>
            </w:r>
          </w:p>
        </w:tc>
        <w:tc>
          <w:tcPr>
            <w:tcW w:w="1880" w:type="dxa"/>
            <w:shd w:val="clear" w:color="auto" w:fill="FFC000"/>
          </w:tcPr>
          <w:p w:rsidR="000D05C9" w:rsidRPr="00D92A62" w:rsidRDefault="00057E92" w:rsidP="000D05C9">
            <w:pPr>
              <w:rPr>
                <w:rFonts w:ascii="Arial" w:hAnsi="Arial" w:cs="Arial"/>
              </w:rPr>
            </w:pPr>
          </w:p>
        </w:tc>
        <w:tc>
          <w:tcPr>
            <w:tcW w:w="1645" w:type="dxa"/>
            <w:shd w:val="clear" w:color="auto" w:fill="FF0000"/>
          </w:tcPr>
          <w:p w:rsidR="000D05C9" w:rsidRPr="00D92A62" w:rsidRDefault="00057E92" w:rsidP="000D05C9">
            <w:pPr>
              <w:rPr>
                <w:rFonts w:ascii="Arial" w:hAnsi="Arial" w:cs="Arial"/>
              </w:rPr>
            </w:pPr>
          </w:p>
        </w:tc>
      </w:tr>
      <w:tr w:rsidR="00DD2224" w:rsidTr="000D05C9">
        <w:tc>
          <w:tcPr>
            <w:tcW w:w="571" w:type="dxa"/>
          </w:tcPr>
          <w:p w:rsidR="000D05C9" w:rsidRPr="00D92A62" w:rsidRDefault="00057E92" w:rsidP="000D05C9">
            <w:pPr>
              <w:rPr>
                <w:rFonts w:ascii="Arial" w:hAnsi="Arial" w:cs="Arial"/>
              </w:rPr>
            </w:pPr>
          </w:p>
        </w:tc>
        <w:tc>
          <w:tcPr>
            <w:tcW w:w="4394" w:type="dxa"/>
          </w:tcPr>
          <w:p w:rsidR="000D05C9" w:rsidRPr="00D92A62" w:rsidRDefault="00057E92" w:rsidP="000D05C9">
            <w:pPr>
              <w:rPr>
                <w:rFonts w:ascii="Arial" w:hAnsi="Arial" w:cs="Arial"/>
                <w:b/>
              </w:rPr>
            </w:pPr>
          </w:p>
          <w:p w:rsidR="000D05C9" w:rsidRPr="00D92A62" w:rsidRDefault="002956E7" w:rsidP="000D05C9">
            <w:pPr>
              <w:rPr>
                <w:rFonts w:ascii="Arial" w:hAnsi="Arial" w:cs="Arial"/>
                <w:b/>
              </w:rPr>
            </w:pPr>
            <w:r w:rsidRPr="00D92A62">
              <w:rPr>
                <w:rFonts w:ascii="Arial" w:hAnsi="Arial" w:cs="Arial"/>
                <w:b/>
              </w:rPr>
              <w:t>Add up all risk points and plan changes to reduce your risk score</w:t>
            </w:r>
          </w:p>
          <w:p w:rsidR="000D05C9" w:rsidRPr="00D92A62" w:rsidRDefault="00057E92" w:rsidP="000D05C9">
            <w:pPr>
              <w:rPr>
                <w:rFonts w:ascii="Arial" w:hAnsi="Arial" w:cs="Arial"/>
                <w:b/>
              </w:rPr>
            </w:pPr>
          </w:p>
        </w:tc>
        <w:tc>
          <w:tcPr>
            <w:tcW w:w="4905" w:type="dxa"/>
            <w:gridSpan w:val="3"/>
            <w:shd w:val="clear" w:color="auto" w:fill="auto"/>
          </w:tcPr>
          <w:p w:rsidR="000D05C9" w:rsidRPr="00D92A62" w:rsidRDefault="00057E92" w:rsidP="000D05C9">
            <w:pPr>
              <w:rPr>
                <w:rFonts w:ascii="Arial" w:hAnsi="Arial" w:cs="Arial"/>
                <w:b/>
              </w:rPr>
            </w:pPr>
          </w:p>
          <w:p w:rsidR="000D05C9" w:rsidRPr="00D92A62" w:rsidRDefault="002956E7" w:rsidP="000D05C9">
            <w:pPr>
              <w:rPr>
                <w:rFonts w:ascii="Arial" w:hAnsi="Arial" w:cs="Arial"/>
                <w:b/>
              </w:rPr>
            </w:pPr>
            <w:r w:rsidRPr="00D92A62">
              <w:rPr>
                <w:rFonts w:ascii="Arial" w:hAnsi="Arial" w:cs="Arial"/>
                <w:b/>
              </w:rPr>
              <w:t>Total score:                     (low score is good)</w:t>
            </w:r>
          </w:p>
        </w:tc>
      </w:tr>
    </w:tbl>
    <w:p w:rsidR="000D05C9" w:rsidRPr="00D92A62" w:rsidRDefault="002956E7" w:rsidP="000D05C9">
      <w:pPr>
        <w:pageBreakBefore/>
        <w:jc w:val="center"/>
        <w:rPr>
          <w:rFonts w:ascii="Arial" w:hAnsi="Arial" w:cs="Arial"/>
          <w:b/>
          <w:color w:val="860000"/>
          <w:sz w:val="28"/>
          <w:szCs w:val="22"/>
        </w:rPr>
      </w:pPr>
      <w:r w:rsidRPr="00D92A62">
        <w:rPr>
          <w:rFonts w:ascii="Arial" w:hAnsi="Arial" w:cs="Arial"/>
          <w:b/>
          <w:color w:val="860000"/>
          <w:sz w:val="28"/>
          <w:szCs w:val="22"/>
        </w:rPr>
        <w:lastRenderedPageBreak/>
        <w:t>Recommendations for minimising the risk of transmission of COVID-19 in UK adult haemodialysis units</w:t>
      </w:r>
    </w:p>
    <w:sdt>
      <w:sdtPr>
        <w:rPr>
          <w:rFonts w:ascii="Arial" w:eastAsiaTheme="minorHAnsi" w:hAnsi="Arial" w:cs="Arial"/>
          <w:b w:val="0"/>
          <w:bCs w:val="0"/>
          <w:color w:val="auto"/>
          <w:sz w:val="22"/>
          <w:szCs w:val="22"/>
          <w:lang w:val="en-GB" w:eastAsia="en-US"/>
        </w:rPr>
        <w:id w:val="-320504806"/>
        <w:docPartObj>
          <w:docPartGallery w:val="Table of Contents"/>
          <w:docPartUnique/>
        </w:docPartObj>
      </w:sdtPr>
      <w:sdtEndPr>
        <w:rPr>
          <w:noProof/>
        </w:rPr>
      </w:sdtEndPr>
      <w:sdtContent>
        <w:p w:rsidR="000D05C9" w:rsidRPr="00D92A62" w:rsidRDefault="002956E7" w:rsidP="000D05C9">
          <w:pPr>
            <w:pStyle w:val="TOCHeading"/>
            <w:rPr>
              <w:rFonts w:ascii="Arial" w:hAnsi="Arial" w:cs="Arial"/>
              <w:color w:val="auto"/>
              <w:sz w:val="22"/>
              <w:szCs w:val="22"/>
              <w:lang w:val="en-GB" w:eastAsia="en-US"/>
            </w:rPr>
          </w:pPr>
          <w:r w:rsidRPr="00D92A62">
            <w:rPr>
              <w:rFonts w:ascii="Arial" w:hAnsi="Arial" w:cs="Arial"/>
              <w:color w:val="auto"/>
              <w:sz w:val="22"/>
              <w:szCs w:val="22"/>
              <w:lang w:val="en-GB" w:eastAsia="en-US"/>
            </w:rPr>
            <w:t>Contents</w:t>
          </w:r>
        </w:p>
        <w:p w:rsidR="000D05C9" w:rsidRPr="00D92A62" w:rsidRDefault="00057E92" w:rsidP="000D05C9">
          <w:pPr>
            <w:rPr>
              <w:rFonts w:ascii="Arial" w:hAnsi="Arial" w:cs="Arial"/>
              <w:szCs w:val="22"/>
              <w:lang w:val="en-US" w:eastAsia="ja-JP"/>
            </w:rPr>
          </w:pPr>
        </w:p>
        <w:p w:rsidR="000D05C9" w:rsidRDefault="002956E7">
          <w:pPr>
            <w:pStyle w:val="TOC1"/>
            <w:tabs>
              <w:tab w:val="left" w:pos="440"/>
              <w:tab w:val="right" w:leader="dot" w:pos="9736"/>
            </w:tabs>
            <w:rPr>
              <w:noProof/>
              <w:lang w:val="en-GB" w:eastAsia="en-GB"/>
            </w:rPr>
          </w:pPr>
          <w:r w:rsidRPr="00D92A62">
            <w:rPr>
              <w:rFonts w:ascii="Arial" w:hAnsi="Arial" w:cs="Arial"/>
            </w:rPr>
            <w:fldChar w:fldCharType="begin"/>
          </w:r>
          <w:r w:rsidRPr="00D92A62">
            <w:rPr>
              <w:rFonts w:ascii="Arial" w:hAnsi="Arial" w:cs="Arial"/>
            </w:rPr>
            <w:instrText xml:space="preserve"> TOC \o "1-3" \h \z \u </w:instrText>
          </w:r>
          <w:r w:rsidRPr="00D92A62">
            <w:rPr>
              <w:rFonts w:ascii="Arial" w:hAnsi="Arial" w:cs="Arial"/>
            </w:rPr>
            <w:fldChar w:fldCharType="separate"/>
          </w:r>
          <w:hyperlink w:anchor="_Toc60910531" w:history="1">
            <w:r w:rsidRPr="00DA43EC">
              <w:rPr>
                <w:rStyle w:val="Hyperlink"/>
                <w:rFonts w:ascii="Arial" w:hAnsi="Arial" w:cs="Arial"/>
                <w:b/>
                <w:noProof/>
              </w:rPr>
              <w:t>1.</w:t>
            </w:r>
            <w:r>
              <w:rPr>
                <w:noProof/>
                <w:lang w:val="en-GB" w:eastAsia="en-GB"/>
              </w:rPr>
              <w:tab/>
            </w:r>
            <w:r w:rsidRPr="00DA43EC">
              <w:rPr>
                <w:rStyle w:val="Hyperlink"/>
                <w:rFonts w:ascii="Arial" w:hAnsi="Arial" w:cs="Arial"/>
                <w:b/>
                <w:noProof/>
              </w:rPr>
              <w:t>Shielding</w:t>
            </w:r>
            <w:r>
              <w:rPr>
                <w:noProof/>
                <w:webHidden/>
              </w:rPr>
              <w:tab/>
            </w:r>
            <w:r>
              <w:rPr>
                <w:noProof/>
                <w:webHidden/>
              </w:rPr>
              <w:fldChar w:fldCharType="begin"/>
            </w:r>
            <w:r>
              <w:rPr>
                <w:noProof/>
                <w:webHidden/>
              </w:rPr>
              <w:instrText xml:space="preserve"> PAGEREF _Toc60910531 \h </w:instrText>
            </w:r>
            <w:r>
              <w:rPr>
                <w:noProof/>
                <w:webHidden/>
              </w:rPr>
            </w:r>
            <w:r>
              <w:rPr>
                <w:noProof/>
                <w:webHidden/>
              </w:rPr>
              <w:fldChar w:fldCharType="separate"/>
            </w:r>
            <w:r>
              <w:rPr>
                <w:noProof/>
                <w:webHidden/>
              </w:rPr>
              <w:t>8</w:t>
            </w:r>
            <w:r>
              <w:rPr>
                <w:noProof/>
                <w:webHidden/>
              </w:rPr>
              <w:fldChar w:fldCharType="end"/>
            </w:r>
          </w:hyperlink>
        </w:p>
        <w:p w:rsidR="000D05C9" w:rsidRDefault="00057E92">
          <w:pPr>
            <w:pStyle w:val="TOC1"/>
            <w:tabs>
              <w:tab w:val="left" w:pos="440"/>
              <w:tab w:val="right" w:leader="dot" w:pos="9736"/>
            </w:tabs>
            <w:rPr>
              <w:noProof/>
              <w:lang w:val="en-GB" w:eastAsia="en-GB"/>
            </w:rPr>
          </w:pPr>
          <w:hyperlink w:anchor="_Toc60910532" w:history="1">
            <w:r w:rsidR="002956E7" w:rsidRPr="00DA43EC">
              <w:rPr>
                <w:rStyle w:val="Hyperlink"/>
                <w:rFonts w:ascii="Arial" w:hAnsi="Arial" w:cs="Arial"/>
                <w:b/>
                <w:noProof/>
              </w:rPr>
              <w:t>2.</w:t>
            </w:r>
            <w:r w:rsidR="002956E7">
              <w:rPr>
                <w:noProof/>
                <w:lang w:val="en-GB" w:eastAsia="en-GB"/>
              </w:rPr>
              <w:tab/>
            </w:r>
            <w:r w:rsidR="002956E7" w:rsidRPr="00DA43EC">
              <w:rPr>
                <w:rStyle w:val="Hyperlink"/>
                <w:rFonts w:ascii="Arial" w:hAnsi="Arial" w:cs="Arial"/>
                <w:b/>
                <w:noProof/>
              </w:rPr>
              <w:t>Patient Education</w:t>
            </w:r>
            <w:r w:rsidR="002956E7">
              <w:rPr>
                <w:noProof/>
                <w:webHidden/>
              </w:rPr>
              <w:tab/>
            </w:r>
            <w:r w:rsidR="002956E7">
              <w:rPr>
                <w:noProof/>
                <w:webHidden/>
              </w:rPr>
              <w:fldChar w:fldCharType="begin"/>
            </w:r>
            <w:r w:rsidR="002956E7">
              <w:rPr>
                <w:noProof/>
                <w:webHidden/>
              </w:rPr>
              <w:instrText xml:space="preserve"> PAGEREF _Toc60910532 \h </w:instrText>
            </w:r>
            <w:r w:rsidR="002956E7">
              <w:rPr>
                <w:noProof/>
                <w:webHidden/>
              </w:rPr>
            </w:r>
            <w:r w:rsidR="002956E7">
              <w:rPr>
                <w:noProof/>
                <w:webHidden/>
              </w:rPr>
              <w:fldChar w:fldCharType="separate"/>
            </w:r>
            <w:r w:rsidR="002956E7">
              <w:rPr>
                <w:noProof/>
                <w:webHidden/>
              </w:rPr>
              <w:t>9</w:t>
            </w:r>
            <w:r w:rsidR="002956E7">
              <w:rPr>
                <w:noProof/>
                <w:webHidden/>
              </w:rPr>
              <w:fldChar w:fldCharType="end"/>
            </w:r>
          </w:hyperlink>
        </w:p>
        <w:p w:rsidR="000D05C9" w:rsidRDefault="00057E92">
          <w:pPr>
            <w:pStyle w:val="TOC1"/>
            <w:tabs>
              <w:tab w:val="left" w:pos="440"/>
              <w:tab w:val="right" w:leader="dot" w:pos="9736"/>
            </w:tabs>
            <w:rPr>
              <w:noProof/>
              <w:lang w:val="en-GB" w:eastAsia="en-GB"/>
            </w:rPr>
          </w:pPr>
          <w:hyperlink w:anchor="_Toc60910533" w:history="1">
            <w:r w:rsidR="002956E7" w:rsidRPr="00DA43EC">
              <w:rPr>
                <w:rStyle w:val="Hyperlink"/>
                <w:rFonts w:ascii="Arial" w:hAnsi="Arial" w:cs="Arial"/>
                <w:b/>
                <w:noProof/>
              </w:rPr>
              <w:t>3.</w:t>
            </w:r>
            <w:r w:rsidR="002956E7">
              <w:rPr>
                <w:noProof/>
                <w:lang w:val="en-GB" w:eastAsia="en-GB"/>
              </w:rPr>
              <w:tab/>
            </w:r>
            <w:r w:rsidR="002956E7" w:rsidRPr="00DA43EC">
              <w:rPr>
                <w:rStyle w:val="Hyperlink"/>
                <w:rFonts w:ascii="Arial" w:hAnsi="Arial" w:cs="Arial"/>
                <w:b/>
                <w:noProof/>
              </w:rPr>
              <w:t>Staff Education</w:t>
            </w:r>
            <w:r w:rsidR="002956E7">
              <w:rPr>
                <w:noProof/>
                <w:webHidden/>
              </w:rPr>
              <w:tab/>
            </w:r>
            <w:r w:rsidR="002956E7">
              <w:rPr>
                <w:noProof/>
                <w:webHidden/>
              </w:rPr>
              <w:fldChar w:fldCharType="begin"/>
            </w:r>
            <w:r w:rsidR="002956E7">
              <w:rPr>
                <w:noProof/>
                <w:webHidden/>
              </w:rPr>
              <w:instrText xml:space="preserve"> PAGEREF _Toc60910533 \h </w:instrText>
            </w:r>
            <w:r w:rsidR="002956E7">
              <w:rPr>
                <w:noProof/>
                <w:webHidden/>
              </w:rPr>
            </w:r>
            <w:r w:rsidR="002956E7">
              <w:rPr>
                <w:noProof/>
                <w:webHidden/>
              </w:rPr>
              <w:fldChar w:fldCharType="separate"/>
            </w:r>
            <w:r w:rsidR="002956E7">
              <w:rPr>
                <w:noProof/>
                <w:webHidden/>
              </w:rPr>
              <w:t>9</w:t>
            </w:r>
            <w:r w:rsidR="002956E7">
              <w:rPr>
                <w:noProof/>
                <w:webHidden/>
              </w:rPr>
              <w:fldChar w:fldCharType="end"/>
            </w:r>
          </w:hyperlink>
        </w:p>
        <w:p w:rsidR="000D05C9" w:rsidRDefault="00057E92">
          <w:pPr>
            <w:pStyle w:val="TOC1"/>
            <w:tabs>
              <w:tab w:val="left" w:pos="440"/>
              <w:tab w:val="right" w:leader="dot" w:pos="9736"/>
            </w:tabs>
            <w:rPr>
              <w:noProof/>
              <w:lang w:val="en-GB" w:eastAsia="en-GB"/>
            </w:rPr>
          </w:pPr>
          <w:hyperlink w:anchor="_Toc60910534" w:history="1">
            <w:r w:rsidR="002956E7" w:rsidRPr="00DA43EC">
              <w:rPr>
                <w:rStyle w:val="Hyperlink"/>
                <w:rFonts w:ascii="Arial" w:hAnsi="Arial" w:cs="Arial"/>
                <w:b/>
                <w:noProof/>
              </w:rPr>
              <w:t>4.</w:t>
            </w:r>
            <w:r w:rsidR="002956E7">
              <w:rPr>
                <w:noProof/>
                <w:lang w:val="en-GB" w:eastAsia="en-GB"/>
              </w:rPr>
              <w:tab/>
            </w:r>
            <w:r w:rsidR="002956E7" w:rsidRPr="00DA43EC">
              <w:rPr>
                <w:rStyle w:val="Hyperlink"/>
                <w:rFonts w:ascii="Arial" w:hAnsi="Arial" w:cs="Arial"/>
                <w:b/>
                <w:noProof/>
              </w:rPr>
              <w:t>Hand hygiene</w:t>
            </w:r>
            <w:r w:rsidR="002956E7">
              <w:rPr>
                <w:noProof/>
                <w:webHidden/>
              </w:rPr>
              <w:tab/>
            </w:r>
            <w:r w:rsidR="002956E7">
              <w:rPr>
                <w:noProof/>
                <w:webHidden/>
              </w:rPr>
              <w:fldChar w:fldCharType="begin"/>
            </w:r>
            <w:r w:rsidR="002956E7">
              <w:rPr>
                <w:noProof/>
                <w:webHidden/>
              </w:rPr>
              <w:instrText xml:space="preserve"> PAGEREF _Toc60910534 \h </w:instrText>
            </w:r>
            <w:r w:rsidR="002956E7">
              <w:rPr>
                <w:noProof/>
                <w:webHidden/>
              </w:rPr>
            </w:r>
            <w:r w:rsidR="002956E7">
              <w:rPr>
                <w:noProof/>
                <w:webHidden/>
              </w:rPr>
              <w:fldChar w:fldCharType="separate"/>
            </w:r>
            <w:r w:rsidR="002956E7">
              <w:rPr>
                <w:noProof/>
                <w:webHidden/>
              </w:rPr>
              <w:t>10</w:t>
            </w:r>
            <w:r w:rsidR="002956E7">
              <w:rPr>
                <w:noProof/>
                <w:webHidden/>
              </w:rPr>
              <w:fldChar w:fldCharType="end"/>
            </w:r>
          </w:hyperlink>
        </w:p>
        <w:p w:rsidR="000D05C9" w:rsidRDefault="00057E92">
          <w:pPr>
            <w:pStyle w:val="TOC1"/>
            <w:tabs>
              <w:tab w:val="left" w:pos="440"/>
              <w:tab w:val="right" w:leader="dot" w:pos="9736"/>
            </w:tabs>
            <w:rPr>
              <w:noProof/>
              <w:lang w:val="en-GB" w:eastAsia="en-GB"/>
            </w:rPr>
          </w:pPr>
          <w:hyperlink w:anchor="_Toc60910535" w:history="1">
            <w:r w:rsidR="002956E7" w:rsidRPr="00DA43EC">
              <w:rPr>
                <w:rStyle w:val="Hyperlink"/>
                <w:rFonts w:ascii="Arial" w:hAnsi="Arial" w:cs="Arial"/>
                <w:b/>
                <w:noProof/>
              </w:rPr>
              <w:t>5.</w:t>
            </w:r>
            <w:r w:rsidR="002956E7">
              <w:rPr>
                <w:noProof/>
                <w:lang w:val="en-GB" w:eastAsia="en-GB"/>
              </w:rPr>
              <w:tab/>
            </w:r>
            <w:r w:rsidR="002956E7" w:rsidRPr="00DA43EC">
              <w:rPr>
                <w:rStyle w:val="Hyperlink"/>
                <w:rFonts w:ascii="Arial" w:hAnsi="Arial" w:cs="Arial"/>
                <w:b/>
                <w:noProof/>
              </w:rPr>
              <w:t>Social and physical distancing</w:t>
            </w:r>
            <w:r w:rsidR="002956E7">
              <w:rPr>
                <w:noProof/>
                <w:webHidden/>
              </w:rPr>
              <w:tab/>
            </w:r>
            <w:r w:rsidR="002956E7">
              <w:rPr>
                <w:noProof/>
                <w:webHidden/>
              </w:rPr>
              <w:fldChar w:fldCharType="begin"/>
            </w:r>
            <w:r w:rsidR="002956E7">
              <w:rPr>
                <w:noProof/>
                <w:webHidden/>
              </w:rPr>
              <w:instrText xml:space="preserve"> PAGEREF _Toc60910535 \h </w:instrText>
            </w:r>
            <w:r w:rsidR="002956E7">
              <w:rPr>
                <w:noProof/>
                <w:webHidden/>
              </w:rPr>
            </w:r>
            <w:r w:rsidR="002956E7">
              <w:rPr>
                <w:noProof/>
                <w:webHidden/>
              </w:rPr>
              <w:fldChar w:fldCharType="separate"/>
            </w:r>
            <w:r w:rsidR="002956E7">
              <w:rPr>
                <w:noProof/>
                <w:webHidden/>
              </w:rPr>
              <w:t>10</w:t>
            </w:r>
            <w:r w:rsidR="002956E7">
              <w:rPr>
                <w:noProof/>
                <w:webHidden/>
              </w:rPr>
              <w:fldChar w:fldCharType="end"/>
            </w:r>
          </w:hyperlink>
        </w:p>
        <w:p w:rsidR="000D05C9" w:rsidRDefault="00057E92">
          <w:pPr>
            <w:pStyle w:val="TOC1"/>
            <w:tabs>
              <w:tab w:val="left" w:pos="440"/>
              <w:tab w:val="right" w:leader="dot" w:pos="9736"/>
            </w:tabs>
            <w:rPr>
              <w:noProof/>
              <w:lang w:val="en-GB" w:eastAsia="en-GB"/>
            </w:rPr>
          </w:pPr>
          <w:hyperlink w:anchor="_Toc60910536" w:history="1">
            <w:r w:rsidR="002956E7" w:rsidRPr="00DA43EC">
              <w:rPr>
                <w:rStyle w:val="Hyperlink"/>
                <w:rFonts w:ascii="Arial" w:hAnsi="Arial" w:cs="Arial"/>
                <w:b/>
                <w:noProof/>
              </w:rPr>
              <w:t>6.</w:t>
            </w:r>
            <w:r w:rsidR="002956E7">
              <w:rPr>
                <w:noProof/>
                <w:lang w:val="en-GB" w:eastAsia="en-GB"/>
              </w:rPr>
              <w:tab/>
            </w:r>
            <w:r w:rsidR="002956E7" w:rsidRPr="00DA43EC">
              <w:rPr>
                <w:rStyle w:val="Hyperlink"/>
                <w:rFonts w:ascii="Arial" w:hAnsi="Arial" w:cs="Arial"/>
                <w:b/>
                <w:noProof/>
              </w:rPr>
              <w:t>Personal Protective Equipment (PPE)</w:t>
            </w:r>
            <w:r w:rsidR="002956E7">
              <w:rPr>
                <w:noProof/>
                <w:webHidden/>
              </w:rPr>
              <w:tab/>
            </w:r>
            <w:r w:rsidR="002956E7">
              <w:rPr>
                <w:noProof/>
                <w:webHidden/>
              </w:rPr>
              <w:fldChar w:fldCharType="begin"/>
            </w:r>
            <w:r w:rsidR="002956E7">
              <w:rPr>
                <w:noProof/>
                <w:webHidden/>
              </w:rPr>
              <w:instrText xml:space="preserve"> PAGEREF _Toc60910536 \h </w:instrText>
            </w:r>
            <w:r w:rsidR="002956E7">
              <w:rPr>
                <w:noProof/>
                <w:webHidden/>
              </w:rPr>
            </w:r>
            <w:r w:rsidR="002956E7">
              <w:rPr>
                <w:noProof/>
                <w:webHidden/>
              </w:rPr>
              <w:fldChar w:fldCharType="separate"/>
            </w:r>
            <w:r w:rsidR="002956E7">
              <w:rPr>
                <w:noProof/>
                <w:webHidden/>
              </w:rPr>
              <w:t>12</w:t>
            </w:r>
            <w:r w:rsidR="002956E7">
              <w:rPr>
                <w:noProof/>
                <w:webHidden/>
              </w:rPr>
              <w:fldChar w:fldCharType="end"/>
            </w:r>
          </w:hyperlink>
        </w:p>
        <w:p w:rsidR="000D05C9" w:rsidRDefault="00057E92">
          <w:pPr>
            <w:pStyle w:val="TOC1"/>
            <w:tabs>
              <w:tab w:val="left" w:pos="440"/>
              <w:tab w:val="right" w:leader="dot" w:pos="9736"/>
            </w:tabs>
            <w:rPr>
              <w:noProof/>
              <w:lang w:val="en-GB" w:eastAsia="en-GB"/>
            </w:rPr>
          </w:pPr>
          <w:hyperlink w:anchor="_Toc60910537" w:history="1">
            <w:r w:rsidR="002956E7" w:rsidRPr="00DA43EC">
              <w:rPr>
                <w:rStyle w:val="Hyperlink"/>
                <w:rFonts w:ascii="Arial" w:hAnsi="Arial" w:cs="Arial"/>
                <w:b/>
                <w:noProof/>
              </w:rPr>
              <w:t>7.</w:t>
            </w:r>
            <w:r w:rsidR="002956E7">
              <w:rPr>
                <w:noProof/>
                <w:lang w:val="en-GB" w:eastAsia="en-GB"/>
              </w:rPr>
              <w:tab/>
            </w:r>
            <w:r w:rsidR="002956E7" w:rsidRPr="00DA43EC">
              <w:rPr>
                <w:rStyle w:val="Hyperlink"/>
                <w:rFonts w:ascii="Arial" w:hAnsi="Arial" w:cs="Arial"/>
                <w:b/>
                <w:noProof/>
              </w:rPr>
              <w:t>Environmental cleaning and disinfection</w:t>
            </w:r>
            <w:r w:rsidR="002956E7">
              <w:rPr>
                <w:noProof/>
                <w:webHidden/>
              </w:rPr>
              <w:tab/>
            </w:r>
            <w:r w:rsidR="002956E7">
              <w:rPr>
                <w:noProof/>
                <w:webHidden/>
              </w:rPr>
              <w:fldChar w:fldCharType="begin"/>
            </w:r>
            <w:r w:rsidR="002956E7">
              <w:rPr>
                <w:noProof/>
                <w:webHidden/>
              </w:rPr>
              <w:instrText xml:space="preserve"> PAGEREF _Toc60910537 \h </w:instrText>
            </w:r>
            <w:r w:rsidR="002956E7">
              <w:rPr>
                <w:noProof/>
                <w:webHidden/>
              </w:rPr>
            </w:r>
            <w:r w:rsidR="002956E7">
              <w:rPr>
                <w:noProof/>
                <w:webHidden/>
              </w:rPr>
              <w:fldChar w:fldCharType="separate"/>
            </w:r>
            <w:r w:rsidR="002956E7">
              <w:rPr>
                <w:noProof/>
                <w:webHidden/>
              </w:rPr>
              <w:t>14</w:t>
            </w:r>
            <w:r w:rsidR="002956E7">
              <w:rPr>
                <w:noProof/>
                <w:webHidden/>
              </w:rPr>
              <w:fldChar w:fldCharType="end"/>
            </w:r>
          </w:hyperlink>
        </w:p>
        <w:p w:rsidR="000D05C9" w:rsidRDefault="00057E92">
          <w:pPr>
            <w:pStyle w:val="TOC1"/>
            <w:tabs>
              <w:tab w:val="left" w:pos="440"/>
              <w:tab w:val="right" w:leader="dot" w:pos="9736"/>
            </w:tabs>
            <w:rPr>
              <w:noProof/>
              <w:lang w:val="en-GB" w:eastAsia="en-GB"/>
            </w:rPr>
          </w:pPr>
          <w:hyperlink w:anchor="_Toc60910538" w:history="1">
            <w:r w:rsidR="002956E7" w:rsidRPr="00DA43EC">
              <w:rPr>
                <w:rStyle w:val="Hyperlink"/>
                <w:rFonts w:ascii="Arial" w:hAnsi="Arial" w:cs="Arial"/>
                <w:b/>
                <w:noProof/>
              </w:rPr>
              <w:t>8.</w:t>
            </w:r>
            <w:r w:rsidR="002956E7">
              <w:rPr>
                <w:noProof/>
                <w:lang w:val="en-GB" w:eastAsia="en-GB"/>
              </w:rPr>
              <w:tab/>
            </w:r>
            <w:r w:rsidR="002956E7" w:rsidRPr="00DA43EC">
              <w:rPr>
                <w:rStyle w:val="Hyperlink"/>
                <w:rFonts w:ascii="Arial" w:hAnsi="Arial" w:cs="Arial"/>
                <w:b/>
                <w:noProof/>
              </w:rPr>
              <w:t>Symptom screening and reporting (see Appendix 1)</w:t>
            </w:r>
            <w:r w:rsidR="002956E7">
              <w:rPr>
                <w:noProof/>
                <w:webHidden/>
              </w:rPr>
              <w:tab/>
            </w:r>
            <w:r w:rsidR="002956E7">
              <w:rPr>
                <w:noProof/>
                <w:webHidden/>
              </w:rPr>
              <w:fldChar w:fldCharType="begin"/>
            </w:r>
            <w:r w:rsidR="002956E7">
              <w:rPr>
                <w:noProof/>
                <w:webHidden/>
              </w:rPr>
              <w:instrText xml:space="preserve"> PAGEREF _Toc60910538 \h </w:instrText>
            </w:r>
            <w:r w:rsidR="002956E7">
              <w:rPr>
                <w:noProof/>
                <w:webHidden/>
              </w:rPr>
            </w:r>
            <w:r w:rsidR="002956E7">
              <w:rPr>
                <w:noProof/>
                <w:webHidden/>
              </w:rPr>
              <w:fldChar w:fldCharType="separate"/>
            </w:r>
            <w:r w:rsidR="002956E7">
              <w:rPr>
                <w:noProof/>
                <w:webHidden/>
              </w:rPr>
              <w:t>15</w:t>
            </w:r>
            <w:r w:rsidR="002956E7">
              <w:rPr>
                <w:noProof/>
                <w:webHidden/>
              </w:rPr>
              <w:fldChar w:fldCharType="end"/>
            </w:r>
          </w:hyperlink>
        </w:p>
        <w:p w:rsidR="000D05C9" w:rsidRDefault="00057E92">
          <w:pPr>
            <w:pStyle w:val="TOC1"/>
            <w:tabs>
              <w:tab w:val="left" w:pos="440"/>
              <w:tab w:val="right" w:leader="dot" w:pos="9736"/>
            </w:tabs>
            <w:rPr>
              <w:noProof/>
              <w:lang w:val="en-GB" w:eastAsia="en-GB"/>
            </w:rPr>
          </w:pPr>
          <w:hyperlink w:anchor="_Toc60910539" w:history="1">
            <w:r w:rsidR="002956E7" w:rsidRPr="00DA43EC">
              <w:rPr>
                <w:rStyle w:val="Hyperlink"/>
                <w:rFonts w:ascii="Arial" w:hAnsi="Arial" w:cs="Arial"/>
                <w:b/>
                <w:noProof/>
              </w:rPr>
              <w:t>9.</w:t>
            </w:r>
            <w:r w:rsidR="002956E7">
              <w:rPr>
                <w:noProof/>
                <w:lang w:val="en-GB" w:eastAsia="en-GB"/>
              </w:rPr>
              <w:tab/>
            </w:r>
            <w:r w:rsidR="002956E7" w:rsidRPr="00DA43EC">
              <w:rPr>
                <w:rStyle w:val="Hyperlink"/>
                <w:rFonts w:ascii="Arial" w:hAnsi="Arial" w:cs="Arial"/>
                <w:b/>
                <w:noProof/>
              </w:rPr>
              <w:t>SARS-CoV-2 (COVID-19) testing and actions to be taken with results (see Appendix 2)</w:t>
            </w:r>
            <w:r w:rsidR="002956E7">
              <w:rPr>
                <w:noProof/>
                <w:webHidden/>
              </w:rPr>
              <w:tab/>
            </w:r>
            <w:r w:rsidR="002956E7">
              <w:rPr>
                <w:noProof/>
                <w:webHidden/>
              </w:rPr>
              <w:fldChar w:fldCharType="begin"/>
            </w:r>
            <w:r w:rsidR="002956E7">
              <w:rPr>
                <w:noProof/>
                <w:webHidden/>
              </w:rPr>
              <w:instrText xml:space="preserve"> PAGEREF _Toc60910539 \h </w:instrText>
            </w:r>
            <w:r w:rsidR="002956E7">
              <w:rPr>
                <w:noProof/>
                <w:webHidden/>
              </w:rPr>
            </w:r>
            <w:r w:rsidR="002956E7">
              <w:rPr>
                <w:noProof/>
                <w:webHidden/>
              </w:rPr>
              <w:fldChar w:fldCharType="separate"/>
            </w:r>
            <w:r w:rsidR="002956E7">
              <w:rPr>
                <w:noProof/>
                <w:webHidden/>
              </w:rPr>
              <w:t>15</w:t>
            </w:r>
            <w:r w:rsidR="002956E7">
              <w:rPr>
                <w:noProof/>
                <w:webHidden/>
              </w:rPr>
              <w:fldChar w:fldCharType="end"/>
            </w:r>
          </w:hyperlink>
        </w:p>
        <w:p w:rsidR="000D05C9" w:rsidRDefault="00057E92">
          <w:pPr>
            <w:pStyle w:val="TOC1"/>
            <w:tabs>
              <w:tab w:val="left" w:pos="660"/>
              <w:tab w:val="right" w:leader="dot" w:pos="9736"/>
            </w:tabs>
            <w:rPr>
              <w:noProof/>
              <w:lang w:val="en-GB" w:eastAsia="en-GB"/>
            </w:rPr>
          </w:pPr>
          <w:hyperlink w:anchor="_Toc60910540" w:history="1">
            <w:r w:rsidR="002956E7" w:rsidRPr="00DA43EC">
              <w:rPr>
                <w:rStyle w:val="Hyperlink"/>
                <w:rFonts w:ascii="Arial" w:hAnsi="Arial" w:cs="Arial"/>
                <w:b/>
                <w:noProof/>
              </w:rPr>
              <w:t>10.</w:t>
            </w:r>
            <w:r w:rsidR="002956E7">
              <w:rPr>
                <w:noProof/>
                <w:lang w:val="en-GB" w:eastAsia="en-GB"/>
              </w:rPr>
              <w:tab/>
            </w:r>
            <w:r w:rsidR="002956E7" w:rsidRPr="00DA43EC">
              <w:rPr>
                <w:rStyle w:val="Hyperlink"/>
                <w:rFonts w:ascii="Arial" w:hAnsi="Arial" w:cs="Arial"/>
                <w:b/>
                <w:noProof/>
              </w:rPr>
              <w:t>Contact tracing</w:t>
            </w:r>
            <w:r w:rsidR="002956E7">
              <w:rPr>
                <w:noProof/>
                <w:webHidden/>
              </w:rPr>
              <w:tab/>
            </w:r>
            <w:r w:rsidR="002956E7">
              <w:rPr>
                <w:noProof/>
                <w:webHidden/>
              </w:rPr>
              <w:fldChar w:fldCharType="begin"/>
            </w:r>
            <w:r w:rsidR="002956E7">
              <w:rPr>
                <w:noProof/>
                <w:webHidden/>
              </w:rPr>
              <w:instrText xml:space="preserve"> PAGEREF _Toc60910540 \h </w:instrText>
            </w:r>
            <w:r w:rsidR="002956E7">
              <w:rPr>
                <w:noProof/>
                <w:webHidden/>
              </w:rPr>
            </w:r>
            <w:r w:rsidR="002956E7">
              <w:rPr>
                <w:noProof/>
                <w:webHidden/>
              </w:rPr>
              <w:fldChar w:fldCharType="separate"/>
            </w:r>
            <w:r w:rsidR="002956E7">
              <w:rPr>
                <w:noProof/>
                <w:webHidden/>
              </w:rPr>
              <w:t>18</w:t>
            </w:r>
            <w:r w:rsidR="002956E7">
              <w:rPr>
                <w:noProof/>
                <w:webHidden/>
              </w:rPr>
              <w:fldChar w:fldCharType="end"/>
            </w:r>
          </w:hyperlink>
        </w:p>
        <w:p w:rsidR="000D05C9" w:rsidRDefault="00057E92">
          <w:pPr>
            <w:pStyle w:val="TOC2"/>
            <w:tabs>
              <w:tab w:val="right" w:leader="dot" w:pos="9736"/>
            </w:tabs>
            <w:rPr>
              <w:noProof/>
              <w:lang w:val="en-GB" w:eastAsia="en-GB"/>
            </w:rPr>
          </w:pPr>
          <w:hyperlink w:anchor="_Toc60910541" w:history="1">
            <w:r w:rsidR="002956E7" w:rsidRPr="00DA43EC">
              <w:rPr>
                <w:rStyle w:val="Hyperlink"/>
                <w:rFonts w:ascii="Arial" w:hAnsi="Arial" w:cs="Arial"/>
                <w:noProof/>
              </w:rPr>
              <w:t>Table 1 – Examples of a “contact” in a haemodialysis unit</w:t>
            </w:r>
            <w:r w:rsidR="002956E7">
              <w:rPr>
                <w:noProof/>
                <w:webHidden/>
              </w:rPr>
              <w:tab/>
            </w:r>
            <w:r w:rsidR="002956E7">
              <w:rPr>
                <w:noProof/>
                <w:webHidden/>
              </w:rPr>
              <w:fldChar w:fldCharType="begin"/>
            </w:r>
            <w:r w:rsidR="002956E7">
              <w:rPr>
                <w:noProof/>
                <w:webHidden/>
              </w:rPr>
              <w:instrText xml:space="preserve"> PAGEREF _Toc60910541 \h </w:instrText>
            </w:r>
            <w:r w:rsidR="002956E7">
              <w:rPr>
                <w:noProof/>
                <w:webHidden/>
              </w:rPr>
            </w:r>
            <w:r w:rsidR="002956E7">
              <w:rPr>
                <w:noProof/>
                <w:webHidden/>
              </w:rPr>
              <w:fldChar w:fldCharType="separate"/>
            </w:r>
            <w:r w:rsidR="002956E7">
              <w:rPr>
                <w:noProof/>
                <w:webHidden/>
              </w:rPr>
              <w:t>18</w:t>
            </w:r>
            <w:r w:rsidR="002956E7">
              <w:rPr>
                <w:noProof/>
                <w:webHidden/>
              </w:rPr>
              <w:fldChar w:fldCharType="end"/>
            </w:r>
          </w:hyperlink>
        </w:p>
        <w:p w:rsidR="000D05C9" w:rsidRDefault="00057E92">
          <w:pPr>
            <w:pStyle w:val="TOC1"/>
            <w:tabs>
              <w:tab w:val="left" w:pos="660"/>
              <w:tab w:val="right" w:leader="dot" w:pos="9736"/>
            </w:tabs>
            <w:rPr>
              <w:noProof/>
              <w:lang w:val="en-GB" w:eastAsia="en-GB"/>
            </w:rPr>
          </w:pPr>
          <w:hyperlink w:anchor="_Toc60910542" w:history="1">
            <w:r w:rsidR="002956E7" w:rsidRPr="00DA43EC">
              <w:rPr>
                <w:rStyle w:val="Hyperlink"/>
                <w:rFonts w:ascii="Arial" w:hAnsi="Arial" w:cs="Arial"/>
                <w:b/>
                <w:noProof/>
              </w:rPr>
              <w:t>11.</w:t>
            </w:r>
            <w:r w:rsidR="002956E7">
              <w:rPr>
                <w:noProof/>
                <w:lang w:val="en-GB" w:eastAsia="en-GB"/>
              </w:rPr>
              <w:tab/>
            </w:r>
            <w:r w:rsidR="002956E7" w:rsidRPr="00DA43EC">
              <w:rPr>
                <w:rStyle w:val="Hyperlink"/>
                <w:rFonts w:ascii="Arial" w:hAnsi="Arial" w:cs="Arial"/>
                <w:b/>
                <w:noProof/>
              </w:rPr>
              <w:t>Isolation and cohorting</w:t>
            </w:r>
            <w:r w:rsidR="002956E7">
              <w:rPr>
                <w:noProof/>
                <w:webHidden/>
              </w:rPr>
              <w:tab/>
            </w:r>
            <w:r w:rsidR="002956E7">
              <w:rPr>
                <w:noProof/>
                <w:webHidden/>
              </w:rPr>
              <w:fldChar w:fldCharType="begin"/>
            </w:r>
            <w:r w:rsidR="002956E7">
              <w:rPr>
                <w:noProof/>
                <w:webHidden/>
              </w:rPr>
              <w:instrText xml:space="preserve"> PAGEREF _Toc60910542 \h </w:instrText>
            </w:r>
            <w:r w:rsidR="002956E7">
              <w:rPr>
                <w:noProof/>
                <w:webHidden/>
              </w:rPr>
            </w:r>
            <w:r w:rsidR="002956E7">
              <w:rPr>
                <w:noProof/>
                <w:webHidden/>
              </w:rPr>
              <w:fldChar w:fldCharType="separate"/>
            </w:r>
            <w:r w:rsidR="002956E7">
              <w:rPr>
                <w:noProof/>
                <w:webHidden/>
              </w:rPr>
              <w:t>21</w:t>
            </w:r>
            <w:r w:rsidR="002956E7">
              <w:rPr>
                <w:noProof/>
                <w:webHidden/>
              </w:rPr>
              <w:fldChar w:fldCharType="end"/>
            </w:r>
          </w:hyperlink>
        </w:p>
        <w:p w:rsidR="000D05C9" w:rsidRDefault="00057E92">
          <w:pPr>
            <w:pStyle w:val="TOC1"/>
            <w:tabs>
              <w:tab w:val="left" w:pos="660"/>
              <w:tab w:val="right" w:leader="dot" w:pos="9736"/>
            </w:tabs>
            <w:rPr>
              <w:noProof/>
              <w:lang w:val="en-GB" w:eastAsia="en-GB"/>
            </w:rPr>
          </w:pPr>
          <w:hyperlink w:anchor="_Toc60910543" w:history="1">
            <w:r w:rsidR="002956E7" w:rsidRPr="00DA43EC">
              <w:rPr>
                <w:rStyle w:val="Hyperlink"/>
                <w:rFonts w:ascii="Arial" w:hAnsi="Arial" w:cs="Arial"/>
                <w:b/>
                <w:noProof/>
              </w:rPr>
              <w:t>12.</w:t>
            </w:r>
            <w:r w:rsidR="002956E7">
              <w:rPr>
                <w:noProof/>
                <w:lang w:val="en-GB" w:eastAsia="en-GB"/>
              </w:rPr>
              <w:tab/>
            </w:r>
            <w:r w:rsidR="002956E7" w:rsidRPr="00DA43EC">
              <w:rPr>
                <w:rStyle w:val="Hyperlink"/>
                <w:rFonts w:ascii="Arial" w:hAnsi="Arial" w:cs="Arial"/>
                <w:b/>
                <w:noProof/>
              </w:rPr>
              <w:t>Step-down of Transmission Based Precautions (TBPs) - see Appendix 3 flow chart</w:t>
            </w:r>
            <w:r w:rsidR="002956E7">
              <w:rPr>
                <w:noProof/>
                <w:webHidden/>
              </w:rPr>
              <w:tab/>
            </w:r>
            <w:r w:rsidR="002956E7">
              <w:rPr>
                <w:noProof/>
                <w:webHidden/>
              </w:rPr>
              <w:fldChar w:fldCharType="begin"/>
            </w:r>
            <w:r w:rsidR="002956E7">
              <w:rPr>
                <w:noProof/>
                <w:webHidden/>
              </w:rPr>
              <w:instrText xml:space="preserve"> PAGEREF _Toc60910543 \h </w:instrText>
            </w:r>
            <w:r w:rsidR="002956E7">
              <w:rPr>
                <w:noProof/>
                <w:webHidden/>
              </w:rPr>
            </w:r>
            <w:r w:rsidR="002956E7">
              <w:rPr>
                <w:noProof/>
                <w:webHidden/>
              </w:rPr>
              <w:fldChar w:fldCharType="separate"/>
            </w:r>
            <w:r w:rsidR="002956E7">
              <w:rPr>
                <w:noProof/>
                <w:webHidden/>
              </w:rPr>
              <w:t>22</w:t>
            </w:r>
            <w:r w:rsidR="002956E7">
              <w:rPr>
                <w:noProof/>
                <w:webHidden/>
              </w:rPr>
              <w:fldChar w:fldCharType="end"/>
            </w:r>
          </w:hyperlink>
        </w:p>
        <w:p w:rsidR="000D05C9" w:rsidRDefault="00057E92">
          <w:pPr>
            <w:pStyle w:val="TOC1"/>
            <w:tabs>
              <w:tab w:val="left" w:pos="660"/>
              <w:tab w:val="right" w:leader="dot" w:pos="9736"/>
            </w:tabs>
            <w:rPr>
              <w:noProof/>
              <w:lang w:val="en-GB" w:eastAsia="en-GB"/>
            </w:rPr>
          </w:pPr>
          <w:hyperlink w:anchor="_Toc60910544" w:history="1">
            <w:r w:rsidR="002956E7" w:rsidRPr="00DA43EC">
              <w:rPr>
                <w:rStyle w:val="Hyperlink"/>
                <w:rFonts w:ascii="Arial" w:hAnsi="Arial" w:cs="Arial"/>
                <w:b/>
                <w:noProof/>
              </w:rPr>
              <w:t>13.</w:t>
            </w:r>
            <w:r w:rsidR="002956E7">
              <w:rPr>
                <w:noProof/>
                <w:lang w:val="en-GB" w:eastAsia="en-GB"/>
              </w:rPr>
              <w:tab/>
            </w:r>
            <w:r w:rsidR="002956E7" w:rsidRPr="00DA43EC">
              <w:rPr>
                <w:rStyle w:val="Hyperlink"/>
                <w:rFonts w:ascii="Arial" w:hAnsi="Arial" w:cs="Arial"/>
                <w:b/>
                <w:noProof/>
              </w:rPr>
              <w:t>COVID-19 vaccination for patients and staff</w:t>
            </w:r>
            <w:r w:rsidR="002956E7">
              <w:rPr>
                <w:noProof/>
                <w:webHidden/>
              </w:rPr>
              <w:tab/>
            </w:r>
            <w:r w:rsidR="002956E7">
              <w:rPr>
                <w:noProof/>
                <w:webHidden/>
              </w:rPr>
              <w:fldChar w:fldCharType="begin"/>
            </w:r>
            <w:r w:rsidR="002956E7">
              <w:rPr>
                <w:noProof/>
                <w:webHidden/>
              </w:rPr>
              <w:instrText xml:space="preserve"> PAGEREF _Toc60910544 \h </w:instrText>
            </w:r>
            <w:r w:rsidR="002956E7">
              <w:rPr>
                <w:noProof/>
                <w:webHidden/>
              </w:rPr>
            </w:r>
            <w:r w:rsidR="002956E7">
              <w:rPr>
                <w:noProof/>
                <w:webHidden/>
              </w:rPr>
              <w:fldChar w:fldCharType="separate"/>
            </w:r>
            <w:r w:rsidR="002956E7">
              <w:rPr>
                <w:noProof/>
                <w:webHidden/>
              </w:rPr>
              <w:t>22</w:t>
            </w:r>
            <w:r w:rsidR="002956E7">
              <w:rPr>
                <w:noProof/>
                <w:webHidden/>
              </w:rPr>
              <w:fldChar w:fldCharType="end"/>
            </w:r>
          </w:hyperlink>
        </w:p>
        <w:p w:rsidR="000D05C9" w:rsidRDefault="00057E92">
          <w:pPr>
            <w:pStyle w:val="TOC1"/>
            <w:tabs>
              <w:tab w:val="right" w:leader="dot" w:pos="9736"/>
            </w:tabs>
            <w:rPr>
              <w:noProof/>
              <w:lang w:val="en-GB" w:eastAsia="en-GB"/>
            </w:rPr>
          </w:pPr>
          <w:hyperlink w:anchor="_Toc60910545" w:history="1">
            <w:r w:rsidR="002956E7" w:rsidRPr="00DA43EC">
              <w:rPr>
                <w:rStyle w:val="Hyperlink"/>
                <w:rFonts w:ascii="Arial" w:hAnsi="Arial" w:cs="Arial"/>
                <w:noProof/>
              </w:rPr>
              <w:t>Appendix 1 - Symptoms screening for patients attending for dialysis</w:t>
            </w:r>
            <w:r w:rsidR="002956E7">
              <w:rPr>
                <w:noProof/>
                <w:webHidden/>
              </w:rPr>
              <w:tab/>
            </w:r>
            <w:r w:rsidR="002956E7">
              <w:rPr>
                <w:noProof/>
                <w:webHidden/>
              </w:rPr>
              <w:fldChar w:fldCharType="begin"/>
            </w:r>
            <w:r w:rsidR="002956E7">
              <w:rPr>
                <w:noProof/>
                <w:webHidden/>
              </w:rPr>
              <w:instrText xml:space="preserve"> PAGEREF _Toc60910545 \h </w:instrText>
            </w:r>
            <w:r w:rsidR="002956E7">
              <w:rPr>
                <w:noProof/>
                <w:webHidden/>
              </w:rPr>
            </w:r>
            <w:r w:rsidR="002956E7">
              <w:rPr>
                <w:noProof/>
                <w:webHidden/>
              </w:rPr>
              <w:fldChar w:fldCharType="separate"/>
            </w:r>
            <w:r w:rsidR="002956E7">
              <w:rPr>
                <w:noProof/>
                <w:webHidden/>
              </w:rPr>
              <w:t>23</w:t>
            </w:r>
            <w:r w:rsidR="002956E7">
              <w:rPr>
                <w:noProof/>
                <w:webHidden/>
              </w:rPr>
              <w:fldChar w:fldCharType="end"/>
            </w:r>
          </w:hyperlink>
        </w:p>
        <w:p w:rsidR="000D05C9" w:rsidRDefault="00057E92">
          <w:pPr>
            <w:pStyle w:val="TOC1"/>
            <w:tabs>
              <w:tab w:val="right" w:leader="dot" w:pos="9736"/>
            </w:tabs>
            <w:rPr>
              <w:noProof/>
              <w:lang w:val="en-GB" w:eastAsia="en-GB"/>
            </w:rPr>
          </w:pPr>
          <w:hyperlink w:anchor="_Toc60910546" w:history="1">
            <w:r w:rsidR="002956E7" w:rsidRPr="00DA43EC">
              <w:rPr>
                <w:rStyle w:val="Hyperlink"/>
                <w:rFonts w:ascii="Arial" w:eastAsiaTheme="majorEastAsia" w:hAnsi="Arial" w:cs="Arial"/>
                <w:noProof/>
              </w:rPr>
              <w:t>Appendix 2 – Flowchart for symptomatic and COVID-19 positive patients</w:t>
            </w:r>
            <w:r w:rsidR="002956E7">
              <w:rPr>
                <w:noProof/>
                <w:webHidden/>
              </w:rPr>
              <w:tab/>
            </w:r>
            <w:r w:rsidR="002956E7">
              <w:rPr>
                <w:noProof/>
                <w:webHidden/>
              </w:rPr>
              <w:fldChar w:fldCharType="begin"/>
            </w:r>
            <w:r w:rsidR="002956E7">
              <w:rPr>
                <w:noProof/>
                <w:webHidden/>
              </w:rPr>
              <w:instrText xml:space="preserve"> PAGEREF _Toc60910546 \h </w:instrText>
            </w:r>
            <w:r w:rsidR="002956E7">
              <w:rPr>
                <w:noProof/>
                <w:webHidden/>
              </w:rPr>
            </w:r>
            <w:r w:rsidR="002956E7">
              <w:rPr>
                <w:noProof/>
                <w:webHidden/>
              </w:rPr>
              <w:fldChar w:fldCharType="separate"/>
            </w:r>
            <w:r w:rsidR="002956E7">
              <w:rPr>
                <w:noProof/>
                <w:webHidden/>
              </w:rPr>
              <w:t>24</w:t>
            </w:r>
            <w:r w:rsidR="002956E7">
              <w:rPr>
                <w:noProof/>
                <w:webHidden/>
              </w:rPr>
              <w:fldChar w:fldCharType="end"/>
            </w:r>
          </w:hyperlink>
        </w:p>
        <w:p w:rsidR="000D05C9" w:rsidRDefault="00057E92">
          <w:pPr>
            <w:pStyle w:val="TOC1"/>
            <w:tabs>
              <w:tab w:val="right" w:leader="dot" w:pos="9736"/>
            </w:tabs>
            <w:rPr>
              <w:noProof/>
              <w:lang w:val="en-GB" w:eastAsia="en-GB"/>
            </w:rPr>
          </w:pPr>
          <w:hyperlink w:anchor="_Toc60910547" w:history="1">
            <w:r w:rsidR="002956E7">
              <w:rPr>
                <w:noProof/>
                <w:webHidden/>
              </w:rPr>
              <w:tab/>
            </w:r>
            <w:r w:rsidR="002956E7">
              <w:rPr>
                <w:noProof/>
                <w:webHidden/>
              </w:rPr>
              <w:fldChar w:fldCharType="begin"/>
            </w:r>
            <w:r w:rsidR="002956E7">
              <w:rPr>
                <w:noProof/>
                <w:webHidden/>
              </w:rPr>
              <w:instrText xml:space="preserve"> PAGEREF _Toc60910547 \h </w:instrText>
            </w:r>
            <w:r w:rsidR="002956E7">
              <w:rPr>
                <w:noProof/>
                <w:webHidden/>
              </w:rPr>
            </w:r>
            <w:r w:rsidR="002956E7">
              <w:rPr>
                <w:noProof/>
                <w:webHidden/>
              </w:rPr>
              <w:fldChar w:fldCharType="separate"/>
            </w:r>
            <w:r w:rsidR="002956E7">
              <w:rPr>
                <w:noProof/>
                <w:webHidden/>
              </w:rPr>
              <w:t>24</w:t>
            </w:r>
            <w:r w:rsidR="002956E7">
              <w:rPr>
                <w:noProof/>
                <w:webHidden/>
              </w:rPr>
              <w:fldChar w:fldCharType="end"/>
            </w:r>
          </w:hyperlink>
        </w:p>
        <w:p w:rsidR="000D05C9" w:rsidRDefault="00057E92">
          <w:pPr>
            <w:pStyle w:val="TOC1"/>
            <w:tabs>
              <w:tab w:val="right" w:leader="dot" w:pos="9736"/>
            </w:tabs>
            <w:rPr>
              <w:noProof/>
              <w:lang w:val="en-GB" w:eastAsia="en-GB"/>
            </w:rPr>
          </w:pPr>
          <w:hyperlink w:anchor="_Toc60910548" w:history="1">
            <w:r w:rsidR="002956E7" w:rsidRPr="00DA43EC">
              <w:rPr>
                <w:rStyle w:val="Hyperlink"/>
                <w:rFonts w:ascii="Arial" w:eastAsiaTheme="majorEastAsia" w:hAnsi="Arial" w:cs="Arial"/>
                <w:noProof/>
              </w:rPr>
              <w:t>Appendix 3 – Flow chart for COVID-19 patient isolation and step down of transmission-based precautions (TBPs)</w:t>
            </w:r>
            <w:r w:rsidR="002956E7">
              <w:rPr>
                <w:noProof/>
                <w:webHidden/>
              </w:rPr>
              <w:tab/>
            </w:r>
            <w:r w:rsidR="002956E7">
              <w:rPr>
                <w:noProof/>
                <w:webHidden/>
              </w:rPr>
              <w:fldChar w:fldCharType="begin"/>
            </w:r>
            <w:r w:rsidR="002956E7">
              <w:rPr>
                <w:noProof/>
                <w:webHidden/>
              </w:rPr>
              <w:instrText xml:space="preserve"> PAGEREF _Toc60910548 \h </w:instrText>
            </w:r>
            <w:r w:rsidR="002956E7">
              <w:rPr>
                <w:noProof/>
                <w:webHidden/>
              </w:rPr>
            </w:r>
            <w:r w:rsidR="002956E7">
              <w:rPr>
                <w:noProof/>
                <w:webHidden/>
              </w:rPr>
              <w:fldChar w:fldCharType="separate"/>
            </w:r>
            <w:r w:rsidR="002956E7">
              <w:rPr>
                <w:noProof/>
                <w:webHidden/>
              </w:rPr>
              <w:t>25</w:t>
            </w:r>
            <w:r w:rsidR="002956E7">
              <w:rPr>
                <w:noProof/>
                <w:webHidden/>
              </w:rPr>
              <w:fldChar w:fldCharType="end"/>
            </w:r>
          </w:hyperlink>
        </w:p>
        <w:p w:rsidR="000D05C9" w:rsidRDefault="00057E92">
          <w:pPr>
            <w:pStyle w:val="TOC1"/>
            <w:tabs>
              <w:tab w:val="right" w:leader="dot" w:pos="9736"/>
            </w:tabs>
            <w:rPr>
              <w:noProof/>
              <w:lang w:val="en-GB" w:eastAsia="en-GB"/>
            </w:rPr>
          </w:pPr>
          <w:hyperlink w:anchor="_Toc60910549" w:history="1">
            <w:r w:rsidR="002956E7" w:rsidRPr="00DA43EC">
              <w:rPr>
                <w:rStyle w:val="Hyperlink"/>
                <w:rFonts w:cstheme="minorHAnsi"/>
                <w:b/>
                <w:noProof/>
              </w:rPr>
              <w:t>Appendix 4 – Checklist to identify areas for improvement</w:t>
            </w:r>
            <w:r w:rsidR="002956E7">
              <w:rPr>
                <w:noProof/>
                <w:webHidden/>
              </w:rPr>
              <w:tab/>
            </w:r>
            <w:r w:rsidR="002956E7">
              <w:rPr>
                <w:noProof/>
                <w:webHidden/>
              </w:rPr>
              <w:fldChar w:fldCharType="begin"/>
            </w:r>
            <w:r w:rsidR="002956E7">
              <w:rPr>
                <w:noProof/>
                <w:webHidden/>
              </w:rPr>
              <w:instrText xml:space="preserve"> PAGEREF _Toc60910549 \h </w:instrText>
            </w:r>
            <w:r w:rsidR="002956E7">
              <w:rPr>
                <w:noProof/>
                <w:webHidden/>
              </w:rPr>
            </w:r>
            <w:r w:rsidR="002956E7">
              <w:rPr>
                <w:noProof/>
                <w:webHidden/>
              </w:rPr>
              <w:fldChar w:fldCharType="separate"/>
            </w:r>
            <w:r w:rsidR="002956E7">
              <w:rPr>
                <w:noProof/>
                <w:webHidden/>
              </w:rPr>
              <w:t>26</w:t>
            </w:r>
            <w:r w:rsidR="002956E7">
              <w:rPr>
                <w:noProof/>
                <w:webHidden/>
              </w:rPr>
              <w:fldChar w:fldCharType="end"/>
            </w:r>
          </w:hyperlink>
        </w:p>
        <w:p w:rsidR="000D05C9" w:rsidRDefault="00057E92">
          <w:pPr>
            <w:pStyle w:val="TOC1"/>
            <w:tabs>
              <w:tab w:val="right" w:leader="dot" w:pos="9736"/>
            </w:tabs>
            <w:rPr>
              <w:noProof/>
              <w:lang w:val="en-GB" w:eastAsia="en-GB"/>
            </w:rPr>
          </w:pPr>
          <w:hyperlink w:anchor="_Toc60910550" w:history="1">
            <w:r w:rsidR="002956E7" w:rsidRPr="00DA43EC">
              <w:rPr>
                <w:rStyle w:val="Hyperlink"/>
                <w:rFonts w:ascii="Arial" w:hAnsi="Arial" w:cs="Arial"/>
                <w:b/>
                <w:noProof/>
              </w:rPr>
              <w:t>Appendix 5 – “When to clean your hands” poster</w:t>
            </w:r>
            <w:r w:rsidR="002956E7">
              <w:rPr>
                <w:noProof/>
                <w:webHidden/>
              </w:rPr>
              <w:tab/>
            </w:r>
            <w:r w:rsidR="002956E7">
              <w:rPr>
                <w:noProof/>
                <w:webHidden/>
              </w:rPr>
              <w:fldChar w:fldCharType="begin"/>
            </w:r>
            <w:r w:rsidR="002956E7">
              <w:rPr>
                <w:noProof/>
                <w:webHidden/>
              </w:rPr>
              <w:instrText xml:space="preserve"> PAGEREF _Toc60910550 \h </w:instrText>
            </w:r>
            <w:r w:rsidR="002956E7">
              <w:rPr>
                <w:noProof/>
                <w:webHidden/>
              </w:rPr>
            </w:r>
            <w:r w:rsidR="002956E7">
              <w:rPr>
                <w:noProof/>
                <w:webHidden/>
              </w:rPr>
              <w:fldChar w:fldCharType="separate"/>
            </w:r>
            <w:r w:rsidR="002956E7">
              <w:rPr>
                <w:noProof/>
                <w:webHidden/>
              </w:rPr>
              <w:t>28</w:t>
            </w:r>
            <w:r w:rsidR="002956E7">
              <w:rPr>
                <w:noProof/>
                <w:webHidden/>
              </w:rPr>
              <w:fldChar w:fldCharType="end"/>
            </w:r>
          </w:hyperlink>
        </w:p>
        <w:p w:rsidR="000D05C9" w:rsidRDefault="00057E92">
          <w:pPr>
            <w:pStyle w:val="TOC1"/>
            <w:tabs>
              <w:tab w:val="right" w:leader="dot" w:pos="9736"/>
            </w:tabs>
            <w:rPr>
              <w:noProof/>
              <w:lang w:val="en-GB" w:eastAsia="en-GB"/>
            </w:rPr>
          </w:pPr>
          <w:hyperlink w:anchor="_Toc60910551" w:history="1">
            <w:r w:rsidR="002956E7" w:rsidRPr="00DA43EC">
              <w:rPr>
                <w:rStyle w:val="Hyperlink"/>
                <w:rFonts w:ascii="Arial" w:hAnsi="Arial" w:cs="Arial"/>
                <w:b/>
                <w:bCs/>
                <w:noProof/>
              </w:rPr>
              <w:t>References</w:t>
            </w:r>
            <w:r w:rsidR="002956E7">
              <w:rPr>
                <w:noProof/>
                <w:webHidden/>
              </w:rPr>
              <w:tab/>
            </w:r>
            <w:r w:rsidR="002956E7">
              <w:rPr>
                <w:noProof/>
                <w:webHidden/>
              </w:rPr>
              <w:fldChar w:fldCharType="begin"/>
            </w:r>
            <w:r w:rsidR="002956E7">
              <w:rPr>
                <w:noProof/>
                <w:webHidden/>
              </w:rPr>
              <w:instrText xml:space="preserve"> PAGEREF _Toc60910551 \h </w:instrText>
            </w:r>
            <w:r w:rsidR="002956E7">
              <w:rPr>
                <w:noProof/>
                <w:webHidden/>
              </w:rPr>
            </w:r>
            <w:r w:rsidR="002956E7">
              <w:rPr>
                <w:noProof/>
                <w:webHidden/>
              </w:rPr>
              <w:fldChar w:fldCharType="separate"/>
            </w:r>
            <w:r w:rsidR="002956E7">
              <w:rPr>
                <w:noProof/>
                <w:webHidden/>
              </w:rPr>
              <w:t>29</w:t>
            </w:r>
            <w:r w:rsidR="002956E7">
              <w:rPr>
                <w:noProof/>
                <w:webHidden/>
              </w:rPr>
              <w:fldChar w:fldCharType="end"/>
            </w:r>
          </w:hyperlink>
        </w:p>
        <w:p w:rsidR="000D05C9" w:rsidRPr="00D92A62" w:rsidRDefault="002956E7">
          <w:pPr>
            <w:rPr>
              <w:rFonts w:ascii="Arial" w:hAnsi="Arial" w:cs="Arial"/>
              <w:szCs w:val="22"/>
            </w:rPr>
          </w:pPr>
          <w:r w:rsidRPr="00D92A62">
            <w:rPr>
              <w:rFonts w:ascii="Arial" w:hAnsi="Arial" w:cs="Arial"/>
              <w:b/>
              <w:bCs/>
              <w:noProof/>
              <w:szCs w:val="22"/>
            </w:rPr>
            <w:fldChar w:fldCharType="end"/>
          </w:r>
        </w:p>
      </w:sdtContent>
    </w:sdt>
    <w:p w:rsidR="002956E7" w:rsidRPr="002956E7" w:rsidRDefault="002956E7" w:rsidP="002956E7">
      <w:pPr>
        <w:jc w:val="both"/>
        <w:rPr>
          <w:rFonts w:ascii="Arial" w:hAnsi="Arial" w:cs="Arial"/>
          <w:szCs w:val="22"/>
        </w:rPr>
      </w:pPr>
      <w:r w:rsidRPr="002956E7">
        <w:rPr>
          <w:rFonts w:ascii="Arial" w:hAnsi="Arial" w:cs="Arial"/>
          <w:szCs w:val="22"/>
        </w:rPr>
        <w:t xml:space="preserve">Please see the accompanying short video illustrating many of the key points: </w:t>
      </w:r>
      <w:hyperlink r:id="rId14" w:history="1">
        <w:r w:rsidRPr="002956E7">
          <w:rPr>
            <w:rStyle w:val="Hyperlink"/>
            <w:rFonts w:ascii="Arial" w:hAnsi="Arial" w:cs="Arial"/>
            <w:szCs w:val="22"/>
          </w:rPr>
          <w:t>https://www.youtube.com/watch?v=ToqWyHyOASQ&amp;t=1s</w:t>
        </w:r>
      </w:hyperlink>
    </w:p>
    <w:p w:rsidR="000D05C9" w:rsidRPr="00D92A62" w:rsidRDefault="00057E92" w:rsidP="000D05C9">
      <w:pPr>
        <w:spacing w:after="0" w:line="240" w:lineRule="auto"/>
        <w:jc w:val="both"/>
        <w:rPr>
          <w:rFonts w:ascii="Arial" w:hAnsi="Arial" w:cs="Arial"/>
          <w:b/>
          <w:szCs w:val="22"/>
        </w:rPr>
      </w:pPr>
    </w:p>
    <w:p w:rsidR="000D05C9" w:rsidRPr="00D92A62" w:rsidRDefault="002956E7" w:rsidP="000D05C9">
      <w:pPr>
        <w:pageBreakBefore/>
        <w:jc w:val="both"/>
        <w:rPr>
          <w:rFonts w:ascii="Arial" w:hAnsi="Arial" w:cs="Arial"/>
          <w:b/>
          <w:szCs w:val="22"/>
        </w:rPr>
      </w:pPr>
      <w:r w:rsidRPr="00D92A62">
        <w:rPr>
          <w:rFonts w:ascii="Arial" w:hAnsi="Arial" w:cs="Arial"/>
          <w:b/>
          <w:szCs w:val="22"/>
        </w:rPr>
        <w:lastRenderedPageBreak/>
        <w:t>Introduction</w:t>
      </w:r>
    </w:p>
    <w:p w:rsidR="000D05C9" w:rsidRPr="00D92A62" w:rsidRDefault="002956E7" w:rsidP="000D05C9">
      <w:pPr>
        <w:jc w:val="both"/>
        <w:rPr>
          <w:rFonts w:ascii="Arial" w:hAnsi="Arial" w:cs="Arial"/>
          <w:szCs w:val="22"/>
        </w:rPr>
      </w:pPr>
      <w:r w:rsidRPr="00D92A62">
        <w:rPr>
          <w:rFonts w:ascii="Arial" w:hAnsi="Arial" w:cs="Arial"/>
          <w:szCs w:val="22"/>
        </w:rPr>
        <w:t xml:space="preserve">People receiving haemodialysis for end stage kidney disease are classified as clinically extremely vulnerable to infection with COVID-19.  </w:t>
      </w:r>
      <w:hyperlink r:id="rId15" w:history="1">
        <w:r w:rsidRPr="00D92A62">
          <w:rPr>
            <w:rStyle w:val="Hyperlink"/>
            <w:rFonts w:ascii="Arial" w:hAnsi="Arial" w:cs="Arial"/>
            <w:szCs w:val="22"/>
          </w:rPr>
          <w:t>Renal registry COVID-19 surveillance reports</w:t>
        </w:r>
      </w:hyperlink>
      <w:r w:rsidRPr="00D92A62">
        <w:rPr>
          <w:rFonts w:ascii="Arial" w:hAnsi="Arial" w:cs="Arial"/>
          <w:szCs w:val="22"/>
        </w:rPr>
        <w:t xml:space="preserve"> show that around 12% of adult patients receiving haemodialysis in the UK have had confirmed symptomatic COVID-19 and 22% of these have died </w:t>
      </w:r>
      <w:r w:rsidRPr="00D92A62">
        <w:rPr>
          <w:rFonts w:ascii="Arial" w:hAnsi="Arial" w:cs="Arial"/>
          <w:szCs w:val="22"/>
        </w:rPr>
        <w:fldChar w:fldCharType="begin"/>
      </w:r>
      <w:r>
        <w:rPr>
          <w:rFonts w:ascii="Arial" w:hAnsi="Arial" w:cs="Arial"/>
          <w:szCs w:val="22"/>
        </w:rPr>
        <w:instrText xml:space="preserve"> ADDIN EN.CITE &lt;EndNote&gt;&lt;Cite&gt;&lt;RecNum&gt;384&lt;/RecNum&gt;&lt;DisplayText&gt;&lt;style face="superscript"&gt;2&lt;/style&gt;&lt;/DisplayText&gt;&lt;record&gt;&lt;rec-number&gt;384&lt;/rec-number&gt;&lt;foreign-keys&gt;&lt;key app="EN" db-id="ws2se2wxor99tmeer5v59xwvtr2tzatpxf0v" timestamp="1606660956" guid="89b4204b-d35c-4cc6-92af-efa7415f8cbd"&gt;384&lt;/key&gt;&lt;/foreign-keys&gt;&lt;ref-type name="Web Page"&gt;12&lt;/ref-type&gt;&lt;contributors&gt;&lt;/contributors&gt;&lt;titles&gt;&lt;title&gt;Renal Registry COVID-19 reports&lt;/title&gt;&lt;/titles&gt;&lt;volume&gt;2020&lt;/volume&gt;&lt;number&gt;29/11/20&lt;/number&gt;&lt;dates&gt;&lt;/dates&gt;&lt;urls&gt;&lt;related-urls&gt;&lt;url&gt; https://renal.org/audit-research/publications-presentations/report/covid-19-surveillance-reports-renal-centres-uk&lt;/url&gt;&lt;/related-urls&gt;&lt;/urls&gt;&lt;/record&gt;&lt;/Cite&gt;&lt;/EndNote&gt;</w:instrText>
      </w:r>
      <w:r w:rsidRPr="00D92A62">
        <w:rPr>
          <w:rFonts w:ascii="Arial" w:hAnsi="Arial" w:cs="Arial"/>
          <w:szCs w:val="22"/>
        </w:rPr>
        <w:fldChar w:fldCharType="separate"/>
      </w:r>
      <w:r w:rsidRPr="00B057F2">
        <w:rPr>
          <w:rFonts w:ascii="Arial" w:hAnsi="Arial" w:cs="Arial"/>
          <w:noProof/>
          <w:szCs w:val="22"/>
          <w:vertAlign w:val="superscript"/>
        </w:rPr>
        <w:t>2</w:t>
      </w:r>
      <w:r w:rsidRPr="00D92A62">
        <w:rPr>
          <w:rFonts w:ascii="Arial" w:hAnsi="Arial" w:cs="Arial"/>
          <w:szCs w:val="22"/>
        </w:rPr>
        <w:fldChar w:fldCharType="end"/>
      </w:r>
      <w:r w:rsidRPr="00D92A62">
        <w:rPr>
          <w:rFonts w:ascii="Arial" w:hAnsi="Arial" w:cs="Arial"/>
          <w:szCs w:val="22"/>
        </w:rPr>
        <w:t xml:space="preserve">.  Some dialysis units have experienced significant outbreaks within groups of patients who received dialysis at the same time, suggesting that transmission may have occurred within the dialysis unit </w:t>
      </w:r>
      <w:r w:rsidRPr="00D92A62">
        <w:rPr>
          <w:rFonts w:ascii="Arial" w:hAnsi="Arial" w:cs="Arial"/>
          <w:szCs w:val="22"/>
        </w:rPr>
        <w:fldChar w:fldCharType="begin"/>
      </w:r>
      <w:r>
        <w:rPr>
          <w:rFonts w:ascii="Arial" w:hAnsi="Arial" w:cs="Arial"/>
          <w:szCs w:val="22"/>
        </w:rPr>
        <w:instrText xml:space="preserve"> ADDIN EN.CITE </w:instrText>
      </w:r>
      <w:r>
        <w:rPr>
          <w:rFonts w:ascii="Arial" w:hAnsi="Arial" w:cs="Arial"/>
          <w:szCs w:val="22"/>
        </w:rPr>
        <w:fldChar w:fldCharType="begin"/>
      </w:r>
      <w:r>
        <w:rPr>
          <w:rFonts w:ascii="Arial" w:hAnsi="Arial" w:cs="Arial"/>
          <w:szCs w:val="22"/>
        </w:rPr>
        <w:instrText xml:space="preserve"> ADDIN EN.CITE.DATA </w:instrText>
      </w:r>
      <w:r>
        <w:rPr>
          <w:rFonts w:ascii="Arial" w:hAnsi="Arial" w:cs="Arial"/>
          <w:szCs w:val="22"/>
        </w:rPr>
        <w:fldChar w:fldCharType="end"/>
      </w:r>
      <w:r w:rsidRPr="00D92A62">
        <w:rPr>
          <w:rFonts w:ascii="Arial" w:hAnsi="Arial" w:cs="Arial"/>
          <w:szCs w:val="22"/>
        </w:rPr>
        <w:fldChar w:fldCharType="separate"/>
      </w:r>
      <w:r w:rsidRPr="00B057F2">
        <w:rPr>
          <w:rFonts w:ascii="Arial" w:hAnsi="Arial" w:cs="Arial"/>
          <w:noProof/>
          <w:szCs w:val="22"/>
          <w:vertAlign w:val="superscript"/>
        </w:rPr>
        <w:t>3</w:t>
      </w:r>
      <w:r w:rsidRPr="00D92A62">
        <w:rPr>
          <w:rFonts w:ascii="Arial" w:hAnsi="Arial" w:cs="Arial"/>
          <w:szCs w:val="22"/>
        </w:rPr>
        <w:fldChar w:fldCharType="end"/>
      </w:r>
      <w:r w:rsidRPr="00D92A62">
        <w:rPr>
          <w:rFonts w:ascii="Arial" w:hAnsi="Arial" w:cs="Arial"/>
          <w:szCs w:val="22"/>
        </w:rPr>
        <w:t xml:space="preserve">.  In addition, there have been high levels of SARS-CoV-2 (COVID-19) infection amongst staff working on dialysis units </w:t>
      </w:r>
      <w:r w:rsidRPr="00D92A62">
        <w:rPr>
          <w:rFonts w:ascii="Arial" w:hAnsi="Arial" w:cs="Arial"/>
          <w:szCs w:val="22"/>
        </w:rPr>
        <w:fldChar w:fldCharType="begin"/>
      </w:r>
      <w:r>
        <w:rPr>
          <w:rFonts w:ascii="Arial" w:hAnsi="Arial" w:cs="Arial"/>
          <w:szCs w:val="22"/>
        </w:rPr>
        <w:instrText xml:space="preserve"> ADDIN EN.CITE </w:instrText>
      </w:r>
      <w:r>
        <w:rPr>
          <w:rFonts w:ascii="Arial" w:hAnsi="Arial" w:cs="Arial"/>
          <w:szCs w:val="22"/>
        </w:rPr>
        <w:fldChar w:fldCharType="begin"/>
      </w:r>
      <w:r>
        <w:rPr>
          <w:rFonts w:ascii="Arial" w:hAnsi="Arial" w:cs="Arial"/>
          <w:szCs w:val="22"/>
        </w:rPr>
        <w:instrText xml:space="preserve"> ADDIN EN.CITE.DATA </w:instrText>
      </w:r>
      <w:r>
        <w:rPr>
          <w:rFonts w:ascii="Arial" w:hAnsi="Arial" w:cs="Arial"/>
          <w:szCs w:val="22"/>
        </w:rPr>
        <w:fldChar w:fldCharType="end"/>
      </w:r>
      <w:r w:rsidRPr="00D92A62">
        <w:rPr>
          <w:rFonts w:ascii="Arial" w:hAnsi="Arial" w:cs="Arial"/>
          <w:szCs w:val="22"/>
        </w:rPr>
        <w:fldChar w:fldCharType="separate"/>
      </w:r>
      <w:r w:rsidRPr="00B057F2">
        <w:rPr>
          <w:rFonts w:ascii="Arial" w:hAnsi="Arial" w:cs="Arial"/>
          <w:noProof/>
          <w:szCs w:val="22"/>
          <w:vertAlign w:val="superscript"/>
        </w:rPr>
        <w:t>4,5</w:t>
      </w:r>
      <w:r w:rsidRPr="00D92A62">
        <w:rPr>
          <w:rFonts w:ascii="Arial" w:hAnsi="Arial" w:cs="Arial"/>
          <w:szCs w:val="22"/>
        </w:rPr>
        <w:fldChar w:fldCharType="end"/>
      </w:r>
      <w:r w:rsidRPr="00D92A62">
        <w:rPr>
          <w:rFonts w:ascii="Arial" w:hAnsi="Arial" w:cs="Arial"/>
          <w:szCs w:val="22"/>
        </w:rPr>
        <w:t xml:space="preserve">.  Asymptomatic infection is common, adding to the challenges of infection prevention and control (IPC).  The KQuIP COVID-19 HD Ensuring Patient Safety group has gathered information and advice from renal healthcare professionals, IPC teams, expert patients, public health medicine and published reports in compiling these recommendations. </w:t>
      </w:r>
    </w:p>
    <w:p w:rsidR="000D05C9" w:rsidRPr="00D92A62" w:rsidRDefault="002956E7" w:rsidP="000D05C9">
      <w:pPr>
        <w:jc w:val="both"/>
        <w:rPr>
          <w:rFonts w:ascii="Arial" w:hAnsi="Arial" w:cs="Arial"/>
          <w:szCs w:val="22"/>
        </w:rPr>
      </w:pPr>
      <w:r w:rsidRPr="00D92A62">
        <w:rPr>
          <w:rFonts w:ascii="Arial" w:hAnsi="Arial" w:cs="Arial"/>
          <w:szCs w:val="22"/>
        </w:rPr>
        <w:t xml:space="preserve">The PHE document </w:t>
      </w:r>
      <w:hyperlink r:id="rId16" w:history="1">
        <w:r w:rsidRPr="00D92A62">
          <w:rPr>
            <w:rStyle w:val="Hyperlink"/>
            <w:rFonts w:ascii="Arial" w:hAnsi="Arial" w:cs="Arial"/>
            <w:szCs w:val="22"/>
          </w:rPr>
          <w:t>COVID-19: Guidance for the remobilisation of services within health and care settings</w:t>
        </w:r>
      </w:hyperlink>
      <w:r w:rsidRPr="00D92A62">
        <w:rPr>
          <w:rStyle w:val="Hyperlink"/>
          <w:rFonts w:ascii="Arial" w:hAnsi="Arial" w:cs="Arial"/>
          <w:szCs w:val="22"/>
        </w:rPr>
        <w:fldChar w:fldCharType="begin"/>
      </w:r>
      <w:r>
        <w:rPr>
          <w:rStyle w:val="Hyperlink"/>
          <w:rFonts w:ascii="Arial" w:hAnsi="Arial" w:cs="Arial"/>
          <w:szCs w:val="22"/>
        </w:rPr>
        <w:instrText xml:space="preserve"> ADDIN EN.CITE &lt;EndNote&gt;&lt;Cite&gt;&lt;RecNum&gt;388&lt;/RecNum&gt;&lt;DisplayText&gt;&lt;style face="superscript"&gt;1&lt;/style&gt;&lt;/DisplayText&gt;&lt;record&gt;&lt;rec-number&gt;388&lt;/rec-number&gt;&lt;foreign-keys&gt;&lt;key app="EN" db-id="ws2se2wxor99tmeer5v59xwvtr2tzatpxf0v" timestamp="1606661737" guid="c314db26-81f2-485f-b689-6a2b45fe6bb2"&gt;388&lt;/key&gt;&lt;/foreign-keys&gt;&lt;ref-type name="Web Page"&gt;12&lt;/ref-type&gt;&lt;contributors&gt;&lt;/contributors&gt;&lt;titles&gt;&lt;title&gt;Public Health England COVID-19: Guidance for the remobilisation of services within health and care settings – Infection prevention and control recommendations&lt;/title&gt;&lt;/titles&gt;&lt;dates&gt;&lt;/dates&gt;&lt;urls&gt;&lt;related-urls&gt;&lt;url&gt;https://assets.publishing.service.gov.uk/government/uploads/system/uploads/attachment_data/file/910885/COVID-19_Infection_prevention_and_control_guidance_FINAL_PDF_20082020.pdf&lt;/url&gt;&lt;/related-urls&gt;&lt;/urls&gt;&lt;/record&gt;&lt;/Cite&gt;&lt;/EndNote&gt;</w:instrText>
      </w:r>
      <w:r w:rsidRPr="00D92A62">
        <w:rPr>
          <w:rStyle w:val="Hyperlink"/>
          <w:rFonts w:ascii="Arial" w:hAnsi="Arial" w:cs="Arial"/>
          <w:szCs w:val="22"/>
        </w:rPr>
        <w:fldChar w:fldCharType="separate"/>
      </w:r>
      <w:r w:rsidRPr="00B057F2">
        <w:rPr>
          <w:rStyle w:val="Hyperlink"/>
          <w:rFonts w:ascii="Arial" w:hAnsi="Arial" w:cs="Arial"/>
          <w:noProof/>
          <w:szCs w:val="22"/>
          <w:vertAlign w:val="superscript"/>
        </w:rPr>
        <w:t>1</w:t>
      </w:r>
      <w:r w:rsidRPr="00D92A62">
        <w:rPr>
          <w:rStyle w:val="Hyperlink"/>
          <w:rFonts w:ascii="Arial" w:hAnsi="Arial" w:cs="Arial"/>
          <w:szCs w:val="22"/>
        </w:rPr>
        <w:fldChar w:fldCharType="end"/>
      </w:r>
      <w:r w:rsidRPr="00D92A62">
        <w:rPr>
          <w:rFonts w:ascii="Arial" w:hAnsi="Arial" w:cs="Arial"/>
          <w:szCs w:val="22"/>
        </w:rPr>
        <w:t xml:space="preserve"> </w:t>
      </w:r>
      <w:r w:rsidRPr="00D92A62">
        <w:rPr>
          <w:rStyle w:val="Hyperlink"/>
          <w:rFonts w:ascii="Arial" w:hAnsi="Arial" w:cs="Arial"/>
          <w:color w:val="auto"/>
          <w:szCs w:val="22"/>
          <w:u w:val="none"/>
        </w:rPr>
        <w:t>classifies care settings as high, medium or low risk pathways</w:t>
      </w:r>
      <w:r w:rsidRPr="00D92A62">
        <w:rPr>
          <w:rFonts w:ascii="Arial" w:hAnsi="Arial" w:cs="Arial"/>
          <w:szCs w:val="22"/>
        </w:rPr>
        <w:t>. This defines the following patient groups in a dialysis unit:</w:t>
      </w:r>
    </w:p>
    <w:tbl>
      <w:tblPr>
        <w:tblStyle w:val="TableGrid"/>
        <w:tblW w:w="0" w:type="auto"/>
        <w:jc w:val="center"/>
        <w:tblLook w:val="04A0" w:firstRow="1" w:lastRow="0" w:firstColumn="1" w:lastColumn="0" w:noHBand="0" w:noVBand="1"/>
      </w:tblPr>
      <w:tblGrid>
        <w:gridCol w:w="1526"/>
        <w:gridCol w:w="2410"/>
        <w:gridCol w:w="5528"/>
      </w:tblGrid>
      <w:tr w:rsidR="00DD2224" w:rsidTr="000D05C9">
        <w:trPr>
          <w:jc w:val="center"/>
        </w:trPr>
        <w:tc>
          <w:tcPr>
            <w:tcW w:w="1526" w:type="dxa"/>
          </w:tcPr>
          <w:p w:rsidR="000D05C9" w:rsidRPr="00D92A62" w:rsidRDefault="002956E7" w:rsidP="000D05C9">
            <w:pPr>
              <w:jc w:val="both"/>
              <w:rPr>
                <w:rFonts w:ascii="Arial" w:hAnsi="Arial" w:cs="Arial"/>
                <w:b/>
                <w:szCs w:val="22"/>
              </w:rPr>
            </w:pPr>
            <w:r w:rsidRPr="00D92A62">
              <w:rPr>
                <w:rFonts w:ascii="Arial" w:hAnsi="Arial" w:cs="Arial"/>
                <w:b/>
                <w:szCs w:val="22"/>
              </w:rPr>
              <w:t>Pathway</w:t>
            </w:r>
          </w:p>
        </w:tc>
        <w:tc>
          <w:tcPr>
            <w:tcW w:w="2410" w:type="dxa"/>
          </w:tcPr>
          <w:p w:rsidR="000D05C9" w:rsidRPr="00D92A62" w:rsidRDefault="002956E7" w:rsidP="000D05C9">
            <w:pPr>
              <w:jc w:val="both"/>
              <w:rPr>
                <w:rFonts w:ascii="Arial" w:hAnsi="Arial" w:cs="Arial"/>
                <w:b/>
                <w:szCs w:val="22"/>
              </w:rPr>
            </w:pPr>
            <w:r w:rsidRPr="00D92A62">
              <w:rPr>
                <w:rFonts w:ascii="Arial" w:hAnsi="Arial" w:cs="Arial"/>
                <w:b/>
                <w:szCs w:val="22"/>
              </w:rPr>
              <w:t>COVID-19 status</w:t>
            </w:r>
          </w:p>
        </w:tc>
        <w:tc>
          <w:tcPr>
            <w:tcW w:w="5528" w:type="dxa"/>
          </w:tcPr>
          <w:p w:rsidR="000D05C9" w:rsidRPr="00D92A62" w:rsidRDefault="002956E7" w:rsidP="000D05C9">
            <w:pPr>
              <w:rPr>
                <w:rFonts w:ascii="Arial" w:hAnsi="Arial" w:cs="Arial"/>
                <w:b/>
                <w:szCs w:val="22"/>
              </w:rPr>
            </w:pPr>
            <w:r w:rsidRPr="00D92A62">
              <w:rPr>
                <w:rFonts w:ascii="Arial" w:hAnsi="Arial" w:cs="Arial"/>
                <w:b/>
                <w:szCs w:val="22"/>
              </w:rPr>
              <w:t>Clinical picture</w:t>
            </w:r>
          </w:p>
        </w:tc>
      </w:tr>
      <w:tr w:rsidR="00DD2224" w:rsidTr="000D05C9">
        <w:trPr>
          <w:jc w:val="center"/>
        </w:trPr>
        <w:tc>
          <w:tcPr>
            <w:tcW w:w="1526" w:type="dxa"/>
          </w:tcPr>
          <w:p w:rsidR="000D05C9" w:rsidRPr="00D92A62" w:rsidRDefault="002956E7" w:rsidP="000D05C9">
            <w:pPr>
              <w:jc w:val="both"/>
              <w:rPr>
                <w:rFonts w:ascii="Arial" w:hAnsi="Arial" w:cs="Arial"/>
                <w:szCs w:val="22"/>
              </w:rPr>
            </w:pPr>
            <w:r w:rsidRPr="00D92A62">
              <w:rPr>
                <w:rFonts w:ascii="Arial" w:hAnsi="Arial" w:cs="Arial"/>
                <w:szCs w:val="22"/>
              </w:rPr>
              <w:t>High risk</w:t>
            </w:r>
          </w:p>
        </w:tc>
        <w:tc>
          <w:tcPr>
            <w:tcW w:w="2410" w:type="dxa"/>
          </w:tcPr>
          <w:p w:rsidR="000D05C9" w:rsidRPr="00D92A62" w:rsidRDefault="002956E7" w:rsidP="000D05C9">
            <w:pPr>
              <w:jc w:val="both"/>
              <w:rPr>
                <w:rFonts w:ascii="Arial" w:hAnsi="Arial" w:cs="Arial"/>
                <w:szCs w:val="22"/>
              </w:rPr>
            </w:pPr>
            <w:r w:rsidRPr="00D92A62">
              <w:rPr>
                <w:rFonts w:ascii="Arial" w:hAnsi="Arial" w:cs="Arial"/>
                <w:szCs w:val="22"/>
              </w:rPr>
              <w:t>Positive</w:t>
            </w:r>
          </w:p>
        </w:tc>
        <w:tc>
          <w:tcPr>
            <w:tcW w:w="5528" w:type="dxa"/>
          </w:tcPr>
          <w:p w:rsidR="000D05C9" w:rsidRPr="00D92A62" w:rsidRDefault="002956E7" w:rsidP="000D05C9">
            <w:pPr>
              <w:rPr>
                <w:rFonts w:ascii="Arial" w:hAnsi="Arial" w:cs="Arial"/>
                <w:szCs w:val="22"/>
              </w:rPr>
            </w:pPr>
            <w:r w:rsidRPr="00D92A62">
              <w:rPr>
                <w:rFonts w:ascii="Arial" w:hAnsi="Arial" w:cs="Arial"/>
                <w:szCs w:val="22"/>
              </w:rPr>
              <w:t>Consistent with COVID-19 infection</w:t>
            </w:r>
          </w:p>
          <w:p w:rsidR="000D05C9" w:rsidRPr="00D92A62" w:rsidRDefault="002956E7" w:rsidP="000D05C9">
            <w:pPr>
              <w:rPr>
                <w:rFonts w:ascii="Arial" w:hAnsi="Arial" w:cs="Arial"/>
                <w:szCs w:val="22"/>
              </w:rPr>
            </w:pPr>
            <w:r w:rsidRPr="00D92A62">
              <w:rPr>
                <w:rFonts w:ascii="Arial" w:hAnsi="Arial" w:cs="Arial"/>
                <w:szCs w:val="22"/>
                <w:u w:val="single"/>
              </w:rPr>
              <w:t>or</w:t>
            </w:r>
            <w:r w:rsidRPr="00D92A62">
              <w:rPr>
                <w:rFonts w:ascii="Arial" w:hAnsi="Arial" w:cs="Arial"/>
                <w:szCs w:val="22"/>
              </w:rPr>
              <w:t xml:space="preserve"> contact with known positive case </w:t>
            </w:r>
          </w:p>
          <w:p w:rsidR="000D05C9" w:rsidRPr="00D92A62" w:rsidRDefault="002956E7" w:rsidP="000D05C9">
            <w:pPr>
              <w:rPr>
                <w:rFonts w:ascii="Arial" w:hAnsi="Arial" w:cs="Arial"/>
                <w:szCs w:val="22"/>
              </w:rPr>
            </w:pPr>
            <w:r w:rsidRPr="00D92A62">
              <w:rPr>
                <w:rFonts w:ascii="Arial" w:hAnsi="Arial" w:cs="Arial"/>
                <w:szCs w:val="22"/>
                <w:u w:val="single"/>
              </w:rPr>
              <w:t xml:space="preserve">or </w:t>
            </w:r>
            <w:r w:rsidRPr="00D92A62">
              <w:rPr>
                <w:rFonts w:ascii="Arial" w:hAnsi="Arial" w:cs="Arial"/>
                <w:szCs w:val="22"/>
              </w:rPr>
              <w:t>asymptomatic</w:t>
            </w:r>
          </w:p>
        </w:tc>
      </w:tr>
      <w:tr w:rsidR="00DD2224" w:rsidTr="000D05C9">
        <w:trPr>
          <w:jc w:val="center"/>
        </w:trPr>
        <w:tc>
          <w:tcPr>
            <w:tcW w:w="1526" w:type="dxa"/>
          </w:tcPr>
          <w:p w:rsidR="000D05C9" w:rsidRPr="00D92A62" w:rsidRDefault="002956E7" w:rsidP="000D05C9">
            <w:pPr>
              <w:jc w:val="both"/>
              <w:rPr>
                <w:rFonts w:ascii="Arial" w:hAnsi="Arial" w:cs="Arial"/>
                <w:szCs w:val="22"/>
              </w:rPr>
            </w:pPr>
            <w:r w:rsidRPr="00D92A62">
              <w:rPr>
                <w:rFonts w:ascii="Arial" w:hAnsi="Arial" w:cs="Arial"/>
                <w:szCs w:val="22"/>
              </w:rPr>
              <w:t>Medium risk</w:t>
            </w:r>
          </w:p>
        </w:tc>
        <w:tc>
          <w:tcPr>
            <w:tcW w:w="2410" w:type="dxa"/>
          </w:tcPr>
          <w:p w:rsidR="000D05C9" w:rsidRPr="00D92A62" w:rsidRDefault="002956E7" w:rsidP="000D05C9">
            <w:pPr>
              <w:jc w:val="both"/>
              <w:rPr>
                <w:rFonts w:ascii="Arial" w:hAnsi="Arial" w:cs="Arial"/>
                <w:szCs w:val="22"/>
              </w:rPr>
            </w:pPr>
            <w:r w:rsidRPr="00D92A62">
              <w:rPr>
                <w:rFonts w:ascii="Arial" w:hAnsi="Arial" w:cs="Arial"/>
                <w:szCs w:val="22"/>
              </w:rPr>
              <w:t>Unknown</w:t>
            </w:r>
          </w:p>
        </w:tc>
        <w:tc>
          <w:tcPr>
            <w:tcW w:w="5528" w:type="dxa"/>
          </w:tcPr>
          <w:p w:rsidR="000D05C9" w:rsidRPr="00D92A62" w:rsidRDefault="002956E7" w:rsidP="000D05C9">
            <w:pPr>
              <w:rPr>
                <w:rFonts w:ascii="Arial" w:hAnsi="Arial" w:cs="Arial"/>
                <w:szCs w:val="22"/>
              </w:rPr>
            </w:pPr>
            <w:r w:rsidRPr="00D92A62">
              <w:rPr>
                <w:rFonts w:ascii="Arial" w:hAnsi="Arial" w:cs="Arial"/>
                <w:szCs w:val="22"/>
              </w:rPr>
              <w:t>Asymptomatic</w:t>
            </w:r>
          </w:p>
        </w:tc>
      </w:tr>
      <w:tr w:rsidR="00DD2224" w:rsidTr="000D05C9">
        <w:trPr>
          <w:jc w:val="center"/>
        </w:trPr>
        <w:tc>
          <w:tcPr>
            <w:tcW w:w="1526" w:type="dxa"/>
          </w:tcPr>
          <w:p w:rsidR="000D05C9" w:rsidRPr="00D92A62" w:rsidRDefault="002956E7" w:rsidP="000D05C9">
            <w:pPr>
              <w:jc w:val="both"/>
              <w:rPr>
                <w:rFonts w:ascii="Arial" w:hAnsi="Arial" w:cs="Arial"/>
                <w:szCs w:val="22"/>
              </w:rPr>
            </w:pPr>
            <w:r w:rsidRPr="00D92A62">
              <w:rPr>
                <w:rFonts w:ascii="Arial" w:hAnsi="Arial" w:cs="Arial"/>
                <w:szCs w:val="22"/>
              </w:rPr>
              <w:t>Low risk</w:t>
            </w:r>
          </w:p>
        </w:tc>
        <w:tc>
          <w:tcPr>
            <w:tcW w:w="2410" w:type="dxa"/>
          </w:tcPr>
          <w:p w:rsidR="000D05C9" w:rsidRPr="00D92A62" w:rsidRDefault="002956E7" w:rsidP="000D05C9">
            <w:pPr>
              <w:rPr>
                <w:rFonts w:ascii="Arial" w:hAnsi="Arial" w:cs="Arial"/>
                <w:szCs w:val="22"/>
              </w:rPr>
            </w:pPr>
            <w:r w:rsidRPr="00D92A62">
              <w:rPr>
                <w:rFonts w:ascii="Arial" w:hAnsi="Arial" w:cs="Arial"/>
                <w:szCs w:val="22"/>
              </w:rPr>
              <w:t>Negative and regular testing in place (frequency not specified)</w:t>
            </w:r>
          </w:p>
        </w:tc>
        <w:tc>
          <w:tcPr>
            <w:tcW w:w="5528" w:type="dxa"/>
          </w:tcPr>
          <w:p w:rsidR="000D05C9" w:rsidRPr="00D92A62" w:rsidRDefault="002956E7" w:rsidP="000D05C9">
            <w:pPr>
              <w:rPr>
                <w:rFonts w:ascii="Arial" w:hAnsi="Arial" w:cs="Arial"/>
                <w:szCs w:val="22"/>
              </w:rPr>
            </w:pPr>
            <w:r w:rsidRPr="00D92A62">
              <w:rPr>
                <w:rFonts w:ascii="Arial" w:hAnsi="Arial" w:cs="Arial"/>
                <w:szCs w:val="22"/>
              </w:rPr>
              <w:t>Asymptomatic</w:t>
            </w:r>
          </w:p>
        </w:tc>
      </w:tr>
    </w:tbl>
    <w:p w:rsidR="000D05C9" w:rsidRPr="00D92A62" w:rsidRDefault="00057E92" w:rsidP="000D05C9">
      <w:pPr>
        <w:jc w:val="both"/>
        <w:rPr>
          <w:rFonts w:ascii="Arial" w:hAnsi="Arial" w:cs="Arial"/>
          <w:szCs w:val="22"/>
        </w:rPr>
      </w:pPr>
    </w:p>
    <w:p w:rsidR="000D05C9" w:rsidRPr="00D92A62" w:rsidRDefault="002956E7" w:rsidP="000D05C9">
      <w:pPr>
        <w:jc w:val="both"/>
        <w:rPr>
          <w:rFonts w:ascii="Arial" w:hAnsi="Arial" w:cs="Arial"/>
          <w:b/>
          <w:szCs w:val="22"/>
        </w:rPr>
      </w:pPr>
      <w:r w:rsidRPr="00D92A62">
        <w:rPr>
          <w:rFonts w:ascii="Arial" w:hAnsi="Arial" w:cs="Arial"/>
          <w:b/>
          <w:szCs w:val="22"/>
        </w:rPr>
        <w:t>Dialysis units should adjust their working practices to support the following key elements to protect patients and staff from COVID-19 infection:</w:t>
      </w:r>
    </w:p>
    <w:p w:rsidR="000D05C9" w:rsidRPr="00D92A62" w:rsidRDefault="00057E92" w:rsidP="000D05C9">
      <w:pPr>
        <w:jc w:val="both"/>
        <w:rPr>
          <w:rFonts w:ascii="Arial" w:hAnsi="Arial" w:cs="Arial"/>
          <w:b/>
          <w:szCs w:val="22"/>
        </w:rPr>
      </w:pPr>
    </w:p>
    <w:p w:rsidR="000D05C9" w:rsidRPr="00D92A62" w:rsidRDefault="002956E7" w:rsidP="000D05C9">
      <w:pPr>
        <w:pStyle w:val="ListParagraph"/>
        <w:numPr>
          <w:ilvl w:val="0"/>
          <w:numId w:val="1"/>
        </w:numPr>
        <w:jc w:val="both"/>
        <w:outlineLvl w:val="0"/>
        <w:rPr>
          <w:rFonts w:ascii="Arial" w:hAnsi="Arial" w:cs="Arial"/>
          <w:b/>
          <w:sz w:val="22"/>
          <w:szCs w:val="22"/>
        </w:rPr>
      </w:pPr>
      <w:bookmarkStart w:id="2" w:name="_Toc43368460"/>
      <w:bookmarkStart w:id="3" w:name="_Toc60910531"/>
      <w:r w:rsidRPr="00D92A62">
        <w:rPr>
          <w:rFonts w:ascii="Arial" w:hAnsi="Arial" w:cs="Arial"/>
          <w:b/>
          <w:sz w:val="22"/>
          <w:szCs w:val="22"/>
        </w:rPr>
        <w:t>Shielding</w:t>
      </w:r>
      <w:bookmarkEnd w:id="2"/>
      <w:bookmarkEnd w:id="3"/>
      <w:r w:rsidRPr="00D92A62">
        <w:rPr>
          <w:rFonts w:ascii="Arial" w:hAnsi="Arial" w:cs="Arial"/>
          <w:b/>
          <w:sz w:val="22"/>
          <w:szCs w:val="22"/>
        </w:rPr>
        <w:t xml:space="preserve"> </w:t>
      </w:r>
    </w:p>
    <w:p w:rsidR="000D05C9" w:rsidRPr="00D92A62" w:rsidRDefault="00057E92" w:rsidP="000D05C9">
      <w:pPr>
        <w:jc w:val="both"/>
        <w:rPr>
          <w:rFonts w:ascii="Arial" w:hAnsi="Arial" w:cs="Arial"/>
          <w:b/>
          <w:szCs w:val="22"/>
        </w:rPr>
      </w:pPr>
    </w:p>
    <w:p w:rsidR="000D05C9" w:rsidRPr="00D92A62" w:rsidRDefault="002956E7" w:rsidP="000D05C9">
      <w:pPr>
        <w:jc w:val="both"/>
        <w:rPr>
          <w:rFonts w:ascii="Arial" w:hAnsi="Arial" w:cs="Arial"/>
          <w:b/>
          <w:szCs w:val="22"/>
        </w:rPr>
      </w:pPr>
      <w:r w:rsidRPr="00D92A62">
        <w:rPr>
          <w:rFonts w:ascii="Arial" w:hAnsi="Arial" w:cs="Arial"/>
          <w:szCs w:val="22"/>
        </w:rPr>
        <w:t xml:space="preserve">Shielding remains an important form of protection against COVID-19 infection, especially when infection rates in the community are high or rising.  The </w:t>
      </w:r>
      <w:hyperlink r:id="rId17" w:history="1">
        <w:r w:rsidRPr="00D92A62">
          <w:rPr>
            <w:rStyle w:val="Hyperlink"/>
            <w:rFonts w:ascii="Arial" w:hAnsi="Arial" w:cs="Arial"/>
            <w:szCs w:val="22"/>
          </w:rPr>
          <w:t>government has issued further advice on shielding</w:t>
        </w:r>
      </w:hyperlink>
      <w:r w:rsidRPr="00D92A62">
        <w:rPr>
          <w:rStyle w:val="Hyperlink"/>
          <w:rFonts w:ascii="Arial" w:hAnsi="Arial" w:cs="Arial"/>
          <w:szCs w:val="22"/>
        </w:rPr>
        <w:fldChar w:fldCharType="begin"/>
      </w:r>
      <w:r w:rsidRPr="00D92A62">
        <w:rPr>
          <w:rStyle w:val="Hyperlink"/>
          <w:rFonts w:ascii="Arial" w:hAnsi="Arial" w:cs="Arial"/>
          <w:szCs w:val="22"/>
        </w:rPr>
        <w:instrText xml:space="preserve"> ADDIN EN.CITE &lt;EndNote&gt;&lt;Cite ExcludeAuth="1" ExcludeYear="1" Hidden="1"&gt;&lt;RecNum&gt;386&lt;/RecNum&gt;&lt;record&gt;&lt;rec-number&gt;386&lt;/rec-number&gt;&lt;foreign-keys&gt;&lt;key app="EN" db-id="ws2se2wxor99tmeer5v59xwvtr2tzatpxf0v" timestamp="1606661634" guid="c2ed6c37-14c9-4d79-a208-43dfc672e74d"&gt;386&lt;/key&gt;&lt;/foreign-keys&gt;&lt;ref-type name="Web Page"&gt;12&lt;/ref-type&gt;&lt;contributors&gt;&lt;/contributors&gt;&lt;titles&gt;&lt;title&gt;UK government guidance on shielding  &lt;/title&gt;&lt;/titles&gt;&lt;dates&gt;&lt;/dates&gt;&lt;urls&gt;&lt;related-urls&gt;&lt;url&gt; https://www.gov.uk/government/publications/guidance-on-shielding-and-protecting-extremely-vulnerable-persons-from-covid-19&lt;/url&gt;&lt;/related-urls&gt;&lt;/urls&gt;&lt;/record&gt;&lt;/Cite&gt;&lt;/EndNote&gt;</w:instrText>
      </w:r>
      <w:r w:rsidRPr="00D92A62">
        <w:rPr>
          <w:rStyle w:val="Hyperlink"/>
          <w:rFonts w:ascii="Arial" w:hAnsi="Arial" w:cs="Arial"/>
          <w:szCs w:val="22"/>
        </w:rPr>
        <w:fldChar w:fldCharType="end"/>
      </w:r>
      <w:r w:rsidRPr="00D92A62">
        <w:rPr>
          <w:rFonts w:ascii="Arial" w:hAnsi="Arial" w:cs="Arial"/>
          <w:szCs w:val="22"/>
        </w:rPr>
        <w:t xml:space="preserve">.  Many patients have been unable to shield because of their job or other commitments.  Others prefer not to shield to preserve their mental and physical wellbeing.    Irrespective of official advice in relation to shielding, it is important that dialysis staff ensure that their patients understand how they can reduce their risk of acquiring COVID-19.  The latest Renal Association / British Renal Society resources on risk stratification and how to discuss this with patients can be found </w:t>
      </w:r>
      <w:hyperlink r:id="rId18" w:history="1">
        <w:r w:rsidRPr="00D92A62">
          <w:rPr>
            <w:rStyle w:val="Hyperlink"/>
            <w:rFonts w:ascii="Arial" w:hAnsi="Arial" w:cs="Arial"/>
            <w:szCs w:val="22"/>
          </w:rPr>
          <w:t>here</w:t>
        </w:r>
      </w:hyperlink>
      <w:r w:rsidRPr="00D92A62">
        <w:rPr>
          <w:rStyle w:val="Hyperlink"/>
          <w:rFonts w:ascii="Arial" w:hAnsi="Arial" w:cs="Arial"/>
          <w:szCs w:val="22"/>
        </w:rPr>
        <w:fldChar w:fldCharType="begin"/>
      </w:r>
      <w:r w:rsidRPr="00D92A62">
        <w:rPr>
          <w:rStyle w:val="Hyperlink"/>
          <w:rFonts w:ascii="Arial" w:hAnsi="Arial" w:cs="Arial"/>
          <w:szCs w:val="22"/>
        </w:rPr>
        <w:instrText xml:space="preserve"> ADDIN EN.CITE &lt;EndNote&gt;&lt;Cite ExcludeAuth="1" ExcludeYear="1" Hidden="1"&gt;&lt;RecNum&gt;390&lt;/RecNum&gt;&lt;record&gt;&lt;rec-number&gt;390&lt;/rec-number&gt;&lt;foreign-keys&gt;&lt;key app="EN" db-id="ws2se2wxor99tmeer5v59xwvtr2tzatpxf0v" timestamp="1606661914" guid="8d6fc1fa-9a62-4f29-afe8-918fa2097656"&gt;390&lt;/key&gt;&lt;/foreign-keys&gt;&lt;ref-type name="Web Page"&gt;12&lt;/ref-type&gt;&lt;contributors&gt;&lt;/contributors&gt;&lt;titles&gt;&lt;title&gt;Renal Association COVID-19 Risk Stratification Resources&lt;/title&gt;&lt;/titles&gt;&lt;dates&gt;&lt;/dates&gt;&lt;urls&gt;&lt;related-urls&gt;&lt;url&gt;https://renal.org/health-professionals/covid-19/ra-resources/covid-19-risk-stratification-%E2%80%93-resources-clinicians&lt;/url&gt;&lt;/related-urls&gt;&lt;/urls&gt;&lt;/record&gt;&lt;/Cite&gt;&lt;/EndNote&gt;</w:instrText>
      </w:r>
      <w:r w:rsidRPr="00D92A62">
        <w:rPr>
          <w:rStyle w:val="Hyperlink"/>
          <w:rFonts w:ascii="Arial" w:hAnsi="Arial" w:cs="Arial"/>
          <w:szCs w:val="22"/>
        </w:rPr>
        <w:fldChar w:fldCharType="end"/>
      </w:r>
      <w:r w:rsidRPr="00D92A62">
        <w:rPr>
          <w:rFonts w:ascii="Arial" w:hAnsi="Arial" w:cs="Arial"/>
          <w:szCs w:val="22"/>
        </w:rPr>
        <w:t>.</w:t>
      </w:r>
    </w:p>
    <w:p w:rsidR="000D05C9" w:rsidRPr="00D92A62" w:rsidRDefault="00057E92" w:rsidP="000D05C9">
      <w:pPr>
        <w:jc w:val="both"/>
        <w:rPr>
          <w:rFonts w:ascii="Arial" w:hAnsi="Arial" w:cs="Arial"/>
          <w:szCs w:val="22"/>
        </w:rPr>
      </w:pPr>
    </w:p>
    <w:p w:rsidR="000D05C9" w:rsidRPr="00D92A62" w:rsidRDefault="002956E7" w:rsidP="000D05C9">
      <w:pPr>
        <w:jc w:val="both"/>
        <w:rPr>
          <w:rFonts w:ascii="Arial" w:hAnsi="Arial" w:cs="Arial"/>
          <w:b/>
          <w:szCs w:val="22"/>
        </w:rPr>
      </w:pPr>
      <w:r w:rsidRPr="00D92A62">
        <w:rPr>
          <w:rFonts w:ascii="Arial" w:hAnsi="Arial" w:cs="Arial"/>
          <w:b/>
          <w:szCs w:val="22"/>
        </w:rPr>
        <w:t>Recommendation</w:t>
      </w:r>
    </w:p>
    <w:p w:rsidR="000D05C9" w:rsidRPr="00D92A62" w:rsidRDefault="002956E7" w:rsidP="000D05C9">
      <w:pPr>
        <w:pStyle w:val="ListParagraph"/>
        <w:numPr>
          <w:ilvl w:val="0"/>
          <w:numId w:val="17"/>
        </w:numPr>
        <w:jc w:val="both"/>
        <w:rPr>
          <w:rFonts w:ascii="Arial" w:hAnsi="Arial" w:cs="Arial"/>
          <w:sz w:val="22"/>
          <w:szCs w:val="22"/>
        </w:rPr>
      </w:pPr>
      <w:r w:rsidRPr="00D92A62">
        <w:rPr>
          <w:rFonts w:ascii="Arial" w:hAnsi="Arial" w:cs="Arial"/>
          <w:sz w:val="22"/>
          <w:szCs w:val="22"/>
        </w:rPr>
        <w:t xml:space="preserve">Patients should continue to use a face mask and maintain scrupulous hand hygiene for the long term to minimise the risks to themselves and others.  </w:t>
      </w:r>
    </w:p>
    <w:p w:rsidR="000D05C9" w:rsidRPr="00D92A62" w:rsidRDefault="002956E7" w:rsidP="000D05C9">
      <w:pPr>
        <w:pStyle w:val="ListParagraph"/>
        <w:numPr>
          <w:ilvl w:val="0"/>
          <w:numId w:val="17"/>
        </w:numPr>
        <w:jc w:val="both"/>
        <w:rPr>
          <w:rFonts w:ascii="Arial" w:hAnsi="Arial" w:cs="Arial"/>
          <w:sz w:val="22"/>
          <w:szCs w:val="22"/>
        </w:rPr>
      </w:pPr>
      <w:r w:rsidRPr="00D92A62">
        <w:rPr>
          <w:rFonts w:ascii="Arial" w:hAnsi="Arial" w:cs="Arial"/>
          <w:sz w:val="22"/>
          <w:szCs w:val="22"/>
        </w:rPr>
        <w:lastRenderedPageBreak/>
        <w:t>Patients should remain socially distanced as much as possible, weighing up the various individual competing factors, to minimise their risk of COVID-19 infection.</w:t>
      </w:r>
    </w:p>
    <w:p w:rsidR="000D05C9" w:rsidRPr="00D92A62" w:rsidRDefault="002956E7" w:rsidP="000D05C9">
      <w:pPr>
        <w:pStyle w:val="ListParagraph"/>
        <w:numPr>
          <w:ilvl w:val="0"/>
          <w:numId w:val="17"/>
        </w:numPr>
        <w:jc w:val="both"/>
        <w:rPr>
          <w:rFonts w:ascii="Arial" w:hAnsi="Arial" w:cs="Arial"/>
          <w:b/>
          <w:sz w:val="22"/>
          <w:szCs w:val="22"/>
        </w:rPr>
      </w:pPr>
      <w:r w:rsidRPr="00D92A62">
        <w:rPr>
          <w:rFonts w:ascii="Arial" w:hAnsi="Arial" w:cs="Arial"/>
          <w:sz w:val="22"/>
          <w:szCs w:val="22"/>
        </w:rPr>
        <w:t xml:space="preserve">Staff should use the </w:t>
      </w:r>
      <w:hyperlink r:id="rId19" w:history="1">
        <w:r w:rsidRPr="00D92A62">
          <w:rPr>
            <w:rStyle w:val="Hyperlink"/>
            <w:rFonts w:ascii="Arial" w:hAnsi="Arial" w:cs="Arial"/>
            <w:sz w:val="22"/>
            <w:szCs w:val="22"/>
          </w:rPr>
          <w:t>RA COVID-19 risk stratification resources</w:t>
        </w:r>
      </w:hyperlink>
      <w:r w:rsidRPr="00D92A62">
        <w:rPr>
          <w:rStyle w:val="Hyperlink"/>
          <w:rFonts w:ascii="Arial" w:hAnsi="Arial" w:cs="Arial"/>
          <w:sz w:val="22"/>
          <w:szCs w:val="22"/>
        </w:rPr>
        <w:fldChar w:fldCharType="begin"/>
      </w:r>
      <w:r w:rsidRPr="00D92A62">
        <w:rPr>
          <w:rStyle w:val="Hyperlink"/>
          <w:rFonts w:ascii="Arial" w:hAnsi="Arial" w:cs="Arial"/>
          <w:sz w:val="22"/>
          <w:szCs w:val="22"/>
        </w:rPr>
        <w:instrText xml:space="preserve"> ADDIN EN.CITE &lt;EndNote&gt;&lt;Cite ExcludeAuth="1" ExcludeYear="1" Hidden="1"&gt;&lt;RecNum&gt;390&lt;/RecNum&gt;&lt;record&gt;&lt;rec-number&gt;390&lt;/rec-number&gt;&lt;foreign-keys&gt;&lt;key app="EN" db-id="ws2se2wxor99tmeer5v59xwvtr2tzatpxf0v" timestamp="1606661914" guid="8d6fc1fa-9a62-4f29-afe8-918fa2097656"&gt;390&lt;/key&gt;&lt;/foreign-keys&gt;&lt;ref-type name="Web Page"&gt;12&lt;/ref-type&gt;&lt;contributors&gt;&lt;/contributors&gt;&lt;titles&gt;&lt;title&gt;Renal Association COVID-19 Risk Stratification Resources&lt;/title&gt;&lt;/titles&gt;&lt;dates&gt;&lt;/dates&gt;&lt;urls&gt;&lt;related-urls&gt;&lt;url&gt;https://renal.org/health-professionals/covid-19/ra-resources/covid-19-risk-stratification-%E2%80%93-resources-clinicians&lt;/url&gt;&lt;/related-urls&gt;&lt;/urls&gt;&lt;/record&gt;&lt;/Cite&gt;&lt;/EndNote&gt;</w:instrText>
      </w:r>
      <w:r w:rsidRPr="00D92A62">
        <w:rPr>
          <w:rStyle w:val="Hyperlink"/>
          <w:rFonts w:ascii="Arial" w:hAnsi="Arial" w:cs="Arial"/>
          <w:sz w:val="22"/>
          <w:szCs w:val="22"/>
        </w:rPr>
        <w:fldChar w:fldCharType="end"/>
      </w:r>
      <w:r w:rsidRPr="00D92A62">
        <w:rPr>
          <w:rFonts w:ascii="Arial" w:hAnsi="Arial" w:cs="Arial"/>
          <w:sz w:val="22"/>
          <w:szCs w:val="22"/>
        </w:rPr>
        <w:t xml:space="preserve"> including </w:t>
      </w:r>
      <w:hyperlink r:id="rId20" w:history="1">
        <w:r w:rsidRPr="00D92A62">
          <w:rPr>
            <w:rStyle w:val="Hyperlink"/>
            <w:rFonts w:ascii="Arial" w:hAnsi="Arial" w:cs="Arial"/>
            <w:sz w:val="22"/>
            <w:szCs w:val="22"/>
          </w:rPr>
          <w:t>infographics</w:t>
        </w:r>
      </w:hyperlink>
      <w:r w:rsidRPr="00D92A62">
        <w:rPr>
          <w:rFonts w:ascii="Arial" w:hAnsi="Arial" w:cs="Arial"/>
          <w:sz w:val="22"/>
          <w:szCs w:val="22"/>
        </w:rPr>
        <w:t xml:space="preserve"> to inform discussion with patients about the risks associated with various activities.</w:t>
      </w:r>
    </w:p>
    <w:p w:rsidR="000D05C9" w:rsidRPr="00D92A62" w:rsidRDefault="002956E7" w:rsidP="000D05C9">
      <w:pPr>
        <w:pStyle w:val="ListParagraph"/>
        <w:numPr>
          <w:ilvl w:val="0"/>
          <w:numId w:val="17"/>
        </w:numPr>
        <w:jc w:val="both"/>
        <w:rPr>
          <w:rFonts w:ascii="Arial" w:hAnsi="Arial" w:cs="Arial"/>
          <w:b/>
          <w:sz w:val="22"/>
          <w:szCs w:val="22"/>
        </w:rPr>
      </w:pPr>
      <w:r w:rsidRPr="00D92A62">
        <w:rPr>
          <w:rFonts w:ascii="Arial" w:hAnsi="Arial" w:cs="Arial"/>
          <w:sz w:val="22"/>
          <w:szCs w:val="22"/>
        </w:rPr>
        <w:t xml:space="preserve">Patients should use the </w:t>
      </w:r>
      <w:hyperlink r:id="rId21" w:history="1">
        <w:r w:rsidRPr="00D92A62">
          <w:rPr>
            <w:rStyle w:val="Hyperlink"/>
            <w:rFonts w:ascii="Arial" w:hAnsi="Arial" w:cs="Arial"/>
            <w:sz w:val="22"/>
            <w:szCs w:val="22"/>
          </w:rPr>
          <w:t>Kidney Care UK website</w:t>
        </w:r>
      </w:hyperlink>
      <w:r w:rsidRPr="00D92A62">
        <w:rPr>
          <w:rStyle w:val="Hyperlink"/>
          <w:rFonts w:ascii="Arial" w:hAnsi="Arial" w:cs="Arial"/>
          <w:sz w:val="22"/>
          <w:szCs w:val="22"/>
        </w:rPr>
        <w:fldChar w:fldCharType="begin"/>
      </w:r>
      <w:r w:rsidRPr="00D92A62">
        <w:rPr>
          <w:rStyle w:val="Hyperlink"/>
          <w:rFonts w:ascii="Arial" w:hAnsi="Arial" w:cs="Arial"/>
          <w:sz w:val="22"/>
          <w:szCs w:val="22"/>
        </w:rPr>
        <w:instrText xml:space="preserve"> ADDIN EN.CITE &lt;EndNote&gt;&lt;Cite ExcludeAuth="1" ExcludeYear="1" Hidden="1"&gt;&lt;RecNum&gt;391&lt;/RecNum&gt;&lt;record&gt;&lt;rec-number&gt;391&lt;/rec-number&gt;&lt;foreign-keys&gt;&lt;key app="EN" db-id="ws2se2wxor99tmeer5v59xwvtr2tzatpxf0v" timestamp="1606662039" guid="02e2d459-5847-4493-a7b1-66cab3c1720a"&gt;391&lt;/key&gt;&lt;/foreign-keys&gt;&lt;ref-type name="Web Page"&gt;12&lt;/ref-type&gt;&lt;contributors&gt;&lt;/contributors&gt;&lt;titles&gt;&lt;title&gt;Coronavirus (COVID-19) - Advice for Patients with Kidney Disease&lt;/title&gt;&lt;/titles&gt;&lt;dates&gt;&lt;/dates&gt;&lt;urls&gt;&lt;related-urls&gt;&lt;url&gt;https://www.kidneycareuk.org/news-and-campaigns/coronavirus-advice/&lt;/url&gt;&lt;/related-urls&gt;&lt;/urls&gt;&lt;/record&gt;&lt;/Cite&gt;&lt;/EndNote&gt;</w:instrText>
      </w:r>
      <w:r w:rsidRPr="00D92A62">
        <w:rPr>
          <w:rStyle w:val="Hyperlink"/>
          <w:rFonts w:ascii="Arial" w:hAnsi="Arial" w:cs="Arial"/>
          <w:sz w:val="22"/>
          <w:szCs w:val="22"/>
        </w:rPr>
        <w:fldChar w:fldCharType="end"/>
      </w:r>
      <w:r w:rsidRPr="00D92A62">
        <w:rPr>
          <w:rFonts w:ascii="Arial" w:hAnsi="Arial" w:cs="Arial"/>
          <w:sz w:val="22"/>
          <w:szCs w:val="22"/>
        </w:rPr>
        <w:t xml:space="preserve"> for the latest advice on shielding.</w:t>
      </w:r>
    </w:p>
    <w:p w:rsidR="000D05C9" w:rsidRPr="00D92A62" w:rsidRDefault="002956E7" w:rsidP="000D05C9">
      <w:pPr>
        <w:jc w:val="both"/>
        <w:rPr>
          <w:rFonts w:ascii="Arial" w:hAnsi="Arial" w:cs="Arial"/>
          <w:szCs w:val="22"/>
        </w:rPr>
      </w:pPr>
      <w:r w:rsidRPr="00D92A62">
        <w:rPr>
          <w:rFonts w:ascii="Arial" w:hAnsi="Arial" w:cs="Arial"/>
          <w:szCs w:val="22"/>
        </w:rPr>
        <w:t xml:space="preserve">  </w:t>
      </w:r>
    </w:p>
    <w:p w:rsidR="000D05C9" w:rsidRPr="00D92A62" w:rsidRDefault="002956E7" w:rsidP="000D05C9">
      <w:pPr>
        <w:pStyle w:val="ListParagraph"/>
        <w:numPr>
          <w:ilvl w:val="0"/>
          <w:numId w:val="1"/>
        </w:numPr>
        <w:jc w:val="both"/>
        <w:outlineLvl w:val="0"/>
        <w:rPr>
          <w:rFonts w:ascii="Arial" w:hAnsi="Arial" w:cs="Arial"/>
          <w:b/>
          <w:sz w:val="22"/>
          <w:szCs w:val="22"/>
        </w:rPr>
      </w:pPr>
      <w:bookmarkStart w:id="4" w:name="_Toc43368461"/>
      <w:bookmarkStart w:id="5" w:name="_Toc60910532"/>
      <w:r w:rsidRPr="00D92A62">
        <w:rPr>
          <w:rFonts w:ascii="Arial" w:hAnsi="Arial" w:cs="Arial"/>
          <w:b/>
          <w:sz w:val="22"/>
          <w:szCs w:val="22"/>
        </w:rPr>
        <w:t>Patient Education</w:t>
      </w:r>
      <w:bookmarkEnd w:id="4"/>
      <w:bookmarkEnd w:id="5"/>
    </w:p>
    <w:p w:rsidR="000D05C9" w:rsidRPr="00D92A62" w:rsidRDefault="00057E92" w:rsidP="000D05C9">
      <w:pPr>
        <w:jc w:val="both"/>
        <w:rPr>
          <w:rFonts w:ascii="Arial" w:hAnsi="Arial" w:cs="Arial"/>
          <w:szCs w:val="22"/>
        </w:rPr>
      </w:pPr>
    </w:p>
    <w:p w:rsidR="000D05C9" w:rsidRPr="00D92A62" w:rsidRDefault="002956E7" w:rsidP="000D05C9">
      <w:pPr>
        <w:jc w:val="both"/>
        <w:rPr>
          <w:rFonts w:ascii="Arial" w:hAnsi="Arial" w:cs="Arial"/>
          <w:szCs w:val="22"/>
        </w:rPr>
      </w:pPr>
      <w:r w:rsidRPr="00D92A62">
        <w:rPr>
          <w:rFonts w:ascii="Arial" w:hAnsi="Arial" w:cs="Arial"/>
          <w:szCs w:val="22"/>
        </w:rPr>
        <w:t>Patients should have access to information in a variety of forms and language, focusing on the following areas:</w:t>
      </w:r>
    </w:p>
    <w:p w:rsidR="000D05C9" w:rsidRPr="00D92A62" w:rsidRDefault="002956E7" w:rsidP="000D05C9">
      <w:pPr>
        <w:pStyle w:val="ListParagraph"/>
        <w:numPr>
          <w:ilvl w:val="0"/>
          <w:numId w:val="2"/>
        </w:numPr>
        <w:ind w:left="1208" w:hanging="357"/>
        <w:jc w:val="both"/>
        <w:rPr>
          <w:rFonts w:ascii="Arial" w:hAnsi="Arial" w:cs="Arial"/>
          <w:sz w:val="22"/>
          <w:szCs w:val="22"/>
        </w:rPr>
      </w:pPr>
      <w:r w:rsidRPr="00D92A62">
        <w:rPr>
          <w:rFonts w:ascii="Arial" w:hAnsi="Arial" w:cs="Arial"/>
          <w:sz w:val="22"/>
          <w:szCs w:val="22"/>
        </w:rPr>
        <w:t>Mechanism of spread of COVID-19.</w:t>
      </w:r>
    </w:p>
    <w:p w:rsidR="000D05C9" w:rsidRPr="00D92A62" w:rsidRDefault="002956E7" w:rsidP="000D05C9">
      <w:pPr>
        <w:pStyle w:val="ListParagraph"/>
        <w:numPr>
          <w:ilvl w:val="0"/>
          <w:numId w:val="2"/>
        </w:numPr>
        <w:ind w:left="1208" w:hanging="357"/>
        <w:jc w:val="both"/>
        <w:rPr>
          <w:rFonts w:ascii="Arial" w:hAnsi="Arial" w:cs="Arial"/>
          <w:sz w:val="22"/>
          <w:szCs w:val="22"/>
        </w:rPr>
      </w:pPr>
      <w:r w:rsidRPr="00D92A62">
        <w:rPr>
          <w:rFonts w:ascii="Arial" w:hAnsi="Arial" w:cs="Arial"/>
          <w:sz w:val="22"/>
          <w:szCs w:val="22"/>
        </w:rPr>
        <w:t>The lower risk of COVID-19 for patients on home dialysis therapies.</w:t>
      </w:r>
    </w:p>
    <w:p w:rsidR="000D05C9" w:rsidRPr="00D92A62" w:rsidRDefault="002956E7" w:rsidP="000D05C9">
      <w:pPr>
        <w:pStyle w:val="ListParagraph"/>
        <w:numPr>
          <w:ilvl w:val="0"/>
          <w:numId w:val="2"/>
        </w:numPr>
        <w:ind w:left="1208" w:hanging="357"/>
        <w:jc w:val="both"/>
        <w:rPr>
          <w:rFonts w:ascii="Arial" w:hAnsi="Arial" w:cs="Arial"/>
          <w:sz w:val="22"/>
          <w:szCs w:val="22"/>
        </w:rPr>
      </w:pPr>
      <w:r w:rsidRPr="00D92A62">
        <w:rPr>
          <w:rFonts w:ascii="Arial" w:hAnsi="Arial" w:cs="Arial"/>
          <w:sz w:val="22"/>
          <w:szCs w:val="22"/>
        </w:rPr>
        <w:t>Hygiene practices – hand hygiene, respiratory hygiene, cough etiquette, avoiding unnecessary contact with surfaces</w:t>
      </w:r>
    </w:p>
    <w:p w:rsidR="000D05C9" w:rsidRPr="00D92A62" w:rsidRDefault="002956E7" w:rsidP="000D05C9">
      <w:pPr>
        <w:pStyle w:val="ListParagraph"/>
        <w:numPr>
          <w:ilvl w:val="0"/>
          <w:numId w:val="2"/>
        </w:numPr>
        <w:ind w:left="1208" w:hanging="357"/>
        <w:jc w:val="both"/>
        <w:rPr>
          <w:rFonts w:ascii="Arial" w:hAnsi="Arial" w:cs="Arial"/>
          <w:sz w:val="22"/>
          <w:szCs w:val="22"/>
        </w:rPr>
      </w:pPr>
      <w:r w:rsidRPr="00D92A62">
        <w:rPr>
          <w:rFonts w:ascii="Arial" w:hAnsi="Arial" w:cs="Arial"/>
          <w:sz w:val="22"/>
          <w:szCs w:val="22"/>
        </w:rPr>
        <w:t xml:space="preserve">Display </w:t>
      </w:r>
      <w:r>
        <w:rPr>
          <w:rFonts w:ascii="Arial" w:hAnsi="Arial" w:cs="Arial"/>
          <w:sz w:val="22"/>
          <w:szCs w:val="22"/>
        </w:rPr>
        <w:t xml:space="preserve">a poster to illustrate when to wash hands or use hand gel (infographic coming soon to this document) </w:t>
      </w:r>
    </w:p>
    <w:p w:rsidR="000D05C9" w:rsidRPr="00D92A62" w:rsidRDefault="002956E7" w:rsidP="000D05C9">
      <w:pPr>
        <w:pStyle w:val="ListParagraph"/>
        <w:numPr>
          <w:ilvl w:val="0"/>
          <w:numId w:val="2"/>
        </w:numPr>
        <w:ind w:left="1208" w:hanging="357"/>
        <w:jc w:val="both"/>
        <w:rPr>
          <w:rFonts w:ascii="Arial" w:hAnsi="Arial" w:cs="Arial"/>
          <w:sz w:val="22"/>
          <w:szCs w:val="22"/>
        </w:rPr>
      </w:pPr>
      <w:r w:rsidRPr="00D92A62">
        <w:rPr>
          <w:rFonts w:ascii="Arial" w:hAnsi="Arial" w:cs="Arial"/>
          <w:sz w:val="22"/>
          <w:szCs w:val="22"/>
        </w:rPr>
        <w:t>The importance of social distancing to reduce the risk of COVID-19 infection.</w:t>
      </w:r>
    </w:p>
    <w:p w:rsidR="000D05C9" w:rsidRPr="00D92A62" w:rsidRDefault="002956E7" w:rsidP="000D05C9">
      <w:pPr>
        <w:pStyle w:val="ListParagraph"/>
        <w:numPr>
          <w:ilvl w:val="0"/>
          <w:numId w:val="2"/>
        </w:numPr>
        <w:ind w:left="1208" w:hanging="357"/>
        <w:jc w:val="both"/>
        <w:rPr>
          <w:rFonts w:ascii="Arial" w:hAnsi="Arial" w:cs="Arial"/>
          <w:sz w:val="22"/>
          <w:szCs w:val="22"/>
        </w:rPr>
      </w:pPr>
      <w:r w:rsidRPr="00D92A62">
        <w:rPr>
          <w:rFonts w:ascii="Arial" w:hAnsi="Arial" w:cs="Arial"/>
          <w:sz w:val="22"/>
          <w:szCs w:val="22"/>
        </w:rPr>
        <w:t>Safe use of surgical/fluid repellent face masks.</w:t>
      </w:r>
    </w:p>
    <w:p w:rsidR="000D05C9" w:rsidRPr="00D92A62" w:rsidRDefault="002956E7" w:rsidP="000D05C9">
      <w:pPr>
        <w:pStyle w:val="ListParagraph"/>
        <w:numPr>
          <w:ilvl w:val="0"/>
          <w:numId w:val="2"/>
        </w:numPr>
        <w:ind w:left="1208" w:hanging="357"/>
        <w:jc w:val="both"/>
        <w:rPr>
          <w:rFonts w:ascii="Arial" w:hAnsi="Arial" w:cs="Arial"/>
          <w:sz w:val="22"/>
          <w:szCs w:val="22"/>
        </w:rPr>
      </w:pPr>
      <w:r w:rsidRPr="00D92A62">
        <w:rPr>
          <w:rFonts w:ascii="Arial" w:hAnsi="Arial" w:cs="Arial"/>
          <w:sz w:val="22"/>
          <w:szCs w:val="22"/>
        </w:rPr>
        <w:t>Self-reporting before attending for dialysis if any of the following applies to the patient or a close/household contact within the last 14 days:</w:t>
      </w:r>
    </w:p>
    <w:p w:rsidR="000D05C9" w:rsidRPr="00D92A62" w:rsidRDefault="002956E7" w:rsidP="000D05C9">
      <w:pPr>
        <w:pStyle w:val="ListParagraph"/>
        <w:numPr>
          <w:ilvl w:val="0"/>
          <w:numId w:val="28"/>
        </w:numPr>
        <w:jc w:val="both"/>
        <w:rPr>
          <w:rFonts w:ascii="Arial" w:hAnsi="Arial" w:cs="Arial"/>
          <w:sz w:val="22"/>
          <w:szCs w:val="22"/>
        </w:rPr>
      </w:pPr>
      <w:r w:rsidRPr="00D92A62">
        <w:rPr>
          <w:rFonts w:ascii="Arial" w:hAnsi="Arial" w:cs="Arial"/>
          <w:sz w:val="22"/>
          <w:szCs w:val="22"/>
        </w:rPr>
        <w:t>symptoms of COVID-19</w:t>
      </w:r>
    </w:p>
    <w:p w:rsidR="000D05C9" w:rsidRPr="00D92A62" w:rsidRDefault="002956E7" w:rsidP="000D05C9">
      <w:pPr>
        <w:pStyle w:val="ListParagraph"/>
        <w:numPr>
          <w:ilvl w:val="0"/>
          <w:numId w:val="28"/>
        </w:numPr>
        <w:jc w:val="both"/>
        <w:rPr>
          <w:rFonts w:ascii="Arial" w:hAnsi="Arial" w:cs="Arial"/>
          <w:sz w:val="22"/>
          <w:szCs w:val="22"/>
        </w:rPr>
      </w:pPr>
      <w:r w:rsidRPr="00D92A62">
        <w:rPr>
          <w:rFonts w:ascii="Arial" w:hAnsi="Arial" w:cs="Arial"/>
          <w:sz w:val="22"/>
          <w:szCs w:val="22"/>
        </w:rPr>
        <w:t xml:space="preserve">positive COVID-19 test </w:t>
      </w:r>
    </w:p>
    <w:p w:rsidR="000D05C9" w:rsidRPr="00D92A62" w:rsidRDefault="002956E7" w:rsidP="000D05C9">
      <w:pPr>
        <w:pStyle w:val="ListParagraph"/>
        <w:numPr>
          <w:ilvl w:val="0"/>
          <w:numId w:val="28"/>
        </w:numPr>
        <w:jc w:val="both"/>
        <w:rPr>
          <w:rFonts w:ascii="Arial" w:hAnsi="Arial" w:cs="Arial"/>
          <w:sz w:val="22"/>
          <w:szCs w:val="22"/>
        </w:rPr>
      </w:pPr>
      <w:r w:rsidRPr="00D92A62">
        <w:rPr>
          <w:rFonts w:ascii="Arial" w:hAnsi="Arial" w:cs="Arial"/>
          <w:sz w:val="22"/>
          <w:szCs w:val="22"/>
        </w:rPr>
        <w:t>advised to have a COVID-19 test or result awaited (except routine screening)</w:t>
      </w:r>
    </w:p>
    <w:p w:rsidR="000D05C9" w:rsidRPr="00D92A62" w:rsidRDefault="002956E7" w:rsidP="000D05C9">
      <w:pPr>
        <w:pStyle w:val="ListParagraph"/>
        <w:numPr>
          <w:ilvl w:val="0"/>
          <w:numId w:val="2"/>
        </w:numPr>
        <w:ind w:left="1208" w:hanging="357"/>
        <w:jc w:val="both"/>
        <w:rPr>
          <w:rFonts w:ascii="Arial" w:hAnsi="Arial" w:cs="Arial"/>
          <w:sz w:val="22"/>
          <w:szCs w:val="22"/>
        </w:rPr>
      </w:pPr>
      <w:r w:rsidRPr="00D92A62">
        <w:rPr>
          <w:rFonts w:ascii="Arial" w:hAnsi="Arial" w:cs="Arial"/>
          <w:sz w:val="22"/>
          <w:szCs w:val="22"/>
        </w:rPr>
        <w:t>The need to inform the dialysis unit if they are a “contact” of someone with COVID-19, or have been advised to self-isolate by NHS Test and Trace (or equivalent in the devolved nations).</w:t>
      </w:r>
    </w:p>
    <w:p w:rsidR="000D05C9" w:rsidRPr="00D92A62" w:rsidRDefault="002956E7" w:rsidP="000D05C9">
      <w:pPr>
        <w:pStyle w:val="ListParagraph"/>
        <w:numPr>
          <w:ilvl w:val="0"/>
          <w:numId w:val="2"/>
        </w:numPr>
        <w:ind w:left="1208" w:hanging="357"/>
        <w:jc w:val="both"/>
        <w:rPr>
          <w:rFonts w:ascii="Arial" w:hAnsi="Arial" w:cs="Arial"/>
          <w:sz w:val="22"/>
          <w:szCs w:val="22"/>
        </w:rPr>
      </w:pPr>
      <w:r w:rsidRPr="00D92A62">
        <w:rPr>
          <w:rFonts w:ascii="Arial" w:hAnsi="Arial" w:cs="Arial"/>
          <w:sz w:val="22"/>
          <w:szCs w:val="22"/>
        </w:rPr>
        <w:t>Indications for COVID-19 swab testing.</w:t>
      </w:r>
    </w:p>
    <w:p w:rsidR="000D05C9" w:rsidRPr="00D92A62" w:rsidRDefault="002956E7" w:rsidP="000D05C9">
      <w:pPr>
        <w:pStyle w:val="ListParagraph"/>
        <w:numPr>
          <w:ilvl w:val="0"/>
          <w:numId w:val="2"/>
        </w:numPr>
        <w:ind w:left="1208" w:hanging="357"/>
        <w:jc w:val="both"/>
        <w:rPr>
          <w:rFonts w:ascii="Arial" w:hAnsi="Arial" w:cs="Arial"/>
          <w:sz w:val="22"/>
          <w:szCs w:val="22"/>
        </w:rPr>
      </w:pPr>
      <w:r w:rsidRPr="00D92A62">
        <w:rPr>
          <w:rFonts w:ascii="Arial" w:hAnsi="Arial" w:cs="Arial"/>
          <w:sz w:val="22"/>
          <w:szCs w:val="22"/>
        </w:rPr>
        <w:t xml:space="preserve">Actions to be taken if swab result is positive – self isolation (but patients should still attend for dialysis). </w:t>
      </w:r>
    </w:p>
    <w:p w:rsidR="000D05C9" w:rsidRPr="00D92A62" w:rsidRDefault="002956E7" w:rsidP="000D05C9">
      <w:pPr>
        <w:pStyle w:val="ListParagraph"/>
        <w:numPr>
          <w:ilvl w:val="0"/>
          <w:numId w:val="2"/>
        </w:numPr>
        <w:ind w:left="1208" w:hanging="357"/>
        <w:jc w:val="both"/>
        <w:rPr>
          <w:rFonts w:ascii="Arial" w:hAnsi="Arial" w:cs="Arial"/>
          <w:sz w:val="22"/>
          <w:szCs w:val="22"/>
        </w:rPr>
      </w:pPr>
      <w:r w:rsidRPr="00D92A62">
        <w:rPr>
          <w:rFonts w:ascii="Arial" w:hAnsi="Arial" w:cs="Arial"/>
          <w:sz w:val="22"/>
          <w:szCs w:val="22"/>
        </w:rPr>
        <w:t xml:space="preserve">An easy-read PHE patient information document on symptoms and what to do can be found </w:t>
      </w:r>
      <w:r w:rsidRPr="00D92A62">
        <w:rPr>
          <w:rFonts w:ascii="Arial" w:hAnsi="Arial" w:cs="Arial"/>
          <w:sz w:val="22"/>
          <w:szCs w:val="22"/>
        </w:rPr>
        <w:fldChar w:fldCharType="begin"/>
      </w:r>
      <w:r w:rsidRPr="00D92A62">
        <w:rPr>
          <w:rFonts w:ascii="Arial" w:hAnsi="Arial" w:cs="Arial"/>
          <w:sz w:val="22"/>
          <w:szCs w:val="22"/>
        </w:rPr>
        <w:instrText xml:space="preserve"> ADDIN EN.CITE &lt;EndNote&gt;&lt;Cite ExcludeAuth="1" ExcludeYear="1" Hidden="1"&gt;&lt;RecNum&gt;392&lt;/RecNum&gt;&lt;record&gt;&lt;rec-number&gt;392&lt;/rec-number&gt;&lt;foreign-keys&gt;&lt;key app="EN" db-id="ws2se2wxor99tmeer5v59xwvtr2tzatpxf0v" timestamp="1606662211" guid="7f53a19a-22db-4cd1-b513-81b1bcfc5b5d"&gt;392&lt;/key&gt;&lt;/foreign-keys&gt;&lt;ref-type name="Web Page"&gt;12&lt;/ref-type&gt;&lt;contributors&gt;&lt;/contributors&gt;&lt;titles&gt;&lt;title&gt;Public Health England Stay at Home - What to do if you or someone in your household has symptoms of Coronavirus (COVID-19)&lt;/title&gt;&lt;/titles&gt;&lt;dates&gt;&lt;/dates&gt;&lt;urls&gt;&lt;related-urls&gt;&lt;url&gt;https://assets.publishing.service.gov.uk/government/uploads/system/uploads/attachment_data/file/932971/Stay_at_home__05112020_V4_-_easy_read.pdf&lt;/url&gt;&lt;/related-urls&gt;&lt;/urls&gt;&lt;/record&gt;&lt;/Cite&gt;&lt;/EndNote&gt;</w:instrText>
      </w:r>
      <w:r w:rsidRPr="00D92A62">
        <w:rPr>
          <w:rFonts w:ascii="Arial" w:hAnsi="Arial" w:cs="Arial"/>
          <w:sz w:val="22"/>
          <w:szCs w:val="22"/>
        </w:rPr>
        <w:fldChar w:fldCharType="end"/>
      </w:r>
      <w:r w:rsidRPr="00D92A62">
        <w:rPr>
          <w:rFonts w:ascii="Arial" w:hAnsi="Arial" w:cs="Arial"/>
          <w:sz w:val="22"/>
          <w:szCs w:val="22"/>
        </w:rPr>
        <w:t xml:space="preserve"> </w:t>
      </w:r>
      <w:hyperlink r:id="rId22" w:history="1">
        <w:r w:rsidRPr="00D92A62">
          <w:rPr>
            <w:rStyle w:val="Hyperlink"/>
            <w:rFonts w:ascii="Arial" w:hAnsi="Arial" w:cs="Arial"/>
            <w:sz w:val="22"/>
            <w:szCs w:val="22"/>
          </w:rPr>
          <w:t>here.</w:t>
        </w:r>
      </w:hyperlink>
    </w:p>
    <w:p w:rsidR="000D05C9" w:rsidRPr="00D92A62" w:rsidRDefault="00057E92" w:rsidP="000D05C9">
      <w:pPr>
        <w:pStyle w:val="ListParagraph"/>
        <w:numPr>
          <w:ilvl w:val="0"/>
          <w:numId w:val="2"/>
        </w:numPr>
        <w:ind w:left="1208" w:hanging="357"/>
        <w:jc w:val="both"/>
        <w:rPr>
          <w:rFonts w:ascii="Arial" w:hAnsi="Arial" w:cs="Arial"/>
          <w:sz w:val="22"/>
          <w:szCs w:val="22"/>
        </w:rPr>
      </w:pPr>
      <w:hyperlink r:id="rId23" w:history="1">
        <w:r w:rsidR="002956E7" w:rsidRPr="00D92A62">
          <w:rPr>
            <w:rStyle w:val="Hyperlink"/>
            <w:rFonts w:ascii="Arial" w:hAnsi="Arial" w:cs="Arial"/>
            <w:sz w:val="22"/>
            <w:szCs w:val="22"/>
          </w:rPr>
          <w:t>RA COVID-19 risk infographics</w:t>
        </w:r>
      </w:hyperlink>
      <w:r w:rsidR="002956E7" w:rsidRPr="00D92A62">
        <w:rPr>
          <w:rFonts w:ascii="Arial" w:hAnsi="Arial" w:cs="Arial"/>
          <w:sz w:val="22"/>
          <w:szCs w:val="22"/>
        </w:rPr>
        <w:t xml:space="preserve"> </w:t>
      </w:r>
      <w:r w:rsidR="002956E7" w:rsidRPr="00D92A62">
        <w:rPr>
          <w:rFonts w:ascii="Arial" w:hAnsi="Arial" w:cs="Arial"/>
          <w:sz w:val="22"/>
          <w:szCs w:val="22"/>
        </w:rPr>
        <w:fldChar w:fldCharType="begin"/>
      </w:r>
      <w:r w:rsidR="002956E7" w:rsidRPr="00D92A62">
        <w:rPr>
          <w:rFonts w:ascii="Arial" w:hAnsi="Arial" w:cs="Arial"/>
          <w:sz w:val="22"/>
          <w:szCs w:val="22"/>
        </w:rPr>
        <w:instrText xml:space="preserve"> ADDIN EN.CITE &lt;EndNote&gt;&lt;Cite ExcludeAuth="1" ExcludeYear="1" Hidden="1"&gt;&lt;RecNum&gt;390&lt;/RecNum&gt;&lt;record&gt;&lt;rec-number&gt;390&lt;/rec-number&gt;&lt;foreign-keys&gt;&lt;key app="EN" db-id="ws2se2wxor99tmeer5v59xwvtr2tzatpxf0v" timestamp="1606661914" guid="8d6fc1fa-9a62-4f29-afe8-918fa2097656"&gt;390&lt;/key&gt;&lt;/foreign-keys&gt;&lt;ref-type name="Web Page"&gt;12&lt;/ref-type&gt;&lt;contributors&gt;&lt;/contributors&gt;&lt;titles&gt;&lt;title&gt;Renal Association COVID-19 Risk Stratification Resources&lt;/title&gt;&lt;/titles&gt;&lt;dates&gt;&lt;/dates&gt;&lt;urls&gt;&lt;related-urls&gt;&lt;url&gt;https://renal.org/health-professionals/covid-19/ra-resources/covid-19-risk-stratification-%E2%80%93-resources-clinicians&lt;/url&gt;&lt;/related-urls&gt;&lt;/urls&gt;&lt;/record&gt;&lt;/Cite&gt;&lt;/EndNote&gt;</w:instrText>
      </w:r>
      <w:r w:rsidR="002956E7" w:rsidRPr="00D92A62">
        <w:rPr>
          <w:rFonts w:ascii="Arial" w:hAnsi="Arial" w:cs="Arial"/>
          <w:sz w:val="22"/>
          <w:szCs w:val="22"/>
        </w:rPr>
        <w:fldChar w:fldCharType="end"/>
      </w:r>
      <w:r w:rsidR="002956E7" w:rsidRPr="00D92A62">
        <w:rPr>
          <w:rFonts w:ascii="Arial" w:hAnsi="Arial" w:cs="Arial"/>
          <w:sz w:val="22"/>
          <w:szCs w:val="22"/>
        </w:rPr>
        <w:t>are a helpful resource for patient education.</w:t>
      </w:r>
    </w:p>
    <w:p w:rsidR="000D05C9" w:rsidRPr="00D92A62" w:rsidRDefault="002956E7" w:rsidP="000D05C9">
      <w:pPr>
        <w:pStyle w:val="ListParagraph"/>
        <w:numPr>
          <w:ilvl w:val="0"/>
          <w:numId w:val="2"/>
        </w:numPr>
        <w:ind w:left="1208" w:hanging="357"/>
        <w:jc w:val="both"/>
        <w:rPr>
          <w:rFonts w:ascii="Arial" w:hAnsi="Arial" w:cs="Arial"/>
          <w:sz w:val="22"/>
          <w:szCs w:val="22"/>
        </w:rPr>
      </w:pPr>
      <w:r w:rsidRPr="00D92A62">
        <w:rPr>
          <w:rFonts w:ascii="Arial" w:hAnsi="Arial" w:cs="Arial"/>
          <w:sz w:val="22"/>
          <w:szCs w:val="22"/>
        </w:rPr>
        <w:t xml:space="preserve">Current patient information on Coronavirus can be found on the </w:t>
      </w:r>
      <w:hyperlink r:id="rId24" w:history="1">
        <w:r w:rsidRPr="00D92A62">
          <w:rPr>
            <w:rStyle w:val="Hyperlink"/>
            <w:rFonts w:ascii="Arial" w:hAnsi="Arial" w:cs="Arial"/>
            <w:sz w:val="22"/>
            <w:szCs w:val="22"/>
          </w:rPr>
          <w:t>Kidney Care UK website</w:t>
        </w:r>
      </w:hyperlink>
      <w:r w:rsidRPr="00D92A62">
        <w:rPr>
          <w:rFonts w:ascii="Arial" w:hAnsi="Arial" w:cs="Arial"/>
          <w:sz w:val="22"/>
          <w:szCs w:val="22"/>
        </w:rPr>
        <w:t>.</w:t>
      </w:r>
      <w:r w:rsidRPr="00D92A62">
        <w:rPr>
          <w:rFonts w:ascii="Arial" w:hAnsi="Arial" w:cs="Arial"/>
          <w:sz w:val="22"/>
          <w:szCs w:val="22"/>
        </w:rPr>
        <w:fldChar w:fldCharType="begin"/>
      </w:r>
      <w:r w:rsidRPr="00D92A62">
        <w:rPr>
          <w:rFonts w:ascii="Arial" w:hAnsi="Arial" w:cs="Arial"/>
          <w:sz w:val="22"/>
          <w:szCs w:val="22"/>
        </w:rPr>
        <w:instrText xml:space="preserve"> ADDIN EN.CITE &lt;EndNote&gt;&lt;Cite ExcludeAuth="1" ExcludeYear="1" Hidden="1"&gt;&lt;RecNum&gt;391&lt;/RecNum&gt;&lt;record&gt;&lt;rec-number&gt;391&lt;/rec-number&gt;&lt;foreign-keys&gt;&lt;key app="EN" db-id="ws2se2wxor99tmeer5v59xwvtr2tzatpxf0v" timestamp="1606662039" guid="02e2d459-5847-4493-a7b1-66cab3c1720a"&gt;391&lt;/key&gt;&lt;/foreign-keys&gt;&lt;ref-type name="Web Page"&gt;12&lt;/ref-type&gt;&lt;contributors&gt;&lt;/contributors&gt;&lt;titles&gt;&lt;title&gt;Coronavirus (COVID-19) - Advice for Patients with Kidney Disease&lt;/title&gt;&lt;/titles&gt;&lt;dates&gt;&lt;/dates&gt;&lt;urls&gt;&lt;related-urls&gt;&lt;url&gt;https://www.kidneycareuk.org/news-and-campaigns/coronavirus-advice/&lt;/url&gt;&lt;/related-urls&gt;&lt;/urls&gt;&lt;/record&gt;&lt;/Cite&gt;&lt;/EndNote&gt;</w:instrText>
      </w:r>
      <w:r w:rsidRPr="00D92A62">
        <w:rPr>
          <w:rFonts w:ascii="Arial" w:hAnsi="Arial" w:cs="Arial"/>
          <w:sz w:val="22"/>
          <w:szCs w:val="22"/>
        </w:rPr>
        <w:fldChar w:fldCharType="end"/>
      </w:r>
    </w:p>
    <w:p w:rsidR="000D05C9" w:rsidRPr="00D92A62" w:rsidRDefault="00057E92" w:rsidP="000D05C9">
      <w:pPr>
        <w:pStyle w:val="ListParagraph"/>
        <w:ind w:left="1208"/>
        <w:jc w:val="both"/>
        <w:rPr>
          <w:rFonts w:ascii="Arial" w:hAnsi="Arial" w:cs="Arial"/>
          <w:sz w:val="22"/>
          <w:szCs w:val="22"/>
        </w:rPr>
      </w:pPr>
    </w:p>
    <w:p w:rsidR="000D05C9" w:rsidRPr="00D92A62" w:rsidRDefault="00057E92" w:rsidP="000D05C9">
      <w:pPr>
        <w:pStyle w:val="ListParagraph"/>
        <w:ind w:left="1208"/>
        <w:jc w:val="both"/>
        <w:rPr>
          <w:rFonts w:ascii="Arial" w:hAnsi="Arial" w:cs="Arial"/>
          <w:sz w:val="22"/>
          <w:szCs w:val="22"/>
        </w:rPr>
      </w:pPr>
    </w:p>
    <w:p w:rsidR="000D05C9" w:rsidRPr="00D92A62" w:rsidRDefault="002956E7" w:rsidP="000D05C9">
      <w:pPr>
        <w:pStyle w:val="ListParagraph"/>
        <w:numPr>
          <w:ilvl w:val="0"/>
          <w:numId w:val="1"/>
        </w:numPr>
        <w:jc w:val="both"/>
        <w:outlineLvl w:val="0"/>
        <w:rPr>
          <w:rFonts w:ascii="Arial" w:hAnsi="Arial" w:cs="Arial"/>
          <w:b/>
          <w:sz w:val="22"/>
          <w:szCs w:val="22"/>
        </w:rPr>
      </w:pPr>
      <w:bookmarkStart w:id="6" w:name="_Toc43368462"/>
      <w:bookmarkStart w:id="7" w:name="_Toc60910533"/>
      <w:r w:rsidRPr="00D92A62">
        <w:rPr>
          <w:rFonts w:ascii="Arial" w:hAnsi="Arial" w:cs="Arial"/>
          <w:b/>
          <w:sz w:val="22"/>
          <w:szCs w:val="22"/>
        </w:rPr>
        <w:t>Staff Education</w:t>
      </w:r>
      <w:bookmarkEnd w:id="6"/>
      <w:bookmarkEnd w:id="7"/>
    </w:p>
    <w:p w:rsidR="000D05C9" w:rsidRPr="00D92A62" w:rsidRDefault="00057E92" w:rsidP="000D05C9">
      <w:pPr>
        <w:jc w:val="both"/>
        <w:rPr>
          <w:rFonts w:ascii="Arial" w:hAnsi="Arial" w:cs="Arial"/>
          <w:szCs w:val="22"/>
        </w:rPr>
      </w:pPr>
    </w:p>
    <w:p w:rsidR="000D05C9" w:rsidRPr="00D92A62" w:rsidRDefault="002956E7" w:rsidP="000D05C9">
      <w:pPr>
        <w:jc w:val="both"/>
        <w:rPr>
          <w:rFonts w:ascii="Arial" w:hAnsi="Arial" w:cs="Arial"/>
          <w:szCs w:val="22"/>
        </w:rPr>
      </w:pPr>
      <w:r w:rsidRPr="00D92A62">
        <w:rPr>
          <w:rFonts w:ascii="Arial" w:hAnsi="Arial" w:cs="Arial"/>
          <w:szCs w:val="22"/>
        </w:rPr>
        <w:t>Staff should be educated on their individual role in protecting themselves and others from COVID-19 as per local Trust guidelines, including the following information:</w:t>
      </w:r>
    </w:p>
    <w:p w:rsidR="000D05C9" w:rsidRPr="00D92A62" w:rsidRDefault="002956E7" w:rsidP="000D05C9">
      <w:pPr>
        <w:pStyle w:val="ListParagraph"/>
        <w:numPr>
          <w:ilvl w:val="0"/>
          <w:numId w:val="2"/>
        </w:numPr>
        <w:ind w:left="1208" w:hanging="357"/>
        <w:rPr>
          <w:rFonts w:ascii="Arial" w:hAnsi="Arial" w:cs="Arial"/>
          <w:sz w:val="22"/>
          <w:szCs w:val="22"/>
        </w:rPr>
      </w:pPr>
      <w:r w:rsidRPr="00D92A62">
        <w:rPr>
          <w:rFonts w:ascii="Arial" w:hAnsi="Arial" w:cs="Arial"/>
          <w:sz w:val="22"/>
          <w:szCs w:val="22"/>
        </w:rPr>
        <w:t>Safe use of face masks always when in the hospital including in offices and in during breaks, apart from when eating and drinking.</w:t>
      </w:r>
    </w:p>
    <w:p w:rsidR="000D05C9" w:rsidRPr="00D92A62" w:rsidRDefault="00057E92" w:rsidP="000D05C9">
      <w:pPr>
        <w:pStyle w:val="ListParagraph"/>
        <w:numPr>
          <w:ilvl w:val="0"/>
          <w:numId w:val="2"/>
        </w:numPr>
        <w:ind w:left="1208" w:hanging="357"/>
        <w:rPr>
          <w:rFonts w:ascii="Arial" w:hAnsi="Arial" w:cs="Arial"/>
          <w:sz w:val="22"/>
          <w:szCs w:val="22"/>
        </w:rPr>
      </w:pPr>
      <w:hyperlink r:id="rId25" w:history="1">
        <w:r w:rsidR="002956E7" w:rsidRPr="00D92A62">
          <w:rPr>
            <w:rStyle w:val="Hyperlink"/>
            <w:rFonts w:ascii="Arial" w:hAnsi="Arial" w:cs="Arial"/>
            <w:sz w:val="22"/>
            <w:szCs w:val="22"/>
          </w:rPr>
          <w:t>Follow government guidelines on the need for self-isolation</w:t>
        </w:r>
      </w:hyperlink>
      <w:r w:rsidR="002956E7" w:rsidRPr="00D92A62">
        <w:rPr>
          <w:rFonts w:ascii="Arial" w:hAnsi="Arial" w:cs="Arial"/>
          <w:sz w:val="22"/>
          <w:szCs w:val="22"/>
        </w:rPr>
        <w:t xml:space="preserve"> if they or a household contact are symptomatic and awaiting a test result or have a positive SARS-CoV-2 test. </w:t>
      </w:r>
    </w:p>
    <w:p w:rsidR="000D05C9" w:rsidRPr="00D92A62" w:rsidRDefault="002956E7" w:rsidP="000D05C9">
      <w:pPr>
        <w:pStyle w:val="ListParagraph"/>
        <w:numPr>
          <w:ilvl w:val="0"/>
          <w:numId w:val="2"/>
        </w:numPr>
        <w:ind w:left="1208" w:hanging="357"/>
        <w:rPr>
          <w:rFonts w:ascii="Arial" w:hAnsi="Arial" w:cs="Arial"/>
          <w:sz w:val="22"/>
          <w:szCs w:val="22"/>
        </w:rPr>
      </w:pPr>
      <w:r w:rsidRPr="00D92A62">
        <w:rPr>
          <w:rFonts w:ascii="Arial" w:hAnsi="Arial" w:cs="Arial"/>
          <w:sz w:val="22"/>
          <w:szCs w:val="22"/>
        </w:rPr>
        <w:t>Follow Trust / NHS organisational guidance on regular asymptomatic staff testing.</w:t>
      </w:r>
    </w:p>
    <w:p w:rsidR="000D05C9" w:rsidRPr="00D92A62" w:rsidRDefault="002956E7" w:rsidP="000D05C9">
      <w:pPr>
        <w:pStyle w:val="ListParagraph"/>
        <w:numPr>
          <w:ilvl w:val="0"/>
          <w:numId w:val="2"/>
        </w:numPr>
        <w:ind w:left="1208" w:hanging="357"/>
        <w:rPr>
          <w:rFonts w:ascii="Arial" w:hAnsi="Arial" w:cs="Arial"/>
          <w:sz w:val="22"/>
          <w:szCs w:val="22"/>
        </w:rPr>
      </w:pPr>
      <w:r w:rsidRPr="00D92A62">
        <w:rPr>
          <w:rFonts w:ascii="Arial" w:hAnsi="Arial" w:cs="Arial"/>
          <w:sz w:val="22"/>
          <w:szCs w:val="22"/>
        </w:rPr>
        <w:t>How to self-report to their line manager if they have symptoms of COVID-19.</w:t>
      </w:r>
    </w:p>
    <w:p w:rsidR="000D05C9" w:rsidRPr="00D92A62" w:rsidRDefault="002956E7" w:rsidP="000D05C9">
      <w:pPr>
        <w:pStyle w:val="ListParagraph"/>
        <w:numPr>
          <w:ilvl w:val="0"/>
          <w:numId w:val="2"/>
        </w:numPr>
        <w:ind w:left="1208" w:hanging="357"/>
        <w:rPr>
          <w:rFonts w:ascii="Arial" w:hAnsi="Arial" w:cs="Arial"/>
          <w:sz w:val="22"/>
          <w:szCs w:val="22"/>
        </w:rPr>
      </w:pPr>
      <w:r w:rsidRPr="00D92A62">
        <w:rPr>
          <w:rFonts w:ascii="Arial" w:hAnsi="Arial" w:cs="Arial"/>
          <w:sz w:val="22"/>
          <w:szCs w:val="22"/>
        </w:rPr>
        <w:t>How to arrange a SARS-CoV-2 (COVID-19) test.</w:t>
      </w:r>
    </w:p>
    <w:p w:rsidR="000D05C9" w:rsidRPr="00D92A62" w:rsidRDefault="002956E7" w:rsidP="000D05C9">
      <w:pPr>
        <w:pStyle w:val="ListParagraph"/>
        <w:numPr>
          <w:ilvl w:val="0"/>
          <w:numId w:val="20"/>
        </w:numPr>
        <w:rPr>
          <w:rFonts w:ascii="Arial" w:hAnsi="Arial" w:cs="Arial"/>
          <w:sz w:val="22"/>
          <w:szCs w:val="22"/>
        </w:rPr>
      </w:pPr>
      <w:r w:rsidRPr="00D92A62">
        <w:rPr>
          <w:rFonts w:ascii="Arial" w:hAnsi="Arial" w:cs="Arial"/>
          <w:sz w:val="22"/>
          <w:szCs w:val="22"/>
        </w:rPr>
        <w:lastRenderedPageBreak/>
        <w:t>If the COVID-19 swab result is positive, they should self-isolate according to current NHS guidance.</w:t>
      </w:r>
    </w:p>
    <w:p w:rsidR="000D05C9" w:rsidRPr="00D92A62" w:rsidRDefault="002956E7" w:rsidP="000D05C9">
      <w:pPr>
        <w:pStyle w:val="ListParagraph"/>
        <w:numPr>
          <w:ilvl w:val="1"/>
          <w:numId w:val="20"/>
        </w:numPr>
        <w:rPr>
          <w:rStyle w:val="Hyperlink"/>
          <w:rFonts w:ascii="Arial" w:hAnsi="Arial" w:cs="Arial"/>
          <w:color w:val="auto"/>
          <w:sz w:val="22"/>
          <w:szCs w:val="22"/>
          <w:u w:val="none"/>
        </w:rPr>
      </w:pPr>
      <w:r w:rsidRPr="00D92A62">
        <w:rPr>
          <w:rStyle w:val="Hyperlink"/>
          <w:rFonts w:ascii="Arial" w:hAnsi="Arial" w:cs="Arial"/>
          <w:color w:val="auto"/>
          <w:sz w:val="22"/>
          <w:szCs w:val="22"/>
          <w:u w:val="none"/>
        </w:rPr>
        <w:t>In Wales, follow advice</w:t>
      </w:r>
      <w:r w:rsidRPr="00D92A62">
        <w:rPr>
          <w:rStyle w:val="Hyperlink"/>
          <w:rFonts w:ascii="Arial" w:hAnsi="Arial" w:cs="Arial"/>
          <w:color w:val="auto"/>
          <w:sz w:val="22"/>
          <w:szCs w:val="22"/>
          <w:u w:val="none"/>
        </w:rPr>
        <w:fldChar w:fldCharType="begin"/>
      </w:r>
      <w:r w:rsidRPr="00D92A62">
        <w:rPr>
          <w:rStyle w:val="Hyperlink"/>
          <w:rFonts w:ascii="Arial" w:hAnsi="Arial" w:cs="Arial"/>
          <w:color w:val="auto"/>
          <w:sz w:val="22"/>
          <w:szCs w:val="22"/>
          <w:u w:val="none"/>
        </w:rPr>
        <w:instrText xml:space="preserve"> ADDIN EN.CITE &lt;EndNote&gt;&lt;Cite ExcludeAuth="1" ExcludeYear="1" Hidden="1"&gt;&lt;RecNum&gt;394&lt;/RecNum&gt;&lt;record&gt;&lt;rec-number&gt;394&lt;/rec-number&gt;&lt;foreign-keys&gt;&lt;key app="EN" db-id="ws2se2wxor99tmeer5v59xwvtr2tzatpxf0v" timestamp="1606662677" guid="eea9eef3-0ba8-46ab-84d8-9d43d30bf206"&gt;394&lt;/key&gt;&lt;/foreign-keys&gt;&lt;ref-type name="Web Page"&gt;12&lt;/ref-type&gt;&lt;contributors&gt;&lt;/contributors&gt;&lt;titles&gt;&lt;title&gt;Welsh Government Self-isolation: stay at home guidance for households with possible coronavirus&lt;/title&gt;&lt;/titles&gt;&lt;dates&gt;&lt;/dates&gt;&lt;urls&gt;&lt;related-urls&gt;&lt;url&gt;https://gov.wales/self-isolation-stay-home-guidance-households-possible-coronavirus&lt;/url&gt;&lt;/related-urls&gt;&lt;/urls&gt;&lt;/record&gt;&lt;/Cite&gt;&lt;/EndNote&gt;</w:instrText>
      </w:r>
      <w:r w:rsidRPr="00D92A62">
        <w:rPr>
          <w:rStyle w:val="Hyperlink"/>
          <w:rFonts w:ascii="Arial" w:hAnsi="Arial" w:cs="Arial"/>
          <w:color w:val="auto"/>
          <w:sz w:val="22"/>
          <w:szCs w:val="22"/>
          <w:u w:val="none"/>
        </w:rPr>
        <w:fldChar w:fldCharType="end"/>
      </w:r>
      <w:r w:rsidRPr="00D92A62">
        <w:rPr>
          <w:rStyle w:val="Hyperlink"/>
          <w:rFonts w:ascii="Arial" w:hAnsi="Arial" w:cs="Arial"/>
          <w:color w:val="auto"/>
          <w:sz w:val="22"/>
          <w:szCs w:val="22"/>
          <w:u w:val="none"/>
        </w:rPr>
        <w:t xml:space="preserve"> </w:t>
      </w:r>
      <w:hyperlink r:id="rId26" w:history="1">
        <w:r w:rsidRPr="00D92A62">
          <w:rPr>
            <w:rStyle w:val="Hyperlink"/>
            <w:rFonts w:ascii="Arial" w:hAnsi="Arial" w:cs="Arial"/>
            <w:sz w:val="22"/>
            <w:szCs w:val="22"/>
          </w:rPr>
          <w:t xml:space="preserve">here.   </w:t>
        </w:r>
      </w:hyperlink>
      <w:r w:rsidRPr="00D92A62">
        <w:rPr>
          <w:rStyle w:val="Hyperlink"/>
          <w:rFonts w:ascii="Arial" w:hAnsi="Arial" w:cs="Arial"/>
          <w:color w:val="auto"/>
          <w:sz w:val="22"/>
          <w:szCs w:val="22"/>
        </w:rPr>
        <w:t xml:space="preserve"> </w:t>
      </w:r>
    </w:p>
    <w:p w:rsidR="000D05C9" w:rsidRPr="00D92A62" w:rsidRDefault="002956E7" w:rsidP="000D05C9">
      <w:pPr>
        <w:pStyle w:val="ListParagraph"/>
        <w:numPr>
          <w:ilvl w:val="1"/>
          <w:numId w:val="20"/>
        </w:numPr>
        <w:rPr>
          <w:rStyle w:val="Hyperlink"/>
          <w:rFonts w:ascii="Arial" w:hAnsi="Arial" w:cs="Arial"/>
          <w:color w:val="auto"/>
          <w:sz w:val="22"/>
          <w:szCs w:val="22"/>
          <w:u w:val="none"/>
        </w:rPr>
      </w:pPr>
      <w:r w:rsidRPr="00D92A62">
        <w:rPr>
          <w:rStyle w:val="Hyperlink"/>
          <w:rFonts w:ascii="Arial" w:hAnsi="Arial" w:cs="Arial"/>
          <w:color w:val="auto"/>
          <w:sz w:val="22"/>
          <w:szCs w:val="22"/>
          <w:u w:val="none"/>
        </w:rPr>
        <w:t>In Scotland, follow advice</w:t>
      </w:r>
      <w:r w:rsidRPr="00D92A62">
        <w:rPr>
          <w:rStyle w:val="Hyperlink"/>
          <w:rFonts w:ascii="Arial" w:hAnsi="Arial" w:cs="Arial"/>
          <w:color w:val="auto"/>
          <w:sz w:val="22"/>
          <w:szCs w:val="22"/>
          <w:u w:val="none"/>
        </w:rPr>
        <w:fldChar w:fldCharType="begin"/>
      </w:r>
      <w:r w:rsidRPr="00D92A62">
        <w:rPr>
          <w:rStyle w:val="Hyperlink"/>
          <w:rFonts w:ascii="Arial" w:hAnsi="Arial" w:cs="Arial"/>
          <w:color w:val="auto"/>
          <w:sz w:val="22"/>
          <w:szCs w:val="22"/>
          <w:u w:val="none"/>
        </w:rPr>
        <w:instrText xml:space="preserve"> ADDIN EN.CITE &lt;EndNote&gt;&lt;Cite ExcludeAuth="1" ExcludeYear="1" Hidden="1"&gt;&lt;RecNum&gt;395&lt;/RecNum&gt;&lt;record&gt;&lt;rec-number&gt;395&lt;/rec-number&gt;&lt;foreign-keys&gt;&lt;key app="EN" db-id="ws2se2wxor99tmeer5v59xwvtr2tzatpxf0v" timestamp="1606662807" guid="78c8563c-bf60-49c2-a2f5-14c8e43e4588"&gt;395&lt;/key&gt;&lt;/foreign-keys&gt;&lt;ref-type name="Web Page"&gt;12&lt;/ref-type&gt;&lt;contributors&gt;&lt;/contributors&gt;&lt;titles&gt;&lt;title&gt;NHS Scotland Coronavirus (COVID-19): Guidance for households with possible coronavirus infection&lt;/title&gt;&lt;/titles&gt;&lt;dates&gt;&lt;/dates&gt;&lt;urls&gt;&lt;related-urls&gt;&lt;url&gt;https://www.nhsinform.scot/illnesses-and-conditions/infections-and-poisoning/coronavirus-covid-19/test-and-protect/coronavirus-covid-19-guidance-for-households-with-possible-coronavirus-infection&lt;/url&gt;&lt;/related-urls&gt;&lt;/urls&gt;&lt;/record&gt;&lt;/Cite&gt;&lt;/EndNote&gt;</w:instrText>
      </w:r>
      <w:r w:rsidRPr="00D92A62">
        <w:rPr>
          <w:rStyle w:val="Hyperlink"/>
          <w:rFonts w:ascii="Arial" w:hAnsi="Arial" w:cs="Arial"/>
          <w:color w:val="auto"/>
          <w:sz w:val="22"/>
          <w:szCs w:val="22"/>
          <w:u w:val="none"/>
        </w:rPr>
        <w:fldChar w:fldCharType="end"/>
      </w:r>
      <w:r w:rsidRPr="00D92A62">
        <w:rPr>
          <w:rStyle w:val="Hyperlink"/>
          <w:rFonts w:ascii="Arial" w:hAnsi="Arial" w:cs="Arial"/>
          <w:color w:val="auto"/>
          <w:sz w:val="22"/>
          <w:szCs w:val="22"/>
          <w:u w:val="none"/>
        </w:rPr>
        <w:t xml:space="preserve"> </w:t>
      </w:r>
      <w:hyperlink r:id="rId27" w:history="1">
        <w:r w:rsidRPr="00D92A62">
          <w:rPr>
            <w:rStyle w:val="Hyperlink"/>
            <w:rFonts w:ascii="Arial" w:hAnsi="Arial" w:cs="Arial"/>
            <w:sz w:val="22"/>
            <w:szCs w:val="22"/>
          </w:rPr>
          <w:t>here</w:t>
        </w:r>
      </w:hyperlink>
      <w:r w:rsidRPr="00D92A62">
        <w:rPr>
          <w:rStyle w:val="Hyperlink"/>
          <w:rFonts w:ascii="Arial" w:hAnsi="Arial" w:cs="Arial"/>
          <w:color w:val="auto"/>
          <w:sz w:val="22"/>
          <w:szCs w:val="22"/>
          <w:u w:val="none"/>
        </w:rPr>
        <w:t>.</w:t>
      </w:r>
    </w:p>
    <w:p w:rsidR="000D05C9" w:rsidRPr="00D92A62" w:rsidRDefault="002956E7" w:rsidP="000D05C9">
      <w:pPr>
        <w:pStyle w:val="ListParagraph"/>
        <w:numPr>
          <w:ilvl w:val="1"/>
          <w:numId w:val="20"/>
        </w:numPr>
        <w:rPr>
          <w:rStyle w:val="Hyperlink"/>
          <w:rFonts w:ascii="Arial" w:hAnsi="Arial" w:cs="Arial"/>
          <w:color w:val="auto"/>
          <w:sz w:val="22"/>
          <w:szCs w:val="22"/>
          <w:u w:val="none"/>
        </w:rPr>
      </w:pPr>
      <w:r w:rsidRPr="00D92A62">
        <w:rPr>
          <w:rStyle w:val="Hyperlink"/>
          <w:rFonts w:ascii="Arial" w:hAnsi="Arial" w:cs="Arial"/>
          <w:color w:val="auto"/>
          <w:sz w:val="22"/>
          <w:szCs w:val="22"/>
          <w:u w:val="none"/>
        </w:rPr>
        <w:t>In Northern Ireland, follow advice</w:t>
      </w:r>
      <w:r w:rsidRPr="00D92A62">
        <w:rPr>
          <w:rStyle w:val="Hyperlink"/>
          <w:rFonts w:ascii="Arial" w:hAnsi="Arial" w:cs="Arial"/>
          <w:color w:val="auto"/>
          <w:sz w:val="22"/>
          <w:szCs w:val="22"/>
          <w:u w:val="none"/>
        </w:rPr>
        <w:fldChar w:fldCharType="begin"/>
      </w:r>
      <w:r w:rsidRPr="00D92A62">
        <w:rPr>
          <w:rStyle w:val="Hyperlink"/>
          <w:rFonts w:ascii="Arial" w:hAnsi="Arial" w:cs="Arial"/>
          <w:color w:val="auto"/>
          <w:sz w:val="22"/>
          <w:szCs w:val="22"/>
          <w:u w:val="none"/>
        </w:rPr>
        <w:instrText xml:space="preserve"> ADDIN EN.CITE &lt;EndNote&gt;&lt;Cite ExcludeAuth="1" ExcludeYear="1" Hidden="1"&gt;&lt;RecNum&gt;396&lt;/RecNum&gt;&lt;record&gt;&lt;rec-number&gt;396&lt;/rec-number&gt;&lt;foreign-keys&gt;&lt;key app="EN" db-id="ws2se2wxor99tmeer5v59xwvtr2tzatpxf0v" timestamp="1606662942" guid="971a64bc-2f0d-4c85-b47a-2dca1b7fee4e"&gt;396&lt;/key&gt;&lt;/foreign-keys&gt;&lt;ref-type name="Web Page"&gt;12&lt;/ref-type&gt;&lt;contributors&gt;&lt;/contributors&gt;&lt;titles&gt;&lt;title&gt;Public Health Agency (Northern Ireland) COVID-19 - What should I do if I think I have COVID-19&lt;/title&gt;&lt;/titles&gt;&lt;dates&gt;&lt;/dates&gt;&lt;urls&gt;&lt;related-urls&gt;&lt;url&gt;https://www.publichealth.hscni.net/covid-19-coronavirus/covid-19-information-public#what-should-i-do-if-i-think-i-have-covid-19&lt;/url&gt;&lt;/related-urls&gt;&lt;/urls&gt;&lt;/record&gt;&lt;/Cite&gt;&lt;/EndNote&gt;</w:instrText>
      </w:r>
      <w:r w:rsidRPr="00D92A62">
        <w:rPr>
          <w:rStyle w:val="Hyperlink"/>
          <w:rFonts w:ascii="Arial" w:hAnsi="Arial" w:cs="Arial"/>
          <w:color w:val="auto"/>
          <w:sz w:val="22"/>
          <w:szCs w:val="22"/>
          <w:u w:val="none"/>
        </w:rPr>
        <w:fldChar w:fldCharType="end"/>
      </w:r>
      <w:r w:rsidRPr="00D92A62">
        <w:rPr>
          <w:rStyle w:val="Hyperlink"/>
          <w:rFonts w:ascii="Arial" w:hAnsi="Arial" w:cs="Arial"/>
          <w:color w:val="auto"/>
          <w:sz w:val="22"/>
          <w:szCs w:val="22"/>
          <w:u w:val="none"/>
        </w:rPr>
        <w:t xml:space="preserve"> </w:t>
      </w:r>
      <w:hyperlink r:id="rId28" w:anchor="what-should-i-do-if-i-think-i-have-covid-19" w:history="1">
        <w:r w:rsidRPr="00D92A62">
          <w:rPr>
            <w:rStyle w:val="Hyperlink"/>
            <w:rFonts w:ascii="Arial" w:hAnsi="Arial" w:cs="Arial"/>
            <w:sz w:val="22"/>
            <w:szCs w:val="22"/>
          </w:rPr>
          <w:t>here</w:t>
        </w:r>
      </w:hyperlink>
    </w:p>
    <w:p w:rsidR="000D05C9" w:rsidRPr="00D92A62" w:rsidRDefault="00057E92" w:rsidP="000D05C9">
      <w:pPr>
        <w:pStyle w:val="ListParagraph"/>
        <w:ind w:left="1797"/>
        <w:rPr>
          <w:rStyle w:val="Hyperlink"/>
          <w:rFonts w:ascii="Arial" w:hAnsi="Arial" w:cs="Arial"/>
          <w:color w:val="auto"/>
          <w:sz w:val="22"/>
          <w:szCs w:val="22"/>
          <w:u w:val="none"/>
        </w:rPr>
      </w:pPr>
    </w:p>
    <w:p w:rsidR="000D05C9" w:rsidRPr="00D92A62" w:rsidRDefault="00057E92" w:rsidP="000D05C9">
      <w:pPr>
        <w:pStyle w:val="ListParagraph"/>
        <w:numPr>
          <w:ilvl w:val="0"/>
          <w:numId w:val="2"/>
        </w:numPr>
        <w:ind w:left="1208" w:hanging="357"/>
        <w:jc w:val="both"/>
        <w:rPr>
          <w:rStyle w:val="Hyperlink"/>
          <w:rFonts w:ascii="Arial" w:hAnsi="Arial" w:cs="Arial"/>
          <w:color w:val="auto"/>
          <w:sz w:val="22"/>
          <w:szCs w:val="22"/>
          <w:u w:val="none"/>
        </w:rPr>
      </w:pPr>
      <w:hyperlink r:id="rId29" w:history="1">
        <w:r w:rsidR="002956E7" w:rsidRPr="00D92A62">
          <w:rPr>
            <w:rStyle w:val="Hyperlink"/>
            <w:rFonts w:ascii="Arial" w:hAnsi="Arial" w:cs="Arial"/>
            <w:sz w:val="22"/>
            <w:szCs w:val="22"/>
          </w:rPr>
          <w:t xml:space="preserve">What to do if </w:t>
        </w:r>
        <w:proofErr w:type="gramStart"/>
        <w:r w:rsidR="002956E7" w:rsidRPr="00D92A62">
          <w:rPr>
            <w:rStyle w:val="Hyperlink"/>
            <w:rFonts w:ascii="Arial" w:hAnsi="Arial" w:cs="Arial"/>
            <w:sz w:val="22"/>
            <w:szCs w:val="22"/>
          </w:rPr>
          <w:t>staff are</w:t>
        </w:r>
        <w:proofErr w:type="gramEnd"/>
        <w:r w:rsidR="002956E7" w:rsidRPr="00D92A62">
          <w:rPr>
            <w:rStyle w:val="Hyperlink"/>
            <w:rFonts w:ascii="Arial" w:hAnsi="Arial" w:cs="Arial"/>
            <w:sz w:val="22"/>
            <w:szCs w:val="22"/>
          </w:rPr>
          <w:t xml:space="preserve"> informed by NHS Test and Trace that they are a “close contact” of a case of COVID-19.</w:t>
        </w:r>
      </w:hyperlink>
      <w:r w:rsidR="002956E7" w:rsidRPr="00D92A62">
        <w:rPr>
          <w:rFonts w:ascii="Arial" w:hAnsi="Arial" w:cs="Arial"/>
          <w:sz w:val="22"/>
          <w:szCs w:val="22"/>
        </w:rPr>
        <w:t xml:space="preserve"> </w:t>
      </w:r>
      <w:r w:rsidR="002956E7" w:rsidRPr="00D92A62">
        <w:rPr>
          <w:rFonts w:ascii="Arial" w:hAnsi="Arial" w:cs="Arial"/>
          <w:sz w:val="22"/>
          <w:szCs w:val="22"/>
        </w:rPr>
        <w:fldChar w:fldCharType="begin"/>
      </w:r>
      <w:r w:rsidR="002956E7" w:rsidRPr="00D92A62">
        <w:rPr>
          <w:rFonts w:ascii="Arial" w:hAnsi="Arial" w:cs="Arial"/>
          <w:sz w:val="22"/>
          <w:szCs w:val="22"/>
        </w:rPr>
        <w:instrText xml:space="preserve"> ADDIN EN.CITE &lt;EndNote&gt;&lt;Cite ExcludeAuth="1" ExcludeYear="1" Hidden="1"&gt;&lt;RecNum&gt;397&lt;/RecNum&gt;&lt;record&gt;&lt;rec-number&gt;397&lt;/rec-number&gt;&lt;foreign-keys&gt;&lt;key app="EN" db-id="ws2se2wxor99tmeer5v59xwvtr2tzatpxf0v" timestamp="1606663045" guid="dfa215ba-950f-4083-a950-a6431b2d1285"&gt;397&lt;/key&gt;&lt;/foreign-keys&gt;&lt;ref-type name="Web Page"&gt;12&lt;/ref-type&gt;&lt;contributors&gt;&lt;/contributors&gt;&lt;titles&gt;&lt;title&gt;NHS Test and Trace - if you&amp;apos;ve been in contact with a person who has Coronavirus&lt;/title&gt;&lt;/titles&gt;&lt;dates&gt;&lt;/dates&gt;&lt;urls&gt;&lt;related-urls&gt;&lt;url&gt;https://www.nhs.uk/conditions/coronavirus-covid-19/testing-and-tracing/nhs-test-and-trace-if-youve-been-in-contact-with-a-person-who-has-coronavirus/&lt;/url&gt;&lt;/related-urls&gt;&lt;/urls&gt;&lt;/record&gt;&lt;/Cite&gt;&lt;/EndNote&gt;</w:instrText>
      </w:r>
      <w:r w:rsidR="002956E7" w:rsidRPr="00D92A62">
        <w:rPr>
          <w:rFonts w:ascii="Arial" w:hAnsi="Arial" w:cs="Arial"/>
          <w:sz w:val="22"/>
          <w:szCs w:val="22"/>
        </w:rPr>
        <w:fldChar w:fldCharType="end"/>
      </w:r>
    </w:p>
    <w:p w:rsidR="000D05C9" w:rsidRPr="00D92A62" w:rsidRDefault="002956E7" w:rsidP="000D05C9">
      <w:pPr>
        <w:pStyle w:val="ListParagraph"/>
        <w:numPr>
          <w:ilvl w:val="1"/>
          <w:numId w:val="20"/>
        </w:numPr>
        <w:rPr>
          <w:rStyle w:val="Hyperlink"/>
          <w:rFonts w:ascii="Arial" w:hAnsi="Arial" w:cs="Arial"/>
          <w:color w:val="auto"/>
          <w:sz w:val="22"/>
          <w:szCs w:val="22"/>
          <w:u w:val="none"/>
        </w:rPr>
      </w:pPr>
      <w:r w:rsidRPr="00D92A62">
        <w:rPr>
          <w:rStyle w:val="Hyperlink"/>
          <w:rFonts w:ascii="Arial" w:hAnsi="Arial" w:cs="Arial"/>
          <w:color w:val="auto"/>
          <w:sz w:val="22"/>
          <w:szCs w:val="22"/>
          <w:u w:val="none"/>
        </w:rPr>
        <w:t xml:space="preserve">In Wales, follow advice </w:t>
      </w:r>
      <w:hyperlink r:id="rId30" w:anchor="section-42186" w:history="1">
        <w:r w:rsidRPr="00D92A62">
          <w:rPr>
            <w:rStyle w:val="Hyperlink"/>
            <w:rFonts w:ascii="Arial" w:hAnsi="Arial" w:cs="Arial"/>
            <w:color w:val="auto"/>
            <w:sz w:val="22"/>
            <w:szCs w:val="22"/>
          </w:rPr>
          <w:t>here</w:t>
        </w:r>
        <w:r w:rsidRPr="00D92A62">
          <w:rPr>
            <w:rStyle w:val="Hyperlink"/>
            <w:rFonts w:ascii="Arial" w:hAnsi="Arial" w:cs="Arial"/>
            <w:color w:val="auto"/>
            <w:sz w:val="22"/>
            <w:szCs w:val="22"/>
            <w:u w:val="none"/>
          </w:rPr>
          <w:t xml:space="preserve">. </w:t>
        </w:r>
      </w:hyperlink>
      <w:r w:rsidRPr="00D92A62">
        <w:rPr>
          <w:rStyle w:val="Hyperlink"/>
          <w:rFonts w:ascii="Arial" w:hAnsi="Arial" w:cs="Arial"/>
          <w:color w:val="auto"/>
          <w:sz w:val="22"/>
          <w:szCs w:val="22"/>
          <w:u w:val="none"/>
        </w:rPr>
        <w:t xml:space="preserve"> </w:t>
      </w:r>
    </w:p>
    <w:p w:rsidR="000D05C9" w:rsidRPr="00D92A62" w:rsidRDefault="002956E7" w:rsidP="000D05C9">
      <w:pPr>
        <w:pStyle w:val="ListParagraph"/>
        <w:numPr>
          <w:ilvl w:val="1"/>
          <w:numId w:val="20"/>
        </w:numPr>
        <w:rPr>
          <w:rStyle w:val="Hyperlink"/>
          <w:rFonts w:ascii="Arial" w:hAnsi="Arial" w:cs="Arial"/>
          <w:color w:val="auto"/>
          <w:sz w:val="22"/>
          <w:szCs w:val="22"/>
          <w:u w:val="none"/>
        </w:rPr>
      </w:pPr>
      <w:r w:rsidRPr="00D92A62">
        <w:rPr>
          <w:rStyle w:val="Hyperlink"/>
          <w:rFonts w:ascii="Arial" w:hAnsi="Arial" w:cs="Arial"/>
          <w:color w:val="auto"/>
          <w:sz w:val="22"/>
          <w:szCs w:val="22"/>
          <w:u w:val="none"/>
        </w:rPr>
        <w:t>In Scotland, follow advice</w:t>
      </w:r>
      <w:hyperlink r:id="rId31" w:history="1">
        <w:r w:rsidRPr="00D92A62">
          <w:rPr>
            <w:rStyle w:val="Hyperlink"/>
            <w:rFonts w:ascii="Arial" w:hAnsi="Arial" w:cs="Arial"/>
            <w:color w:val="auto"/>
            <w:sz w:val="22"/>
            <w:szCs w:val="22"/>
            <w:u w:val="none"/>
          </w:rPr>
          <w:t xml:space="preserve"> </w:t>
        </w:r>
        <w:r w:rsidRPr="00D92A62">
          <w:rPr>
            <w:rStyle w:val="Hyperlink"/>
            <w:rFonts w:ascii="Arial" w:hAnsi="Arial" w:cs="Arial"/>
            <w:color w:val="auto"/>
            <w:sz w:val="22"/>
            <w:szCs w:val="22"/>
          </w:rPr>
          <w:t>here.</w:t>
        </w:r>
      </w:hyperlink>
    </w:p>
    <w:p w:rsidR="000D05C9" w:rsidRPr="00D92A62" w:rsidRDefault="002956E7" w:rsidP="000D05C9">
      <w:pPr>
        <w:pStyle w:val="ListParagraph"/>
        <w:numPr>
          <w:ilvl w:val="1"/>
          <w:numId w:val="20"/>
        </w:numPr>
        <w:rPr>
          <w:rStyle w:val="Hyperlink"/>
          <w:rFonts w:ascii="Arial" w:hAnsi="Arial" w:cs="Arial"/>
          <w:color w:val="auto"/>
          <w:sz w:val="22"/>
          <w:szCs w:val="22"/>
          <w:u w:val="none"/>
        </w:rPr>
      </w:pPr>
      <w:r w:rsidRPr="00D92A62">
        <w:rPr>
          <w:rStyle w:val="Hyperlink"/>
          <w:rFonts w:ascii="Arial" w:hAnsi="Arial" w:cs="Arial"/>
          <w:color w:val="auto"/>
          <w:sz w:val="22"/>
          <w:szCs w:val="22"/>
          <w:u w:val="none"/>
        </w:rPr>
        <w:t xml:space="preserve">In Northern Ireland, follow advice </w:t>
      </w:r>
      <w:hyperlink r:id="rId32" w:history="1">
        <w:r w:rsidRPr="00D92A62">
          <w:rPr>
            <w:rStyle w:val="Hyperlink"/>
            <w:rFonts w:ascii="Arial" w:hAnsi="Arial" w:cs="Arial"/>
            <w:color w:val="auto"/>
            <w:sz w:val="22"/>
            <w:szCs w:val="22"/>
          </w:rPr>
          <w:t>here.</w:t>
        </w:r>
        <w:r w:rsidRPr="00D92A62">
          <w:rPr>
            <w:rStyle w:val="Hyperlink"/>
            <w:rFonts w:ascii="Arial" w:hAnsi="Arial" w:cs="Arial"/>
            <w:color w:val="auto"/>
            <w:sz w:val="22"/>
            <w:szCs w:val="22"/>
            <w:u w:val="none"/>
          </w:rPr>
          <w:t xml:space="preserve"> </w:t>
        </w:r>
      </w:hyperlink>
      <w:r w:rsidRPr="00D92A62">
        <w:rPr>
          <w:rStyle w:val="Hyperlink"/>
          <w:rFonts w:ascii="Arial" w:hAnsi="Arial" w:cs="Arial"/>
          <w:color w:val="auto"/>
          <w:sz w:val="22"/>
          <w:szCs w:val="22"/>
          <w:u w:val="none"/>
        </w:rPr>
        <w:t xml:space="preserve"> </w:t>
      </w:r>
    </w:p>
    <w:p w:rsidR="000D05C9" w:rsidRPr="00D22F37" w:rsidRDefault="002956E7" w:rsidP="000D05C9">
      <w:pPr>
        <w:pStyle w:val="ListParagraph"/>
        <w:numPr>
          <w:ilvl w:val="0"/>
          <w:numId w:val="2"/>
        </w:numPr>
        <w:ind w:left="1208" w:hanging="357"/>
        <w:rPr>
          <w:rStyle w:val="Hyperlink"/>
          <w:rFonts w:ascii="Arial" w:hAnsi="Arial" w:cs="Arial"/>
          <w:color w:val="auto"/>
          <w:sz w:val="22"/>
          <w:szCs w:val="22"/>
          <w:u w:val="none"/>
        </w:rPr>
      </w:pPr>
      <w:r w:rsidRPr="00D92A62">
        <w:rPr>
          <w:rFonts w:ascii="Arial" w:hAnsi="Arial" w:cs="Arial"/>
          <w:sz w:val="22"/>
          <w:szCs w:val="22"/>
        </w:rPr>
        <w:t>The benefits of home dialysis therapies to facilitate discussion of alternatives to receiving hospital haemodialysis</w:t>
      </w:r>
    </w:p>
    <w:p w:rsidR="000D05C9" w:rsidRPr="00D92A62" w:rsidRDefault="00057E92" w:rsidP="000D05C9">
      <w:pPr>
        <w:rPr>
          <w:rStyle w:val="Hyperlink"/>
          <w:rFonts w:ascii="Arial" w:hAnsi="Arial" w:cs="Arial"/>
          <w:color w:val="auto"/>
          <w:szCs w:val="22"/>
          <w:u w:val="none"/>
        </w:rPr>
      </w:pPr>
    </w:p>
    <w:p w:rsidR="000D05C9" w:rsidRPr="00D92A62" w:rsidRDefault="002956E7" w:rsidP="000D05C9">
      <w:pPr>
        <w:pStyle w:val="ListParagraph"/>
        <w:numPr>
          <w:ilvl w:val="0"/>
          <w:numId w:val="1"/>
        </w:numPr>
        <w:jc w:val="both"/>
        <w:outlineLvl w:val="0"/>
        <w:rPr>
          <w:rFonts w:ascii="Arial" w:hAnsi="Arial" w:cs="Arial"/>
          <w:b/>
          <w:sz w:val="22"/>
          <w:szCs w:val="22"/>
        </w:rPr>
      </w:pPr>
      <w:bookmarkStart w:id="8" w:name="_Toc43368463"/>
      <w:bookmarkStart w:id="9" w:name="_Toc60910534"/>
      <w:r w:rsidRPr="00D92A62">
        <w:rPr>
          <w:rFonts w:ascii="Arial" w:hAnsi="Arial" w:cs="Arial"/>
          <w:b/>
          <w:sz w:val="22"/>
          <w:szCs w:val="22"/>
        </w:rPr>
        <w:t>Hand hygiene</w:t>
      </w:r>
      <w:bookmarkEnd w:id="8"/>
      <w:bookmarkEnd w:id="9"/>
    </w:p>
    <w:p w:rsidR="000D05C9" w:rsidRPr="00D92A62" w:rsidRDefault="00057E92" w:rsidP="000D05C9">
      <w:pPr>
        <w:ind w:left="360"/>
        <w:jc w:val="both"/>
        <w:rPr>
          <w:rFonts w:ascii="Arial" w:hAnsi="Arial" w:cs="Arial"/>
          <w:szCs w:val="22"/>
        </w:rPr>
      </w:pPr>
    </w:p>
    <w:p w:rsidR="000D05C9" w:rsidRPr="00D92A62" w:rsidRDefault="002956E7" w:rsidP="000D05C9">
      <w:pPr>
        <w:jc w:val="both"/>
        <w:rPr>
          <w:rFonts w:ascii="Arial" w:hAnsi="Arial" w:cs="Arial"/>
          <w:szCs w:val="22"/>
        </w:rPr>
      </w:pPr>
      <w:r w:rsidRPr="00D92A62">
        <w:rPr>
          <w:rFonts w:ascii="Arial" w:hAnsi="Arial" w:cs="Arial"/>
          <w:szCs w:val="22"/>
        </w:rPr>
        <w:t>Dialysis unit staff should follow established hand hygiene practices including not wearing jewellery and bare below the elbows policy, with audit of compliance and prompt intervention to address any deficiencies.</w:t>
      </w:r>
    </w:p>
    <w:p w:rsidR="000D05C9" w:rsidRPr="00D92A62" w:rsidRDefault="002956E7" w:rsidP="000D05C9">
      <w:pPr>
        <w:jc w:val="both"/>
        <w:rPr>
          <w:rFonts w:ascii="Arial" w:hAnsi="Arial" w:cs="Arial"/>
          <w:szCs w:val="22"/>
        </w:rPr>
      </w:pPr>
      <w:r w:rsidRPr="00D92A62">
        <w:rPr>
          <w:rFonts w:ascii="Arial" w:hAnsi="Arial" w:cs="Arial"/>
          <w:szCs w:val="22"/>
        </w:rPr>
        <w:t>Patients should perform hand hygiene (either with soap and water or hand gel) at key stages during the dialysis process, supported by appropriate facilities and encouragement:</w:t>
      </w:r>
    </w:p>
    <w:p w:rsidR="000D05C9" w:rsidRPr="00D92A62" w:rsidRDefault="002956E7" w:rsidP="000D05C9">
      <w:pPr>
        <w:pStyle w:val="ListParagraph"/>
        <w:numPr>
          <w:ilvl w:val="0"/>
          <w:numId w:val="2"/>
        </w:numPr>
        <w:ind w:left="848" w:hanging="357"/>
        <w:jc w:val="both"/>
        <w:rPr>
          <w:rFonts w:ascii="Arial" w:hAnsi="Arial" w:cs="Arial"/>
          <w:sz w:val="22"/>
          <w:szCs w:val="22"/>
        </w:rPr>
      </w:pPr>
      <w:r w:rsidRPr="00D92A62">
        <w:rPr>
          <w:rFonts w:ascii="Arial" w:hAnsi="Arial" w:cs="Arial"/>
          <w:sz w:val="22"/>
          <w:szCs w:val="22"/>
        </w:rPr>
        <w:t>Before travelling to the dialysis unit</w:t>
      </w:r>
    </w:p>
    <w:p w:rsidR="000D05C9" w:rsidRPr="00D92A62" w:rsidRDefault="002956E7" w:rsidP="000D05C9">
      <w:pPr>
        <w:pStyle w:val="ListParagraph"/>
        <w:numPr>
          <w:ilvl w:val="0"/>
          <w:numId w:val="2"/>
        </w:numPr>
        <w:ind w:left="848" w:hanging="357"/>
        <w:jc w:val="both"/>
        <w:rPr>
          <w:rFonts w:ascii="Arial" w:hAnsi="Arial" w:cs="Arial"/>
          <w:sz w:val="22"/>
          <w:szCs w:val="22"/>
        </w:rPr>
      </w:pPr>
      <w:r w:rsidRPr="00D92A62">
        <w:rPr>
          <w:rFonts w:ascii="Arial" w:hAnsi="Arial" w:cs="Arial"/>
          <w:sz w:val="22"/>
          <w:szCs w:val="22"/>
        </w:rPr>
        <w:t xml:space="preserve">Before entering the dialysis waiting area </w:t>
      </w:r>
    </w:p>
    <w:p w:rsidR="000D05C9" w:rsidRPr="00D92A62" w:rsidRDefault="002956E7" w:rsidP="000D05C9">
      <w:pPr>
        <w:pStyle w:val="ListParagraph"/>
        <w:numPr>
          <w:ilvl w:val="0"/>
          <w:numId w:val="2"/>
        </w:numPr>
        <w:ind w:left="848" w:hanging="357"/>
        <w:jc w:val="both"/>
        <w:rPr>
          <w:rFonts w:ascii="Arial" w:hAnsi="Arial" w:cs="Arial"/>
          <w:sz w:val="22"/>
          <w:szCs w:val="22"/>
        </w:rPr>
      </w:pPr>
      <w:r w:rsidRPr="00D92A62">
        <w:rPr>
          <w:rFonts w:ascii="Arial" w:hAnsi="Arial" w:cs="Arial"/>
          <w:sz w:val="22"/>
          <w:szCs w:val="22"/>
        </w:rPr>
        <w:t>On entry to the dialysis unit</w:t>
      </w:r>
    </w:p>
    <w:p w:rsidR="000D05C9" w:rsidRPr="00D92A62" w:rsidRDefault="002956E7" w:rsidP="000D05C9">
      <w:pPr>
        <w:pStyle w:val="ListParagraph"/>
        <w:numPr>
          <w:ilvl w:val="0"/>
          <w:numId w:val="2"/>
        </w:numPr>
        <w:ind w:left="848" w:hanging="357"/>
        <w:jc w:val="both"/>
        <w:rPr>
          <w:rFonts w:ascii="Arial" w:hAnsi="Arial" w:cs="Arial"/>
          <w:sz w:val="22"/>
          <w:szCs w:val="22"/>
        </w:rPr>
      </w:pPr>
      <w:r w:rsidRPr="00D92A62">
        <w:rPr>
          <w:rFonts w:ascii="Arial" w:hAnsi="Arial" w:cs="Arial"/>
          <w:sz w:val="22"/>
          <w:szCs w:val="22"/>
        </w:rPr>
        <w:t>At their dialysis station</w:t>
      </w:r>
    </w:p>
    <w:p w:rsidR="000D05C9" w:rsidRPr="00D92A62" w:rsidRDefault="002956E7" w:rsidP="000D05C9">
      <w:pPr>
        <w:pStyle w:val="ListParagraph"/>
        <w:numPr>
          <w:ilvl w:val="0"/>
          <w:numId w:val="2"/>
        </w:numPr>
        <w:ind w:left="848" w:hanging="357"/>
        <w:jc w:val="both"/>
        <w:rPr>
          <w:rFonts w:ascii="Arial" w:hAnsi="Arial" w:cs="Arial"/>
          <w:sz w:val="22"/>
          <w:szCs w:val="22"/>
        </w:rPr>
      </w:pPr>
      <w:r w:rsidRPr="00D92A62">
        <w:rPr>
          <w:rFonts w:ascii="Arial" w:hAnsi="Arial" w:cs="Arial"/>
          <w:sz w:val="22"/>
          <w:szCs w:val="22"/>
        </w:rPr>
        <w:t>Before and after eating</w:t>
      </w:r>
    </w:p>
    <w:p w:rsidR="000D05C9" w:rsidRPr="00D92A62" w:rsidRDefault="002956E7" w:rsidP="000D05C9">
      <w:pPr>
        <w:pStyle w:val="ListParagraph"/>
        <w:numPr>
          <w:ilvl w:val="0"/>
          <w:numId w:val="2"/>
        </w:numPr>
        <w:ind w:left="848" w:hanging="357"/>
        <w:jc w:val="both"/>
        <w:rPr>
          <w:rFonts w:ascii="Arial" w:hAnsi="Arial" w:cs="Arial"/>
          <w:sz w:val="22"/>
          <w:szCs w:val="22"/>
        </w:rPr>
      </w:pPr>
      <w:r w:rsidRPr="00D92A62">
        <w:rPr>
          <w:rFonts w:ascii="Arial" w:hAnsi="Arial" w:cs="Arial"/>
          <w:sz w:val="22"/>
          <w:szCs w:val="22"/>
        </w:rPr>
        <w:t>Before and after using the toilet</w:t>
      </w:r>
    </w:p>
    <w:p w:rsidR="000D05C9" w:rsidRPr="00D92A62" w:rsidRDefault="002956E7" w:rsidP="000D05C9">
      <w:pPr>
        <w:pStyle w:val="ListParagraph"/>
        <w:numPr>
          <w:ilvl w:val="0"/>
          <w:numId w:val="2"/>
        </w:numPr>
        <w:ind w:left="848" w:hanging="357"/>
        <w:jc w:val="both"/>
        <w:rPr>
          <w:rFonts w:ascii="Arial" w:hAnsi="Arial" w:cs="Arial"/>
          <w:sz w:val="22"/>
          <w:szCs w:val="22"/>
        </w:rPr>
      </w:pPr>
      <w:r w:rsidRPr="00D92A62">
        <w:rPr>
          <w:rFonts w:ascii="Arial" w:hAnsi="Arial" w:cs="Arial"/>
          <w:sz w:val="22"/>
          <w:szCs w:val="22"/>
        </w:rPr>
        <w:t>On leaving their dialysis station</w:t>
      </w:r>
    </w:p>
    <w:p w:rsidR="000D05C9" w:rsidRPr="00D92A62" w:rsidRDefault="002956E7" w:rsidP="000D05C9">
      <w:pPr>
        <w:pStyle w:val="ListParagraph"/>
        <w:numPr>
          <w:ilvl w:val="0"/>
          <w:numId w:val="2"/>
        </w:numPr>
        <w:ind w:left="848" w:hanging="357"/>
        <w:jc w:val="both"/>
        <w:rPr>
          <w:rFonts w:ascii="Arial" w:hAnsi="Arial" w:cs="Arial"/>
          <w:sz w:val="22"/>
          <w:szCs w:val="22"/>
        </w:rPr>
      </w:pPr>
      <w:r w:rsidRPr="00D92A62">
        <w:rPr>
          <w:rFonts w:ascii="Arial" w:hAnsi="Arial" w:cs="Arial"/>
          <w:sz w:val="22"/>
          <w:szCs w:val="22"/>
        </w:rPr>
        <w:t>Before travelling home</w:t>
      </w:r>
    </w:p>
    <w:p w:rsidR="000D05C9" w:rsidRPr="00D92A62" w:rsidRDefault="002956E7" w:rsidP="000D05C9">
      <w:pPr>
        <w:pStyle w:val="ListParagraph"/>
        <w:numPr>
          <w:ilvl w:val="0"/>
          <w:numId w:val="2"/>
        </w:numPr>
        <w:ind w:left="848" w:hanging="357"/>
        <w:jc w:val="both"/>
        <w:rPr>
          <w:rFonts w:ascii="Arial" w:hAnsi="Arial" w:cs="Arial"/>
          <w:sz w:val="22"/>
          <w:szCs w:val="22"/>
        </w:rPr>
      </w:pPr>
      <w:r w:rsidRPr="00D92A62">
        <w:rPr>
          <w:rFonts w:ascii="Arial" w:hAnsi="Arial" w:cs="Arial"/>
          <w:sz w:val="22"/>
          <w:szCs w:val="22"/>
        </w:rPr>
        <w:t xml:space="preserve">On arrival home </w:t>
      </w:r>
    </w:p>
    <w:p w:rsidR="000D05C9" w:rsidRPr="00D92A62" w:rsidRDefault="00057E92" w:rsidP="000D05C9">
      <w:pPr>
        <w:pStyle w:val="ListParagraph"/>
        <w:ind w:left="848"/>
        <w:jc w:val="both"/>
        <w:rPr>
          <w:rFonts w:ascii="Arial" w:hAnsi="Arial" w:cs="Arial"/>
          <w:sz w:val="22"/>
          <w:szCs w:val="22"/>
        </w:rPr>
      </w:pPr>
    </w:p>
    <w:p w:rsidR="000D05C9" w:rsidRDefault="002956E7" w:rsidP="000D05C9">
      <w:pPr>
        <w:rPr>
          <w:rStyle w:val="Hyperlink"/>
          <w:rFonts w:ascii="Arial" w:hAnsi="Arial" w:cs="Arial"/>
          <w:szCs w:val="22"/>
        </w:rPr>
      </w:pPr>
      <w:r w:rsidRPr="00D92A62">
        <w:rPr>
          <w:rFonts w:ascii="Arial" w:hAnsi="Arial" w:cs="Arial"/>
          <w:szCs w:val="22"/>
        </w:rPr>
        <w:t>A Public Health England hand washing best practice pictorial guide can be found</w:t>
      </w:r>
      <w:r w:rsidRPr="00D92A62">
        <w:rPr>
          <w:rFonts w:ascii="Arial" w:hAnsi="Arial" w:cs="Arial"/>
          <w:szCs w:val="22"/>
        </w:rPr>
        <w:fldChar w:fldCharType="begin"/>
      </w:r>
      <w:r w:rsidRPr="00D92A62">
        <w:rPr>
          <w:rFonts w:ascii="Arial" w:hAnsi="Arial" w:cs="Arial"/>
          <w:szCs w:val="22"/>
        </w:rPr>
        <w:instrText xml:space="preserve"> ADDIN EN.CITE &lt;EndNote&gt;&lt;Cite ExcludeAuth="1" ExcludeYear="1" Hidden="1"&gt;&lt;RecNum&gt;398&lt;/RecNum&gt;&lt;record&gt;&lt;rec-number&gt;398&lt;/rec-number&gt;&lt;foreign-keys&gt;&lt;key app="EN" db-id="ws2se2wxor99tmeer5v59xwvtr2tzatpxf0v" timestamp="1606663143" guid="71954bfa-e4da-46e2-8d45-e95dddc79d3d"&gt;398&lt;/key&gt;&lt;/foreign-keys&gt;&lt;ref-type name="Web Page"&gt;12&lt;/ref-type&gt;&lt;contributors&gt;&lt;/contributors&gt;&lt;titles&gt;&lt;title&gt;Public Health England Best Practice Hand Wash&lt;/title&gt;&lt;/titles&gt;&lt;dates&gt;&lt;/dates&gt;&lt;urls&gt;&lt;related-urls&gt;&lt;url&gt;https://assets.publishing.service.gov.uk/government/uploads/system/uploads/attachment_data/file/886217/Best_practice_hand_wash.pdf&lt;/url&gt;&lt;/related-urls&gt;&lt;/urls&gt;&lt;/record&gt;&lt;/Cite&gt;&lt;/EndNote&gt;</w:instrText>
      </w:r>
      <w:r w:rsidRPr="00D92A62">
        <w:rPr>
          <w:rFonts w:ascii="Arial" w:hAnsi="Arial" w:cs="Arial"/>
          <w:szCs w:val="22"/>
        </w:rPr>
        <w:fldChar w:fldCharType="end"/>
      </w:r>
      <w:r w:rsidRPr="00D92A62">
        <w:rPr>
          <w:rFonts w:ascii="Arial" w:hAnsi="Arial" w:cs="Arial"/>
          <w:szCs w:val="22"/>
        </w:rPr>
        <w:t xml:space="preserve"> </w:t>
      </w:r>
      <w:hyperlink r:id="rId33" w:history="1">
        <w:r w:rsidRPr="00D92A62">
          <w:rPr>
            <w:rStyle w:val="Hyperlink"/>
            <w:rFonts w:ascii="Arial" w:hAnsi="Arial" w:cs="Arial"/>
            <w:szCs w:val="22"/>
          </w:rPr>
          <w:t>here</w:t>
        </w:r>
      </w:hyperlink>
      <w:r w:rsidRPr="00D92A62">
        <w:rPr>
          <w:rFonts w:ascii="Arial" w:hAnsi="Arial" w:cs="Arial"/>
          <w:szCs w:val="22"/>
        </w:rPr>
        <w:t>.</w:t>
      </w:r>
    </w:p>
    <w:p w:rsidR="00D22F37" w:rsidRPr="00D92A62" w:rsidRDefault="00057E92" w:rsidP="000D05C9">
      <w:pPr>
        <w:rPr>
          <w:rStyle w:val="Hyperlink"/>
          <w:rFonts w:ascii="Arial" w:hAnsi="Arial" w:cs="Arial"/>
          <w:szCs w:val="22"/>
        </w:rPr>
      </w:pPr>
    </w:p>
    <w:p w:rsidR="000D05C9" w:rsidRPr="00D92A62" w:rsidRDefault="002956E7" w:rsidP="000D05C9">
      <w:pPr>
        <w:pStyle w:val="ListParagraph"/>
        <w:numPr>
          <w:ilvl w:val="0"/>
          <w:numId w:val="1"/>
        </w:numPr>
        <w:jc w:val="both"/>
        <w:outlineLvl w:val="0"/>
        <w:rPr>
          <w:rFonts w:ascii="Arial" w:hAnsi="Arial" w:cs="Arial"/>
          <w:b/>
          <w:sz w:val="22"/>
          <w:szCs w:val="22"/>
        </w:rPr>
      </w:pPr>
      <w:bookmarkStart w:id="10" w:name="_Toc43368464"/>
      <w:bookmarkStart w:id="11" w:name="_Toc60910535"/>
      <w:r w:rsidRPr="00D92A62">
        <w:rPr>
          <w:rFonts w:ascii="Arial" w:hAnsi="Arial" w:cs="Arial"/>
          <w:b/>
          <w:sz w:val="22"/>
          <w:szCs w:val="22"/>
        </w:rPr>
        <w:t>Social and physical distancing</w:t>
      </w:r>
      <w:bookmarkEnd w:id="10"/>
      <w:bookmarkEnd w:id="11"/>
    </w:p>
    <w:p w:rsidR="000D05C9" w:rsidRPr="00D92A62" w:rsidRDefault="00057E92" w:rsidP="000D05C9">
      <w:pPr>
        <w:jc w:val="both"/>
        <w:rPr>
          <w:rFonts w:ascii="Arial" w:hAnsi="Arial" w:cs="Arial"/>
          <w:b/>
          <w:szCs w:val="22"/>
        </w:rPr>
      </w:pPr>
    </w:p>
    <w:p w:rsidR="000D05C9" w:rsidRPr="00D92A62" w:rsidRDefault="002956E7" w:rsidP="000D05C9">
      <w:pPr>
        <w:jc w:val="both"/>
        <w:rPr>
          <w:rFonts w:ascii="Arial" w:hAnsi="Arial" w:cs="Arial"/>
          <w:szCs w:val="22"/>
        </w:rPr>
      </w:pPr>
      <w:r w:rsidRPr="00D92A62">
        <w:rPr>
          <w:rFonts w:ascii="Arial" w:hAnsi="Arial" w:cs="Arial"/>
          <w:szCs w:val="22"/>
        </w:rPr>
        <w:t xml:space="preserve">Dialysis units should adjust their service to minimise close contact between individuals, given the crucial role of social distancing in preventing the spread of infection.  Distancing may be achieved by altering time, physical distance or both.  </w:t>
      </w:r>
    </w:p>
    <w:p w:rsidR="000D05C9" w:rsidRPr="00D92A62" w:rsidRDefault="002956E7" w:rsidP="000D05C9">
      <w:pPr>
        <w:jc w:val="both"/>
        <w:rPr>
          <w:rFonts w:ascii="Arial" w:hAnsi="Arial" w:cs="Arial"/>
          <w:b/>
          <w:szCs w:val="22"/>
        </w:rPr>
      </w:pPr>
      <w:r w:rsidRPr="00D92A62">
        <w:rPr>
          <w:rFonts w:ascii="Arial" w:hAnsi="Arial" w:cs="Arial"/>
          <w:b/>
          <w:szCs w:val="22"/>
        </w:rPr>
        <w:t>Dialysis units should facilitate the following social and physical distancing measures:</w:t>
      </w:r>
    </w:p>
    <w:p w:rsidR="000D05C9" w:rsidRPr="00D92A62" w:rsidRDefault="002956E7" w:rsidP="000D05C9">
      <w:pPr>
        <w:pStyle w:val="ListParagraph"/>
        <w:numPr>
          <w:ilvl w:val="1"/>
          <w:numId w:val="1"/>
        </w:numPr>
        <w:ind w:left="431" w:hanging="431"/>
        <w:jc w:val="both"/>
        <w:rPr>
          <w:rFonts w:ascii="Arial" w:hAnsi="Arial" w:cs="Arial"/>
          <w:b/>
          <w:sz w:val="22"/>
          <w:szCs w:val="22"/>
        </w:rPr>
      </w:pPr>
      <w:r w:rsidRPr="00D92A62">
        <w:rPr>
          <w:rFonts w:ascii="Arial" w:hAnsi="Arial" w:cs="Arial"/>
          <w:b/>
          <w:sz w:val="22"/>
          <w:szCs w:val="22"/>
        </w:rPr>
        <w:t>Stagger appointment times to ensure prompt and safe patient flow</w:t>
      </w:r>
    </w:p>
    <w:p w:rsidR="000D05C9" w:rsidRPr="00D92A62" w:rsidRDefault="00057E92" w:rsidP="000D05C9">
      <w:pPr>
        <w:pStyle w:val="ListParagraph"/>
        <w:ind w:left="792"/>
        <w:rPr>
          <w:rFonts w:ascii="Arial" w:hAnsi="Arial" w:cs="Arial"/>
          <w:b/>
          <w:sz w:val="22"/>
          <w:szCs w:val="22"/>
        </w:rPr>
      </w:pPr>
    </w:p>
    <w:p w:rsidR="000D05C9" w:rsidRPr="00D92A62" w:rsidRDefault="002956E7" w:rsidP="000D05C9">
      <w:pPr>
        <w:pStyle w:val="ListParagraph"/>
        <w:numPr>
          <w:ilvl w:val="1"/>
          <w:numId w:val="1"/>
        </w:numPr>
        <w:ind w:left="431" w:hanging="431"/>
        <w:jc w:val="both"/>
        <w:rPr>
          <w:rFonts w:ascii="Arial" w:hAnsi="Arial" w:cs="Arial"/>
          <w:b/>
          <w:sz w:val="22"/>
          <w:szCs w:val="22"/>
        </w:rPr>
      </w:pPr>
      <w:r w:rsidRPr="00D92A62">
        <w:rPr>
          <w:rFonts w:ascii="Arial" w:hAnsi="Arial" w:cs="Arial"/>
          <w:b/>
          <w:sz w:val="22"/>
          <w:szCs w:val="22"/>
        </w:rPr>
        <w:t>Transport - shared decision making with each patient to identify the best solution, which may vary between cities and individual renal units:</w:t>
      </w:r>
    </w:p>
    <w:p w:rsidR="000D05C9" w:rsidRPr="00D92A62" w:rsidRDefault="00057E92" w:rsidP="000D05C9">
      <w:pPr>
        <w:pStyle w:val="ListParagraph"/>
        <w:ind w:left="792"/>
        <w:rPr>
          <w:rFonts w:ascii="Arial" w:hAnsi="Arial" w:cs="Arial"/>
          <w:b/>
          <w:sz w:val="22"/>
          <w:szCs w:val="22"/>
        </w:rPr>
      </w:pPr>
    </w:p>
    <w:p w:rsidR="000D05C9" w:rsidRPr="00D92A62" w:rsidRDefault="002956E7" w:rsidP="000D05C9">
      <w:pPr>
        <w:pStyle w:val="ListParagraph"/>
        <w:numPr>
          <w:ilvl w:val="0"/>
          <w:numId w:val="2"/>
        </w:numPr>
        <w:ind w:left="1208" w:hanging="357"/>
        <w:rPr>
          <w:rFonts w:ascii="Arial" w:hAnsi="Arial" w:cs="Arial"/>
          <w:sz w:val="22"/>
          <w:szCs w:val="22"/>
        </w:rPr>
      </w:pPr>
      <w:r w:rsidRPr="00D92A62">
        <w:rPr>
          <w:rFonts w:ascii="Arial" w:hAnsi="Arial" w:cs="Arial"/>
          <w:sz w:val="22"/>
          <w:szCs w:val="22"/>
        </w:rPr>
        <w:lastRenderedPageBreak/>
        <w:t>Use own car</w:t>
      </w:r>
    </w:p>
    <w:p w:rsidR="000D05C9" w:rsidRPr="00D92A62" w:rsidRDefault="002956E7" w:rsidP="000D05C9">
      <w:pPr>
        <w:pStyle w:val="ListParagraph"/>
        <w:numPr>
          <w:ilvl w:val="0"/>
          <w:numId w:val="2"/>
        </w:numPr>
        <w:ind w:left="1208" w:hanging="357"/>
        <w:rPr>
          <w:rFonts w:ascii="Arial" w:hAnsi="Arial" w:cs="Arial"/>
          <w:sz w:val="22"/>
          <w:szCs w:val="22"/>
        </w:rPr>
      </w:pPr>
      <w:r w:rsidRPr="00D92A62">
        <w:rPr>
          <w:rFonts w:ascii="Arial" w:hAnsi="Arial" w:cs="Arial"/>
          <w:sz w:val="22"/>
          <w:szCs w:val="22"/>
        </w:rPr>
        <w:t>Driven by family member</w:t>
      </w:r>
    </w:p>
    <w:p w:rsidR="000D05C9" w:rsidRPr="00D92A62" w:rsidRDefault="002956E7" w:rsidP="000D05C9">
      <w:pPr>
        <w:pStyle w:val="ListParagraph"/>
        <w:numPr>
          <w:ilvl w:val="0"/>
          <w:numId w:val="2"/>
        </w:numPr>
        <w:ind w:left="1208" w:hanging="357"/>
        <w:rPr>
          <w:rFonts w:ascii="Arial" w:hAnsi="Arial" w:cs="Arial"/>
          <w:sz w:val="22"/>
          <w:szCs w:val="22"/>
        </w:rPr>
      </w:pPr>
      <w:r w:rsidRPr="00D92A62">
        <w:rPr>
          <w:rFonts w:ascii="Arial" w:hAnsi="Arial" w:cs="Arial"/>
          <w:sz w:val="22"/>
          <w:szCs w:val="22"/>
        </w:rPr>
        <w:t>Driven by trusted taxi drivers who commit to cleaning the vehicle between patients and may use protective screens.</w:t>
      </w:r>
    </w:p>
    <w:p w:rsidR="000D05C9" w:rsidRPr="00D92A62" w:rsidRDefault="002956E7" w:rsidP="000D05C9">
      <w:pPr>
        <w:pStyle w:val="ListParagraph"/>
        <w:numPr>
          <w:ilvl w:val="0"/>
          <w:numId w:val="2"/>
        </w:numPr>
        <w:ind w:left="1208" w:hanging="357"/>
        <w:rPr>
          <w:rFonts w:ascii="Arial" w:hAnsi="Arial" w:cs="Arial"/>
          <w:sz w:val="22"/>
          <w:szCs w:val="22"/>
        </w:rPr>
      </w:pPr>
      <w:r w:rsidRPr="00D92A62">
        <w:rPr>
          <w:rFonts w:ascii="Arial" w:hAnsi="Arial" w:cs="Arial"/>
          <w:sz w:val="22"/>
          <w:szCs w:val="22"/>
        </w:rPr>
        <w:t>NHS transport:</w:t>
      </w:r>
    </w:p>
    <w:p w:rsidR="000D05C9" w:rsidRPr="00D92A62" w:rsidRDefault="002956E7" w:rsidP="000D05C9">
      <w:pPr>
        <w:pStyle w:val="ListParagraph"/>
        <w:numPr>
          <w:ilvl w:val="1"/>
          <w:numId w:val="21"/>
        </w:numPr>
        <w:rPr>
          <w:rFonts w:ascii="Arial" w:hAnsi="Arial" w:cs="Arial"/>
          <w:sz w:val="22"/>
          <w:szCs w:val="22"/>
        </w:rPr>
      </w:pPr>
      <w:r w:rsidRPr="00D92A62">
        <w:rPr>
          <w:rFonts w:ascii="Arial" w:hAnsi="Arial" w:cs="Arial"/>
          <w:sz w:val="22"/>
          <w:szCs w:val="22"/>
        </w:rPr>
        <w:t xml:space="preserve">at least one empty seat between patients in the same row, and at least one empty row between rows of patients.  </w:t>
      </w:r>
    </w:p>
    <w:p w:rsidR="000D05C9" w:rsidRPr="00D92A62" w:rsidRDefault="002956E7" w:rsidP="000D05C9">
      <w:pPr>
        <w:pStyle w:val="ListParagraph"/>
        <w:numPr>
          <w:ilvl w:val="1"/>
          <w:numId w:val="21"/>
        </w:numPr>
        <w:rPr>
          <w:rFonts w:ascii="Arial" w:hAnsi="Arial" w:cs="Arial"/>
          <w:sz w:val="22"/>
          <w:szCs w:val="22"/>
        </w:rPr>
      </w:pPr>
      <w:r w:rsidRPr="00D92A62">
        <w:rPr>
          <w:rFonts w:ascii="Arial" w:hAnsi="Arial" w:cs="Arial"/>
          <w:sz w:val="22"/>
          <w:szCs w:val="22"/>
        </w:rPr>
        <w:t>Patients who have symptoms of COVID-19 should travel alone.</w:t>
      </w:r>
    </w:p>
    <w:p w:rsidR="000D05C9" w:rsidRPr="00D92A62" w:rsidRDefault="002956E7" w:rsidP="000D05C9">
      <w:pPr>
        <w:pStyle w:val="ListParagraph"/>
        <w:numPr>
          <w:ilvl w:val="1"/>
          <w:numId w:val="21"/>
        </w:numPr>
        <w:rPr>
          <w:rFonts w:ascii="Arial" w:hAnsi="Arial" w:cs="Arial"/>
          <w:sz w:val="22"/>
          <w:szCs w:val="22"/>
        </w:rPr>
      </w:pPr>
      <w:r w:rsidRPr="00D92A62">
        <w:rPr>
          <w:rFonts w:ascii="Arial" w:hAnsi="Arial" w:cs="Arial"/>
          <w:sz w:val="22"/>
          <w:szCs w:val="22"/>
        </w:rPr>
        <w:t>Patients with confirmed COVID-19 may share transport with each other but not with other patient groups (see section 11 - isolation and cohorting).</w:t>
      </w:r>
    </w:p>
    <w:p w:rsidR="000D05C9" w:rsidRPr="00D92A62" w:rsidRDefault="002956E7" w:rsidP="000D05C9">
      <w:pPr>
        <w:pStyle w:val="ListParagraph"/>
        <w:numPr>
          <w:ilvl w:val="0"/>
          <w:numId w:val="2"/>
        </w:numPr>
        <w:ind w:left="1208" w:hanging="357"/>
        <w:rPr>
          <w:rFonts w:ascii="Arial" w:hAnsi="Arial" w:cs="Arial"/>
          <w:sz w:val="22"/>
          <w:szCs w:val="22"/>
        </w:rPr>
      </w:pPr>
      <w:r w:rsidRPr="00D92A62">
        <w:rPr>
          <w:rFonts w:ascii="Arial" w:hAnsi="Arial" w:cs="Arial"/>
          <w:sz w:val="22"/>
          <w:szCs w:val="22"/>
        </w:rPr>
        <w:t>Public transport with maximal social distancing and wearing a facemask.</w:t>
      </w:r>
    </w:p>
    <w:p w:rsidR="000D05C9" w:rsidRPr="00D92A62" w:rsidRDefault="00057E92" w:rsidP="000D05C9">
      <w:pPr>
        <w:pStyle w:val="ListParagraph"/>
        <w:ind w:left="1208"/>
        <w:rPr>
          <w:rFonts w:ascii="Arial" w:hAnsi="Arial" w:cs="Arial"/>
          <w:sz w:val="22"/>
          <w:szCs w:val="22"/>
        </w:rPr>
      </w:pPr>
    </w:p>
    <w:p w:rsidR="000D05C9" w:rsidRPr="00D92A62" w:rsidRDefault="00057E92" w:rsidP="000D05C9">
      <w:pPr>
        <w:pStyle w:val="ListParagraph"/>
        <w:ind w:left="1208"/>
        <w:rPr>
          <w:rFonts w:ascii="Arial" w:hAnsi="Arial" w:cs="Arial"/>
          <w:sz w:val="22"/>
          <w:szCs w:val="22"/>
        </w:rPr>
      </w:pPr>
    </w:p>
    <w:p w:rsidR="000D05C9" w:rsidRPr="00D92A62" w:rsidRDefault="00057E92" w:rsidP="000D05C9">
      <w:pPr>
        <w:pStyle w:val="ListParagraph"/>
        <w:ind w:left="792"/>
        <w:jc w:val="both"/>
        <w:rPr>
          <w:rFonts w:ascii="Arial" w:hAnsi="Arial" w:cs="Arial"/>
          <w:b/>
          <w:sz w:val="22"/>
          <w:szCs w:val="22"/>
        </w:rPr>
      </w:pPr>
    </w:p>
    <w:p w:rsidR="000D05C9" w:rsidRPr="00D92A62" w:rsidRDefault="002956E7" w:rsidP="000D05C9">
      <w:pPr>
        <w:pStyle w:val="ListParagraph"/>
        <w:numPr>
          <w:ilvl w:val="1"/>
          <w:numId w:val="1"/>
        </w:numPr>
        <w:ind w:left="431" w:hanging="431"/>
        <w:jc w:val="both"/>
        <w:rPr>
          <w:rFonts w:ascii="Arial" w:hAnsi="Arial" w:cs="Arial"/>
          <w:b/>
          <w:sz w:val="22"/>
          <w:szCs w:val="22"/>
        </w:rPr>
      </w:pPr>
      <w:r w:rsidRPr="00D92A62">
        <w:rPr>
          <w:rFonts w:ascii="Arial" w:hAnsi="Arial" w:cs="Arial"/>
          <w:b/>
          <w:sz w:val="22"/>
          <w:szCs w:val="22"/>
        </w:rPr>
        <w:t xml:space="preserve">Waiting areas </w:t>
      </w:r>
    </w:p>
    <w:p w:rsidR="000D05C9" w:rsidRPr="00D92A62" w:rsidRDefault="00057E92" w:rsidP="000D05C9">
      <w:pPr>
        <w:pStyle w:val="ListParagraph"/>
        <w:ind w:left="792"/>
        <w:rPr>
          <w:rFonts w:ascii="Arial" w:hAnsi="Arial" w:cs="Arial"/>
          <w:b/>
          <w:sz w:val="22"/>
          <w:szCs w:val="22"/>
        </w:rPr>
      </w:pPr>
    </w:p>
    <w:p w:rsidR="000D05C9" w:rsidRPr="00D92A62" w:rsidRDefault="002956E7" w:rsidP="000D05C9">
      <w:pPr>
        <w:rPr>
          <w:rFonts w:ascii="Arial" w:hAnsi="Arial" w:cs="Arial"/>
          <w:b/>
          <w:szCs w:val="22"/>
        </w:rPr>
      </w:pPr>
      <w:r w:rsidRPr="00D92A62">
        <w:rPr>
          <w:rFonts w:ascii="Arial" w:hAnsi="Arial" w:cs="Arial"/>
          <w:b/>
          <w:szCs w:val="22"/>
        </w:rPr>
        <w:t>For high risk pathway patients (COVID-19 positive or symptomatic patients):</w:t>
      </w:r>
    </w:p>
    <w:p w:rsidR="000D05C9" w:rsidRPr="00D92A62" w:rsidRDefault="002956E7" w:rsidP="000D05C9">
      <w:pPr>
        <w:pStyle w:val="ListParagraph"/>
        <w:numPr>
          <w:ilvl w:val="0"/>
          <w:numId w:val="19"/>
        </w:numPr>
        <w:rPr>
          <w:rFonts w:ascii="Arial" w:hAnsi="Arial" w:cs="Arial"/>
          <w:b/>
          <w:sz w:val="22"/>
          <w:szCs w:val="22"/>
        </w:rPr>
      </w:pPr>
      <w:r w:rsidRPr="00D92A62">
        <w:rPr>
          <w:rFonts w:ascii="Arial" w:hAnsi="Arial" w:cs="Arial"/>
          <w:sz w:val="22"/>
          <w:szCs w:val="22"/>
        </w:rPr>
        <w:t xml:space="preserve">Patients should not share a waiting area with “contacts” or medium risk pathway patients.  </w:t>
      </w:r>
    </w:p>
    <w:p w:rsidR="000D05C9" w:rsidRPr="00D92A62" w:rsidRDefault="002956E7" w:rsidP="000D05C9">
      <w:pPr>
        <w:pStyle w:val="ListParagraph"/>
        <w:numPr>
          <w:ilvl w:val="0"/>
          <w:numId w:val="19"/>
        </w:numPr>
        <w:rPr>
          <w:rFonts w:ascii="Arial" w:hAnsi="Arial" w:cs="Arial"/>
          <w:b/>
          <w:sz w:val="22"/>
          <w:szCs w:val="22"/>
        </w:rPr>
      </w:pPr>
      <w:r w:rsidRPr="00D92A62">
        <w:rPr>
          <w:rFonts w:ascii="Arial" w:hAnsi="Arial" w:cs="Arial"/>
          <w:sz w:val="22"/>
          <w:szCs w:val="22"/>
        </w:rPr>
        <w:t>Patients should use a different entry and exit point from other groups of patients, signed appropriately.</w:t>
      </w:r>
    </w:p>
    <w:p w:rsidR="000D05C9" w:rsidRPr="00D92A62" w:rsidRDefault="00057E92" w:rsidP="000D05C9">
      <w:pPr>
        <w:pStyle w:val="ListParagraph"/>
        <w:ind w:left="360"/>
        <w:rPr>
          <w:rFonts w:ascii="Arial" w:hAnsi="Arial" w:cs="Arial"/>
          <w:b/>
          <w:sz w:val="22"/>
          <w:szCs w:val="22"/>
        </w:rPr>
      </w:pPr>
    </w:p>
    <w:p w:rsidR="000D05C9" w:rsidRPr="00D92A62" w:rsidRDefault="002956E7" w:rsidP="000D05C9">
      <w:pPr>
        <w:rPr>
          <w:rFonts w:ascii="Arial" w:hAnsi="Arial" w:cs="Arial"/>
          <w:b/>
          <w:szCs w:val="22"/>
        </w:rPr>
      </w:pPr>
      <w:r w:rsidRPr="00D92A62">
        <w:rPr>
          <w:rFonts w:ascii="Arial" w:hAnsi="Arial" w:cs="Arial"/>
          <w:b/>
          <w:szCs w:val="22"/>
        </w:rPr>
        <w:t>For COVID-19 “contacts” who are in their 14-day isolation period:</w:t>
      </w:r>
    </w:p>
    <w:p w:rsidR="000D05C9" w:rsidRPr="00D92A62" w:rsidRDefault="002956E7" w:rsidP="000D05C9">
      <w:pPr>
        <w:pStyle w:val="ListParagraph"/>
        <w:numPr>
          <w:ilvl w:val="0"/>
          <w:numId w:val="29"/>
        </w:numPr>
        <w:rPr>
          <w:rFonts w:ascii="Arial" w:hAnsi="Arial" w:cs="Arial"/>
          <w:sz w:val="22"/>
          <w:szCs w:val="22"/>
        </w:rPr>
      </w:pPr>
      <w:r w:rsidRPr="00D92A62">
        <w:rPr>
          <w:rFonts w:ascii="Arial" w:hAnsi="Arial" w:cs="Arial"/>
          <w:sz w:val="22"/>
          <w:szCs w:val="22"/>
        </w:rPr>
        <w:t>Patients should not share a waiting area with any other patient group.</w:t>
      </w:r>
    </w:p>
    <w:p w:rsidR="000D05C9" w:rsidRPr="00D92A62" w:rsidRDefault="00057E92" w:rsidP="000D05C9">
      <w:pPr>
        <w:pStyle w:val="ListParagraph"/>
        <w:ind w:left="792"/>
        <w:rPr>
          <w:rFonts w:ascii="Arial" w:hAnsi="Arial" w:cs="Arial"/>
          <w:b/>
          <w:sz w:val="22"/>
          <w:szCs w:val="22"/>
        </w:rPr>
      </w:pPr>
    </w:p>
    <w:p w:rsidR="000D05C9" w:rsidRPr="00D92A62" w:rsidRDefault="002956E7" w:rsidP="000D05C9">
      <w:pPr>
        <w:rPr>
          <w:rFonts w:ascii="Arial" w:hAnsi="Arial" w:cs="Arial"/>
          <w:b/>
          <w:szCs w:val="22"/>
        </w:rPr>
      </w:pPr>
      <w:r w:rsidRPr="00D92A62">
        <w:rPr>
          <w:rFonts w:ascii="Arial" w:hAnsi="Arial" w:cs="Arial"/>
          <w:b/>
          <w:szCs w:val="22"/>
        </w:rPr>
        <w:t>For low and medium risk pathway patients (asymptomatic and no positive SARS-CoV-2 test)</w:t>
      </w:r>
      <w:r w:rsidRPr="00D92A62">
        <w:rPr>
          <w:rFonts w:ascii="Arial" w:hAnsi="Arial" w:cs="Arial"/>
          <w:szCs w:val="22"/>
        </w:rPr>
        <w:t>, the following strategies may be considered where possible:</w:t>
      </w:r>
    </w:p>
    <w:p w:rsidR="000D05C9" w:rsidRPr="00D92A62" w:rsidRDefault="002956E7" w:rsidP="000D05C9">
      <w:pPr>
        <w:pStyle w:val="ListParagraph"/>
        <w:numPr>
          <w:ilvl w:val="0"/>
          <w:numId w:val="22"/>
        </w:numPr>
        <w:rPr>
          <w:rFonts w:ascii="Arial" w:hAnsi="Arial" w:cs="Arial"/>
          <w:sz w:val="22"/>
          <w:szCs w:val="22"/>
        </w:rPr>
      </w:pPr>
      <w:r w:rsidRPr="00D92A62">
        <w:rPr>
          <w:rFonts w:ascii="Arial" w:hAnsi="Arial" w:cs="Arial"/>
          <w:sz w:val="22"/>
          <w:szCs w:val="22"/>
        </w:rPr>
        <w:t>Avoid use of waiting areas before dialysis – patients stay in transport until called in by staff</w:t>
      </w:r>
    </w:p>
    <w:p w:rsidR="000D05C9" w:rsidRPr="00D92A62" w:rsidRDefault="002956E7" w:rsidP="000D05C9">
      <w:pPr>
        <w:pStyle w:val="ListParagraph"/>
        <w:numPr>
          <w:ilvl w:val="0"/>
          <w:numId w:val="22"/>
        </w:numPr>
        <w:rPr>
          <w:rFonts w:ascii="Arial" w:hAnsi="Arial" w:cs="Arial"/>
          <w:sz w:val="22"/>
          <w:szCs w:val="22"/>
        </w:rPr>
      </w:pPr>
      <w:r w:rsidRPr="00D92A62">
        <w:rPr>
          <w:rFonts w:ascii="Arial" w:hAnsi="Arial" w:cs="Arial"/>
          <w:sz w:val="22"/>
          <w:szCs w:val="22"/>
        </w:rPr>
        <w:t>Avoid use of waiting areas after dialysis – patients stay at dialysis station until transport arrives</w:t>
      </w:r>
    </w:p>
    <w:p w:rsidR="000D05C9" w:rsidRPr="00D92A62" w:rsidRDefault="002956E7" w:rsidP="000D05C9">
      <w:pPr>
        <w:pStyle w:val="ListParagraph"/>
        <w:numPr>
          <w:ilvl w:val="0"/>
          <w:numId w:val="22"/>
        </w:numPr>
        <w:rPr>
          <w:rFonts w:ascii="Arial" w:hAnsi="Arial" w:cs="Arial"/>
          <w:sz w:val="22"/>
          <w:szCs w:val="22"/>
        </w:rPr>
      </w:pPr>
      <w:r w:rsidRPr="00D92A62">
        <w:rPr>
          <w:rFonts w:ascii="Arial" w:hAnsi="Arial" w:cs="Arial"/>
          <w:sz w:val="22"/>
          <w:szCs w:val="22"/>
        </w:rPr>
        <w:t>If above not possible, use separate “arrival” and “departure” waiting areas, to prevent spread of COVID-19 between shifts of patients (see contact tracing).</w:t>
      </w:r>
    </w:p>
    <w:p w:rsidR="000D05C9" w:rsidRPr="00D92A62" w:rsidRDefault="002956E7" w:rsidP="000D05C9">
      <w:pPr>
        <w:pStyle w:val="ListParagraph"/>
        <w:numPr>
          <w:ilvl w:val="0"/>
          <w:numId w:val="22"/>
        </w:numPr>
        <w:rPr>
          <w:rFonts w:ascii="Arial" w:hAnsi="Arial" w:cs="Arial"/>
          <w:sz w:val="22"/>
          <w:szCs w:val="22"/>
        </w:rPr>
      </w:pPr>
      <w:r w:rsidRPr="00D92A62">
        <w:rPr>
          <w:rFonts w:ascii="Arial" w:hAnsi="Arial" w:cs="Arial"/>
          <w:sz w:val="22"/>
          <w:szCs w:val="22"/>
        </w:rPr>
        <w:t>Remove chairs to maintain a minimum distance of 2 metres.</w:t>
      </w:r>
    </w:p>
    <w:p w:rsidR="000D05C9" w:rsidRPr="00D92A62" w:rsidRDefault="002956E7" w:rsidP="000D05C9">
      <w:pPr>
        <w:pStyle w:val="ListParagraph"/>
        <w:numPr>
          <w:ilvl w:val="0"/>
          <w:numId w:val="22"/>
        </w:numPr>
        <w:rPr>
          <w:rFonts w:ascii="Arial" w:hAnsi="Arial" w:cs="Arial"/>
          <w:sz w:val="22"/>
          <w:szCs w:val="22"/>
        </w:rPr>
      </w:pPr>
      <w:r w:rsidRPr="00D92A62">
        <w:rPr>
          <w:rFonts w:ascii="Arial" w:hAnsi="Arial" w:cs="Arial"/>
          <w:sz w:val="22"/>
          <w:szCs w:val="22"/>
        </w:rPr>
        <w:t xml:space="preserve">Signage to indicate seating separation by 2 metres and indicate “non-use” spaces. </w:t>
      </w:r>
    </w:p>
    <w:p w:rsidR="000D05C9" w:rsidRPr="00D92A62" w:rsidRDefault="002956E7" w:rsidP="000D05C9">
      <w:pPr>
        <w:pStyle w:val="ListParagraph"/>
        <w:numPr>
          <w:ilvl w:val="0"/>
          <w:numId w:val="22"/>
        </w:numPr>
        <w:rPr>
          <w:rFonts w:ascii="Arial" w:hAnsi="Arial" w:cs="Arial"/>
          <w:b/>
          <w:sz w:val="22"/>
          <w:szCs w:val="22"/>
        </w:rPr>
      </w:pPr>
      <w:r w:rsidRPr="00D92A62">
        <w:rPr>
          <w:rFonts w:ascii="Arial" w:hAnsi="Arial" w:cs="Arial"/>
          <w:sz w:val="22"/>
          <w:szCs w:val="22"/>
        </w:rPr>
        <w:t>Use additional areas to ensure a minimum distance of 2 metres.</w:t>
      </w:r>
    </w:p>
    <w:p w:rsidR="000D05C9" w:rsidRPr="00D92A62" w:rsidRDefault="002956E7" w:rsidP="000D05C9">
      <w:pPr>
        <w:pStyle w:val="ListParagraph"/>
        <w:numPr>
          <w:ilvl w:val="0"/>
          <w:numId w:val="22"/>
        </w:numPr>
        <w:rPr>
          <w:rFonts w:ascii="Arial" w:hAnsi="Arial" w:cs="Arial"/>
          <w:b/>
          <w:sz w:val="22"/>
          <w:szCs w:val="22"/>
        </w:rPr>
      </w:pPr>
      <w:r w:rsidRPr="00D92A62">
        <w:rPr>
          <w:rFonts w:ascii="Arial" w:hAnsi="Arial" w:cs="Arial"/>
          <w:sz w:val="22"/>
          <w:szCs w:val="22"/>
        </w:rPr>
        <w:t xml:space="preserve">If waiting areas cannot be fully socially distanced, patient “bubbles” using defined seating areas may be useful to reduce the risk of outbreaks.  Patients who have to share transport should be in the same “bubble”.  </w:t>
      </w:r>
    </w:p>
    <w:p w:rsidR="000D05C9" w:rsidRPr="00D92A62" w:rsidRDefault="00057E92" w:rsidP="000D05C9">
      <w:pPr>
        <w:ind w:left="851"/>
        <w:jc w:val="both"/>
        <w:rPr>
          <w:rFonts w:ascii="Arial" w:hAnsi="Arial" w:cs="Arial"/>
          <w:b/>
          <w:szCs w:val="22"/>
        </w:rPr>
      </w:pPr>
    </w:p>
    <w:p w:rsidR="000D05C9" w:rsidRPr="00D92A62" w:rsidRDefault="002956E7" w:rsidP="000D05C9">
      <w:pPr>
        <w:pStyle w:val="ListParagraph"/>
        <w:numPr>
          <w:ilvl w:val="1"/>
          <w:numId w:val="1"/>
        </w:numPr>
        <w:ind w:left="431" w:hanging="431"/>
        <w:jc w:val="both"/>
        <w:rPr>
          <w:rFonts w:ascii="Arial" w:hAnsi="Arial" w:cs="Arial"/>
          <w:b/>
          <w:sz w:val="22"/>
          <w:szCs w:val="22"/>
        </w:rPr>
      </w:pPr>
      <w:r w:rsidRPr="00D92A62">
        <w:rPr>
          <w:rFonts w:ascii="Arial" w:hAnsi="Arial" w:cs="Arial"/>
          <w:b/>
          <w:sz w:val="22"/>
          <w:szCs w:val="22"/>
        </w:rPr>
        <w:t xml:space="preserve">Patient flow </w:t>
      </w:r>
    </w:p>
    <w:p w:rsidR="000D05C9" w:rsidRPr="00D92A62" w:rsidRDefault="00057E92" w:rsidP="000D05C9">
      <w:pPr>
        <w:pStyle w:val="ListParagraph"/>
        <w:ind w:left="431"/>
        <w:rPr>
          <w:rFonts w:ascii="Arial" w:hAnsi="Arial" w:cs="Arial"/>
          <w:sz w:val="22"/>
          <w:szCs w:val="22"/>
        </w:rPr>
      </w:pPr>
    </w:p>
    <w:p w:rsidR="000D05C9" w:rsidRPr="00D92A62" w:rsidRDefault="002956E7" w:rsidP="000D05C9">
      <w:pPr>
        <w:ind w:left="360"/>
        <w:rPr>
          <w:rFonts w:ascii="Arial" w:hAnsi="Arial" w:cs="Arial"/>
          <w:szCs w:val="22"/>
        </w:rPr>
      </w:pPr>
      <w:r w:rsidRPr="00D92A62">
        <w:rPr>
          <w:rFonts w:ascii="Arial" w:hAnsi="Arial" w:cs="Arial"/>
          <w:szCs w:val="22"/>
        </w:rPr>
        <w:t>Staff should optimise efficient patient flow to ensure social distancing is maintained.  The following measures should be considered where possible:</w:t>
      </w:r>
    </w:p>
    <w:p w:rsidR="000D05C9" w:rsidRPr="00D92A62" w:rsidRDefault="002956E7" w:rsidP="000D05C9">
      <w:pPr>
        <w:pStyle w:val="ListParagraph"/>
        <w:numPr>
          <w:ilvl w:val="0"/>
          <w:numId w:val="23"/>
        </w:numPr>
        <w:rPr>
          <w:rFonts w:ascii="Arial" w:hAnsi="Arial" w:cs="Arial"/>
          <w:sz w:val="22"/>
          <w:szCs w:val="22"/>
        </w:rPr>
      </w:pPr>
      <w:r w:rsidRPr="00D92A62">
        <w:rPr>
          <w:rFonts w:ascii="Arial" w:hAnsi="Arial" w:cs="Arial"/>
          <w:sz w:val="22"/>
          <w:szCs w:val="22"/>
        </w:rPr>
        <w:t>Floor stickers to direct social distancing and flow</w:t>
      </w:r>
    </w:p>
    <w:p w:rsidR="000D05C9" w:rsidRPr="00D92A62" w:rsidRDefault="002956E7" w:rsidP="000D05C9">
      <w:pPr>
        <w:pStyle w:val="ListParagraph"/>
        <w:numPr>
          <w:ilvl w:val="0"/>
          <w:numId w:val="23"/>
        </w:numPr>
        <w:rPr>
          <w:rFonts w:ascii="Arial" w:hAnsi="Arial" w:cs="Arial"/>
          <w:sz w:val="22"/>
          <w:szCs w:val="22"/>
        </w:rPr>
      </w:pPr>
      <w:r w:rsidRPr="00D92A62">
        <w:rPr>
          <w:rFonts w:ascii="Arial" w:hAnsi="Arial" w:cs="Arial"/>
          <w:sz w:val="22"/>
          <w:szCs w:val="22"/>
        </w:rPr>
        <w:t>Separate doors for arrival and departure</w:t>
      </w:r>
    </w:p>
    <w:p w:rsidR="000D05C9" w:rsidRPr="00D92A62" w:rsidRDefault="002956E7" w:rsidP="000D05C9">
      <w:pPr>
        <w:pStyle w:val="ListParagraph"/>
        <w:numPr>
          <w:ilvl w:val="0"/>
          <w:numId w:val="23"/>
        </w:numPr>
        <w:rPr>
          <w:rFonts w:ascii="Arial" w:hAnsi="Arial" w:cs="Arial"/>
          <w:sz w:val="22"/>
          <w:szCs w:val="22"/>
        </w:rPr>
      </w:pPr>
      <w:r w:rsidRPr="00D92A62">
        <w:rPr>
          <w:rFonts w:ascii="Arial" w:hAnsi="Arial" w:cs="Arial"/>
          <w:sz w:val="22"/>
          <w:szCs w:val="22"/>
        </w:rPr>
        <w:t xml:space="preserve">One-way systems for patients and staff to prevent “hot spots” for close contact. </w:t>
      </w:r>
    </w:p>
    <w:p w:rsidR="000D05C9" w:rsidRPr="00D92A62" w:rsidRDefault="00057E92" w:rsidP="000D05C9">
      <w:pPr>
        <w:pStyle w:val="ListParagraph"/>
        <w:ind w:left="1440"/>
        <w:jc w:val="both"/>
        <w:rPr>
          <w:rFonts w:ascii="Arial" w:hAnsi="Arial" w:cs="Arial"/>
          <w:sz w:val="22"/>
          <w:szCs w:val="22"/>
        </w:rPr>
      </w:pPr>
    </w:p>
    <w:p w:rsidR="000D05C9" w:rsidRPr="00D92A62" w:rsidRDefault="00057E92" w:rsidP="000D05C9">
      <w:pPr>
        <w:pStyle w:val="ListParagraph"/>
        <w:ind w:left="792"/>
        <w:rPr>
          <w:rFonts w:ascii="Arial" w:hAnsi="Arial" w:cs="Arial"/>
          <w:b/>
          <w:sz w:val="22"/>
          <w:szCs w:val="22"/>
        </w:rPr>
      </w:pPr>
    </w:p>
    <w:p w:rsidR="000D05C9" w:rsidRPr="00D92A62" w:rsidRDefault="002956E7" w:rsidP="000D05C9">
      <w:pPr>
        <w:pStyle w:val="ListParagraph"/>
        <w:numPr>
          <w:ilvl w:val="1"/>
          <w:numId w:val="1"/>
        </w:numPr>
        <w:ind w:left="431" w:hanging="431"/>
        <w:jc w:val="both"/>
        <w:rPr>
          <w:rFonts w:ascii="Arial" w:hAnsi="Arial" w:cs="Arial"/>
          <w:b/>
          <w:sz w:val="22"/>
          <w:szCs w:val="22"/>
        </w:rPr>
      </w:pPr>
      <w:r w:rsidRPr="00D92A62">
        <w:rPr>
          <w:rFonts w:ascii="Arial" w:hAnsi="Arial" w:cs="Arial"/>
          <w:b/>
          <w:sz w:val="22"/>
          <w:szCs w:val="22"/>
        </w:rPr>
        <w:t xml:space="preserve">Dialysis chairs / beds should be separated by 2 metres.  </w:t>
      </w:r>
    </w:p>
    <w:p w:rsidR="000D05C9" w:rsidRPr="00D92A62" w:rsidRDefault="00057E92" w:rsidP="000D05C9">
      <w:pPr>
        <w:pStyle w:val="ListParagraph"/>
        <w:ind w:left="792"/>
        <w:rPr>
          <w:rFonts w:ascii="Arial" w:hAnsi="Arial" w:cs="Arial"/>
          <w:b/>
          <w:sz w:val="22"/>
          <w:szCs w:val="22"/>
        </w:rPr>
      </w:pPr>
    </w:p>
    <w:p w:rsidR="000D05C9" w:rsidRPr="00D92A62" w:rsidRDefault="002956E7" w:rsidP="000D05C9">
      <w:pPr>
        <w:rPr>
          <w:rFonts w:ascii="Arial" w:hAnsi="Arial" w:cs="Arial"/>
          <w:szCs w:val="22"/>
        </w:rPr>
      </w:pPr>
      <w:r w:rsidRPr="00D92A62">
        <w:rPr>
          <w:rFonts w:ascii="Arial" w:hAnsi="Arial" w:cs="Arial"/>
          <w:szCs w:val="22"/>
        </w:rPr>
        <w:lastRenderedPageBreak/>
        <w:t xml:space="preserve">       Where this is not possible, the following options could be considered:</w:t>
      </w:r>
    </w:p>
    <w:p w:rsidR="000D05C9" w:rsidRPr="00D92A62" w:rsidRDefault="002956E7" w:rsidP="000D05C9">
      <w:pPr>
        <w:pStyle w:val="ListParagraph"/>
        <w:numPr>
          <w:ilvl w:val="0"/>
          <w:numId w:val="23"/>
        </w:numPr>
        <w:rPr>
          <w:rFonts w:ascii="Arial" w:hAnsi="Arial" w:cs="Arial"/>
          <w:sz w:val="22"/>
          <w:szCs w:val="22"/>
        </w:rPr>
      </w:pPr>
      <w:r w:rsidRPr="00D92A62">
        <w:rPr>
          <w:rFonts w:ascii="Arial" w:hAnsi="Arial" w:cs="Arial"/>
          <w:sz w:val="22"/>
          <w:szCs w:val="22"/>
        </w:rPr>
        <w:t>Transparent screens between stations to minimise potential droplet spread</w:t>
      </w:r>
    </w:p>
    <w:p w:rsidR="000D05C9" w:rsidRPr="00D92A62" w:rsidRDefault="002956E7" w:rsidP="000D05C9">
      <w:pPr>
        <w:pStyle w:val="ListParagraph"/>
        <w:numPr>
          <w:ilvl w:val="0"/>
          <w:numId w:val="23"/>
        </w:numPr>
        <w:rPr>
          <w:rFonts w:ascii="Arial" w:hAnsi="Arial" w:cs="Arial"/>
          <w:sz w:val="22"/>
          <w:szCs w:val="22"/>
        </w:rPr>
      </w:pPr>
      <w:r w:rsidRPr="00D92A62">
        <w:rPr>
          <w:rFonts w:ascii="Arial" w:hAnsi="Arial" w:cs="Arial"/>
          <w:sz w:val="22"/>
          <w:szCs w:val="22"/>
        </w:rPr>
        <w:t xml:space="preserve">Removal of dialysis stations to ensure a minimum distance of 2 metres between stations and chairs – an additional dialysis shift may therefore be needed to ensure there is adequate dialysis capacity.  </w:t>
      </w:r>
    </w:p>
    <w:p w:rsidR="000D05C9" w:rsidRPr="00D92A62" w:rsidRDefault="00057E92" w:rsidP="000D05C9">
      <w:pPr>
        <w:pStyle w:val="ListParagraph"/>
        <w:ind w:left="1440"/>
        <w:jc w:val="both"/>
        <w:rPr>
          <w:rFonts w:ascii="Arial" w:hAnsi="Arial" w:cs="Arial"/>
          <w:b/>
          <w:sz w:val="22"/>
          <w:szCs w:val="22"/>
        </w:rPr>
      </w:pPr>
    </w:p>
    <w:p w:rsidR="000D05C9" w:rsidRPr="00D92A62" w:rsidRDefault="002956E7" w:rsidP="000D05C9">
      <w:pPr>
        <w:pStyle w:val="ListParagraph"/>
        <w:numPr>
          <w:ilvl w:val="1"/>
          <w:numId w:val="1"/>
        </w:numPr>
        <w:ind w:left="431" w:hanging="431"/>
        <w:jc w:val="both"/>
        <w:rPr>
          <w:rFonts w:ascii="Arial" w:hAnsi="Arial" w:cs="Arial"/>
          <w:b/>
          <w:sz w:val="22"/>
          <w:szCs w:val="22"/>
        </w:rPr>
      </w:pPr>
      <w:r w:rsidRPr="00D92A62">
        <w:rPr>
          <w:rFonts w:ascii="Arial" w:hAnsi="Arial" w:cs="Arial"/>
          <w:b/>
          <w:sz w:val="22"/>
          <w:szCs w:val="22"/>
        </w:rPr>
        <w:t>Staff social distancing</w:t>
      </w:r>
    </w:p>
    <w:p w:rsidR="000D05C9" w:rsidRPr="00D92A62" w:rsidRDefault="00057E92" w:rsidP="000D05C9">
      <w:pPr>
        <w:pStyle w:val="ListParagraph"/>
        <w:ind w:left="792"/>
        <w:jc w:val="both"/>
        <w:rPr>
          <w:rFonts w:ascii="Arial" w:hAnsi="Arial" w:cs="Arial"/>
          <w:b/>
          <w:sz w:val="22"/>
          <w:szCs w:val="22"/>
        </w:rPr>
      </w:pPr>
    </w:p>
    <w:p w:rsidR="000D05C9" w:rsidRPr="00D92A62" w:rsidRDefault="002956E7" w:rsidP="000D05C9">
      <w:pPr>
        <w:ind w:left="360"/>
        <w:jc w:val="both"/>
        <w:rPr>
          <w:rFonts w:ascii="Arial" w:hAnsi="Arial" w:cs="Arial"/>
          <w:szCs w:val="22"/>
        </w:rPr>
      </w:pPr>
      <w:r w:rsidRPr="00D92A62">
        <w:rPr>
          <w:rFonts w:ascii="Arial" w:hAnsi="Arial" w:cs="Arial"/>
          <w:szCs w:val="22"/>
        </w:rPr>
        <w:t xml:space="preserve">Staff should maintain social distancing wherever possible throughout working practices, during handovers and break times and wear face masks at all times except when eating or drinking.  Chairs and computer workstations should be placed at least 2m distance apart in all areas. </w:t>
      </w:r>
    </w:p>
    <w:p w:rsidR="000D05C9" w:rsidRPr="00D22F37" w:rsidRDefault="002956E7" w:rsidP="00D22F37">
      <w:pPr>
        <w:ind w:left="360"/>
        <w:jc w:val="both"/>
        <w:rPr>
          <w:rFonts w:ascii="Arial" w:hAnsi="Arial" w:cs="Arial"/>
          <w:szCs w:val="22"/>
        </w:rPr>
      </w:pPr>
      <w:r w:rsidRPr="00D92A62">
        <w:rPr>
          <w:rFonts w:ascii="Arial" w:hAnsi="Arial" w:cs="Arial"/>
          <w:szCs w:val="22"/>
        </w:rPr>
        <w:t>A risk assessment should be carried out to identify areas and working practices where social distancing is compromised and practical solutions should be explored with the Tru</w:t>
      </w:r>
      <w:r>
        <w:rPr>
          <w:rFonts w:ascii="Arial" w:hAnsi="Arial" w:cs="Arial"/>
          <w:szCs w:val="22"/>
        </w:rPr>
        <w:t xml:space="preserve">st’s IPC and management teams. </w:t>
      </w:r>
    </w:p>
    <w:p w:rsidR="000D05C9" w:rsidRPr="00D92A62" w:rsidRDefault="00057E92" w:rsidP="000D05C9">
      <w:pPr>
        <w:pStyle w:val="ListParagraph"/>
        <w:ind w:left="924"/>
        <w:jc w:val="both"/>
        <w:rPr>
          <w:rFonts w:ascii="Arial" w:hAnsi="Arial" w:cs="Arial"/>
          <w:sz w:val="22"/>
          <w:szCs w:val="22"/>
        </w:rPr>
      </w:pPr>
    </w:p>
    <w:p w:rsidR="000D05C9" w:rsidRPr="00D92A62" w:rsidRDefault="002956E7" w:rsidP="000D05C9">
      <w:pPr>
        <w:pStyle w:val="ListParagraph"/>
        <w:numPr>
          <w:ilvl w:val="0"/>
          <w:numId w:val="1"/>
        </w:numPr>
        <w:jc w:val="both"/>
        <w:outlineLvl w:val="0"/>
        <w:rPr>
          <w:rFonts w:ascii="Arial" w:hAnsi="Arial" w:cs="Arial"/>
          <w:b/>
          <w:sz w:val="22"/>
          <w:szCs w:val="22"/>
        </w:rPr>
      </w:pPr>
      <w:bookmarkStart w:id="12" w:name="PPE"/>
      <w:bookmarkStart w:id="13" w:name="_Toc43368465"/>
      <w:bookmarkStart w:id="14" w:name="_Toc60910536"/>
      <w:bookmarkEnd w:id="12"/>
      <w:r w:rsidRPr="00D92A62">
        <w:rPr>
          <w:rFonts w:ascii="Arial" w:hAnsi="Arial" w:cs="Arial"/>
          <w:b/>
          <w:sz w:val="22"/>
          <w:szCs w:val="22"/>
        </w:rPr>
        <w:t>Personal Protective Equipment (PPE)</w:t>
      </w:r>
      <w:bookmarkEnd w:id="13"/>
      <w:bookmarkEnd w:id="14"/>
      <w:r w:rsidRPr="00D92A62">
        <w:rPr>
          <w:rFonts w:ascii="Arial" w:hAnsi="Arial" w:cs="Arial"/>
          <w:b/>
          <w:sz w:val="22"/>
          <w:szCs w:val="22"/>
        </w:rPr>
        <w:t xml:space="preserve"> </w:t>
      </w:r>
    </w:p>
    <w:p w:rsidR="000D05C9" w:rsidRPr="00D92A62" w:rsidRDefault="00057E92" w:rsidP="000D05C9">
      <w:pPr>
        <w:pStyle w:val="ListParagraph"/>
        <w:ind w:left="360"/>
        <w:jc w:val="both"/>
        <w:outlineLvl w:val="0"/>
        <w:rPr>
          <w:rFonts w:ascii="Arial" w:hAnsi="Arial" w:cs="Arial"/>
          <w:b/>
          <w:sz w:val="22"/>
          <w:szCs w:val="22"/>
        </w:rPr>
      </w:pPr>
    </w:p>
    <w:p w:rsidR="000D05C9" w:rsidRPr="00D92A62" w:rsidRDefault="002956E7" w:rsidP="000D05C9">
      <w:pPr>
        <w:pStyle w:val="ListParagraph"/>
        <w:numPr>
          <w:ilvl w:val="1"/>
          <w:numId w:val="1"/>
        </w:numPr>
        <w:jc w:val="both"/>
        <w:rPr>
          <w:rFonts w:ascii="Arial" w:hAnsi="Arial" w:cs="Arial"/>
          <w:b/>
          <w:sz w:val="22"/>
          <w:szCs w:val="22"/>
        </w:rPr>
      </w:pPr>
      <w:r w:rsidRPr="00D92A62">
        <w:rPr>
          <w:rFonts w:ascii="Arial" w:hAnsi="Arial" w:cs="Arial"/>
          <w:b/>
          <w:sz w:val="22"/>
          <w:szCs w:val="22"/>
        </w:rPr>
        <w:t>All staff should wear a face mask throughout the working day, including during break times, meetings and in non-clinical areas.</w:t>
      </w:r>
    </w:p>
    <w:p w:rsidR="000D05C9" w:rsidRPr="00D92A62" w:rsidRDefault="00057E92" w:rsidP="000D05C9">
      <w:pPr>
        <w:pStyle w:val="ListParagraph"/>
        <w:ind w:left="792"/>
        <w:jc w:val="both"/>
        <w:outlineLvl w:val="0"/>
        <w:rPr>
          <w:rFonts w:ascii="Arial" w:hAnsi="Arial" w:cs="Arial"/>
          <w:b/>
          <w:sz w:val="22"/>
          <w:szCs w:val="22"/>
        </w:rPr>
      </w:pPr>
    </w:p>
    <w:p w:rsidR="000D05C9" w:rsidRPr="00D92A62" w:rsidRDefault="00057E92" w:rsidP="000D05C9">
      <w:pPr>
        <w:pStyle w:val="ListParagraph"/>
        <w:ind w:left="0"/>
        <w:jc w:val="both"/>
        <w:outlineLvl w:val="0"/>
        <w:rPr>
          <w:rFonts w:ascii="Arial" w:hAnsi="Arial" w:cs="Arial"/>
          <w:b/>
          <w:sz w:val="22"/>
          <w:szCs w:val="22"/>
        </w:rPr>
      </w:pPr>
    </w:p>
    <w:p w:rsidR="000D05C9" w:rsidRPr="00D92A62" w:rsidRDefault="00057E92" w:rsidP="000D05C9">
      <w:pPr>
        <w:pStyle w:val="ListParagraph"/>
        <w:ind w:left="0"/>
        <w:jc w:val="both"/>
        <w:outlineLvl w:val="0"/>
        <w:rPr>
          <w:rFonts w:ascii="Arial" w:hAnsi="Arial" w:cs="Arial"/>
          <w:b/>
          <w:sz w:val="22"/>
          <w:szCs w:val="22"/>
        </w:rPr>
      </w:pPr>
    </w:p>
    <w:p w:rsidR="000D05C9" w:rsidRPr="00D92A62" w:rsidRDefault="002956E7" w:rsidP="000D05C9">
      <w:pPr>
        <w:jc w:val="both"/>
        <w:rPr>
          <w:rFonts w:ascii="Arial" w:hAnsi="Arial" w:cs="Arial"/>
          <w:szCs w:val="22"/>
        </w:rPr>
      </w:pPr>
      <w:r w:rsidRPr="00D92A62">
        <w:rPr>
          <w:rFonts w:ascii="Arial" w:hAnsi="Arial" w:cs="Arial"/>
          <w:szCs w:val="22"/>
        </w:rPr>
        <w:t xml:space="preserve">The PHE document </w:t>
      </w:r>
      <w:r w:rsidRPr="005A265A">
        <w:rPr>
          <w:rFonts w:ascii="Arial" w:hAnsi="Arial" w:cs="Arial"/>
          <w:szCs w:val="22"/>
        </w:rPr>
        <w:t>COVID-19: Guidance for the remobilisation of services within health and care settings identifies renal dialysis units as a high risk COVID-19 pathway</w:t>
      </w:r>
      <w:r>
        <w:rPr>
          <w:rStyle w:val="Hyperlink"/>
          <w:rFonts w:ascii="Arial" w:hAnsi="Arial" w:cs="Arial"/>
          <w:szCs w:val="22"/>
          <w:u w:val="none"/>
        </w:rPr>
        <w:fldChar w:fldCharType="begin"/>
      </w:r>
      <w:r>
        <w:rPr>
          <w:rStyle w:val="Hyperlink"/>
          <w:rFonts w:ascii="Arial" w:hAnsi="Arial" w:cs="Arial"/>
          <w:szCs w:val="22"/>
          <w:u w:val="none"/>
        </w:rPr>
        <w:instrText xml:space="preserve"> ADDIN EN.CITE &lt;EndNote&gt;&lt;Cite&gt;&lt;RecNum&gt;5&lt;/RecNum&gt;&lt;DisplayText&gt;&lt;style face="superscript"&gt;1&lt;/style&gt;&lt;/DisplayText&gt;&lt;record&gt;&lt;rec-number&gt;5&lt;/rec-number&gt;&lt;foreign-keys&gt;&lt;key app="EN" db-id="rxzpse9ebd2t58evrxhxp027ptzwtrxr05xz" timestamp="1608153520"&gt;5&lt;/key&gt;&lt;/foreign-keys&gt;&lt;ref-type name="Web Page"&gt;12&lt;/ref-type&gt;&lt;contributors&gt;&lt;/contributors&gt;&lt;titles&gt;&lt;title&gt;Public Health England COVID-19: Guidance for the remobilisation of services within health and care settings – Infection prevention and control recommendations&lt;/title&gt;&lt;/titles&gt;&lt;dates&gt;&lt;/dates&gt;&lt;urls&gt;&lt;related-urls&gt;&lt;url&gt;https://assets.publishing.service.gov.uk/government/uploads/system/uploads/attachment_data/file/910885/COVID-19_Infection_prevention_and_control_guidance_FINAL_PDF_20082020.pdf&lt;/url&gt;&lt;/related-urls&gt;&lt;/urls&gt;&lt;/record&gt;&lt;/Cite&gt;&lt;/EndNote&gt;</w:instrText>
      </w:r>
      <w:r>
        <w:rPr>
          <w:rStyle w:val="Hyperlink"/>
          <w:rFonts w:ascii="Arial" w:hAnsi="Arial" w:cs="Arial"/>
          <w:szCs w:val="22"/>
          <w:u w:val="none"/>
        </w:rPr>
        <w:fldChar w:fldCharType="separate"/>
      </w:r>
      <w:r w:rsidRPr="00B057F2">
        <w:rPr>
          <w:rStyle w:val="Hyperlink"/>
          <w:rFonts w:ascii="Arial" w:hAnsi="Arial" w:cs="Arial"/>
          <w:noProof/>
          <w:szCs w:val="22"/>
          <w:u w:val="none"/>
          <w:vertAlign w:val="superscript"/>
        </w:rPr>
        <w:t>1</w:t>
      </w:r>
      <w:r>
        <w:rPr>
          <w:rStyle w:val="Hyperlink"/>
          <w:rFonts w:ascii="Arial" w:hAnsi="Arial" w:cs="Arial"/>
          <w:szCs w:val="22"/>
          <w:u w:val="none"/>
        </w:rPr>
        <w:fldChar w:fldCharType="end"/>
      </w:r>
      <w:r>
        <w:rPr>
          <w:rStyle w:val="Hyperlink"/>
          <w:rFonts w:ascii="Arial" w:hAnsi="Arial" w:cs="Arial"/>
          <w:szCs w:val="22"/>
          <w:u w:val="none"/>
        </w:rPr>
        <w:t xml:space="preserve"> </w:t>
      </w:r>
      <w:r w:rsidRPr="005A265A">
        <w:rPr>
          <w:rStyle w:val="Hyperlink"/>
          <w:rFonts w:ascii="Arial" w:hAnsi="Arial" w:cs="Arial"/>
          <w:color w:val="auto"/>
          <w:szCs w:val="22"/>
          <w:u w:val="none"/>
        </w:rPr>
        <w:t>classifies</w:t>
      </w:r>
      <w:r w:rsidRPr="00D92A62">
        <w:rPr>
          <w:rStyle w:val="Hyperlink"/>
          <w:rFonts w:ascii="Arial" w:hAnsi="Arial" w:cs="Arial"/>
          <w:color w:val="auto"/>
          <w:szCs w:val="22"/>
          <w:u w:val="none"/>
        </w:rPr>
        <w:t xml:space="preserve"> care settings as low, medium or high risk pathways</w:t>
      </w:r>
      <w:r w:rsidRPr="00D92A62">
        <w:rPr>
          <w:rFonts w:ascii="Arial" w:hAnsi="Arial" w:cs="Arial"/>
          <w:szCs w:val="22"/>
          <w:vertAlign w:val="superscript"/>
        </w:rPr>
        <w:t>7</w:t>
      </w:r>
      <w:r w:rsidRPr="00D92A62">
        <w:rPr>
          <w:rFonts w:ascii="Arial" w:hAnsi="Arial" w:cs="Arial"/>
          <w:szCs w:val="22"/>
        </w:rPr>
        <w:t>. This defines the following patient groups in a dialysis unit:</w:t>
      </w:r>
    </w:p>
    <w:tbl>
      <w:tblPr>
        <w:tblStyle w:val="TableGrid"/>
        <w:tblW w:w="0" w:type="auto"/>
        <w:jc w:val="center"/>
        <w:tblLook w:val="04A0" w:firstRow="1" w:lastRow="0" w:firstColumn="1" w:lastColumn="0" w:noHBand="0" w:noVBand="1"/>
      </w:tblPr>
      <w:tblGrid>
        <w:gridCol w:w="1526"/>
        <w:gridCol w:w="2410"/>
        <w:gridCol w:w="5528"/>
      </w:tblGrid>
      <w:tr w:rsidR="00DD2224" w:rsidTr="000D05C9">
        <w:trPr>
          <w:jc w:val="center"/>
        </w:trPr>
        <w:tc>
          <w:tcPr>
            <w:tcW w:w="1526" w:type="dxa"/>
          </w:tcPr>
          <w:p w:rsidR="000D05C9" w:rsidRPr="00D92A62" w:rsidRDefault="002956E7" w:rsidP="000D05C9">
            <w:pPr>
              <w:jc w:val="both"/>
              <w:rPr>
                <w:rFonts w:ascii="Arial" w:hAnsi="Arial" w:cs="Arial"/>
                <w:b/>
                <w:szCs w:val="22"/>
              </w:rPr>
            </w:pPr>
            <w:r w:rsidRPr="00D92A62">
              <w:rPr>
                <w:rFonts w:ascii="Arial" w:hAnsi="Arial" w:cs="Arial"/>
                <w:b/>
                <w:szCs w:val="22"/>
              </w:rPr>
              <w:t>Pathway</w:t>
            </w:r>
          </w:p>
        </w:tc>
        <w:tc>
          <w:tcPr>
            <w:tcW w:w="2410" w:type="dxa"/>
          </w:tcPr>
          <w:p w:rsidR="000D05C9" w:rsidRPr="00D92A62" w:rsidRDefault="002956E7" w:rsidP="000D05C9">
            <w:pPr>
              <w:jc w:val="both"/>
              <w:rPr>
                <w:rFonts w:ascii="Arial" w:hAnsi="Arial" w:cs="Arial"/>
                <w:b/>
                <w:szCs w:val="22"/>
              </w:rPr>
            </w:pPr>
            <w:r w:rsidRPr="00D92A62">
              <w:rPr>
                <w:rFonts w:ascii="Arial" w:hAnsi="Arial" w:cs="Arial"/>
                <w:b/>
                <w:szCs w:val="22"/>
              </w:rPr>
              <w:t>COVID-19 status</w:t>
            </w:r>
          </w:p>
        </w:tc>
        <w:tc>
          <w:tcPr>
            <w:tcW w:w="5528" w:type="dxa"/>
          </w:tcPr>
          <w:p w:rsidR="000D05C9" w:rsidRPr="00D92A62" w:rsidRDefault="002956E7" w:rsidP="000D05C9">
            <w:pPr>
              <w:rPr>
                <w:rFonts w:ascii="Arial" w:hAnsi="Arial" w:cs="Arial"/>
                <w:b/>
                <w:szCs w:val="22"/>
              </w:rPr>
            </w:pPr>
            <w:r w:rsidRPr="00D92A62">
              <w:rPr>
                <w:rFonts w:ascii="Arial" w:hAnsi="Arial" w:cs="Arial"/>
                <w:b/>
                <w:szCs w:val="22"/>
              </w:rPr>
              <w:t>Clinical picture</w:t>
            </w:r>
          </w:p>
        </w:tc>
      </w:tr>
      <w:tr w:rsidR="00DD2224" w:rsidTr="000D05C9">
        <w:trPr>
          <w:jc w:val="center"/>
        </w:trPr>
        <w:tc>
          <w:tcPr>
            <w:tcW w:w="1526" w:type="dxa"/>
          </w:tcPr>
          <w:p w:rsidR="000D05C9" w:rsidRPr="00D92A62" w:rsidRDefault="002956E7" w:rsidP="000D05C9">
            <w:pPr>
              <w:jc w:val="both"/>
              <w:rPr>
                <w:rFonts w:ascii="Arial" w:hAnsi="Arial" w:cs="Arial"/>
                <w:szCs w:val="22"/>
              </w:rPr>
            </w:pPr>
            <w:r w:rsidRPr="00D92A62">
              <w:rPr>
                <w:rFonts w:ascii="Arial" w:hAnsi="Arial" w:cs="Arial"/>
                <w:szCs w:val="22"/>
              </w:rPr>
              <w:t>High risk</w:t>
            </w:r>
          </w:p>
        </w:tc>
        <w:tc>
          <w:tcPr>
            <w:tcW w:w="2410" w:type="dxa"/>
          </w:tcPr>
          <w:p w:rsidR="000D05C9" w:rsidRPr="00D92A62" w:rsidRDefault="002956E7" w:rsidP="000D05C9">
            <w:pPr>
              <w:jc w:val="both"/>
              <w:rPr>
                <w:rFonts w:ascii="Arial" w:hAnsi="Arial" w:cs="Arial"/>
                <w:szCs w:val="22"/>
              </w:rPr>
            </w:pPr>
            <w:r w:rsidRPr="00D92A62">
              <w:rPr>
                <w:rFonts w:ascii="Arial" w:hAnsi="Arial" w:cs="Arial"/>
                <w:szCs w:val="22"/>
              </w:rPr>
              <w:t>Positive</w:t>
            </w:r>
          </w:p>
        </w:tc>
        <w:tc>
          <w:tcPr>
            <w:tcW w:w="5528" w:type="dxa"/>
          </w:tcPr>
          <w:p w:rsidR="000D05C9" w:rsidRPr="00D92A62" w:rsidRDefault="002956E7" w:rsidP="000D05C9">
            <w:pPr>
              <w:rPr>
                <w:rFonts w:ascii="Arial" w:hAnsi="Arial" w:cs="Arial"/>
                <w:szCs w:val="22"/>
              </w:rPr>
            </w:pPr>
            <w:r w:rsidRPr="00D92A62">
              <w:rPr>
                <w:rFonts w:ascii="Arial" w:hAnsi="Arial" w:cs="Arial"/>
                <w:szCs w:val="22"/>
              </w:rPr>
              <w:t>Consistent with COVID-19 infection</w:t>
            </w:r>
          </w:p>
          <w:p w:rsidR="000D05C9" w:rsidRPr="00D92A62" w:rsidRDefault="002956E7" w:rsidP="000D05C9">
            <w:pPr>
              <w:rPr>
                <w:rFonts w:ascii="Arial" w:hAnsi="Arial" w:cs="Arial"/>
                <w:szCs w:val="22"/>
              </w:rPr>
            </w:pPr>
            <w:r w:rsidRPr="00D92A62">
              <w:rPr>
                <w:rFonts w:ascii="Arial" w:hAnsi="Arial" w:cs="Arial"/>
                <w:szCs w:val="22"/>
                <w:u w:val="single"/>
              </w:rPr>
              <w:t>or</w:t>
            </w:r>
            <w:r w:rsidRPr="00D92A62">
              <w:rPr>
                <w:rFonts w:ascii="Arial" w:hAnsi="Arial" w:cs="Arial"/>
                <w:szCs w:val="22"/>
              </w:rPr>
              <w:t xml:space="preserve"> contact with known positive case </w:t>
            </w:r>
          </w:p>
          <w:p w:rsidR="000D05C9" w:rsidRPr="00D92A62" w:rsidRDefault="002956E7" w:rsidP="000D05C9">
            <w:pPr>
              <w:rPr>
                <w:rFonts w:ascii="Arial" w:hAnsi="Arial" w:cs="Arial"/>
                <w:szCs w:val="22"/>
              </w:rPr>
            </w:pPr>
            <w:r w:rsidRPr="00D92A62">
              <w:rPr>
                <w:rFonts w:ascii="Arial" w:hAnsi="Arial" w:cs="Arial"/>
                <w:szCs w:val="22"/>
                <w:u w:val="single"/>
              </w:rPr>
              <w:t xml:space="preserve">or </w:t>
            </w:r>
            <w:r w:rsidRPr="00D92A62">
              <w:rPr>
                <w:rFonts w:ascii="Arial" w:hAnsi="Arial" w:cs="Arial"/>
                <w:szCs w:val="22"/>
              </w:rPr>
              <w:t>asymptomatic</w:t>
            </w:r>
          </w:p>
        </w:tc>
      </w:tr>
      <w:tr w:rsidR="00DD2224" w:rsidTr="000D05C9">
        <w:trPr>
          <w:jc w:val="center"/>
        </w:trPr>
        <w:tc>
          <w:tcPr>
            <w:tcW w:w="1526" w:type="dxa"/>
          </w:tcPr>
          <w:p w:rsidR="000D05C9" w:rsidRPr="00D92A62" w:rsidRDefault="002956E7" w:rsidP="000D05C9">
            <w:pPr>
              <w:jc w:val="both"/>
              <w:rPr>
                <w:rFonts w:ascii="Arial" w:hAnsi="Arial" w:cs="Arial"/>
                <w:szCs w:val="22"/>
              </w:rPr>
            </w:pPr>
            <w:r w:rsidRPr="00D92A62">
              <w:rPr>
                <w:rFonts w:ascii="Arial" w:hAnsi="Arial" w:cs="Arial"/>
                <w:szCs w:val="22"/>
              </w:rPr>
              <w:t>Medium risk</w:t>
            </w:r>
          </w:p>
        </w:tc>
        <w:tc>
          <w:tcPr>
            <w:tcW w:w="2410" w:type="dxa"/>
          </w:tcPr>
          <w:p w:rsidR="000D05C9" w:rsidRPr="00D92A62" w:rsidRDefault="002956E7" w:rsidP="000D05C9">
            <w:pPr>
              <w:jc w:val="both"/>
              <w:rPr>
                <w:rFonts w:ascii="Arial" w:hAnsi="Arial" w:cs="Arial"/>
                <w:szCs w:val="22"/>
              </w:rPr>
            </w:pPr>
            <w:r w:rsidRPr="00D92A62">
              <w:rPr>
                <w:rFonts w:ascii="Arial" w:hAnsi="Arial" w:cs="Arial"/>
                <w:szCs w:val="22"/>
              </w:rPr>
              <w:t>Unknown</w:t>
            </w:r>
          </w:p>
        </w:tc>
        <w:tc>
          <w:tcPr>
            <w:tcW w:w="5528" w:type="dxa"/>
          </w:tcPr>
          <w:p w:rsidR="000D05C9" w:rsidRPr="00D92A62" w:rsidRDefault="002956E7" w:rsidP="000D05C9">
            <w:pPr>
              <w:rPr>
                <w:rFonts w:ascii="Arial" w:hAnsi="Arial" w:cs="Arial"/>
                <w:szCs w:val="22"/>
              </w:rPr>
            </w:pPr>
            <w:r w:rsidRPr="00D92A62">
              <w:rPr>
                <w:rFonts w:ascii="Arial" w:hAnsi="Arial" w:cs="Arial"/>
                <w:szCs w:val="22"/>
              </w:rPr>
              <w:t>Asymptomatic</w:t>
            </w:r>
          </w:p>
        </w:tc>
      </w:tr>
      <w:tr w:rsidR="00DD2224" w:rsidTr="000D05C9">
        <w:trPr>
          <w:jc w:val="center"/>
        </w:trPr>
        <w:tc>
          <w:tcPr>
            <w:tcW w:w="1526" w:type="dxa"/>
          </w:tcPr>
          <w:p w:rsidR="000D05C9" w:rsidRPr="00D92A62" w:rsidRDefault="002956E7" w:rsidP="000D05C9">
            <w:pPr>
              <w:jc w:val="both"/>
              <w:rPr>
                <w:rFonts w:ascii="Arial" w:hAnsi="Arial" w:cs="Arial"/>
                <w:szCs w:val="22"/>
              </w:rPr>
            </w:pPr>
            <w:r w:rsidRPr="00D92A62">
              <w:rPr>
                <w:rFonts w:ascii="Arial" w:hAnsi="Arial" w:cs="Arial"/>
                <w:szCs w:val="22"/>
              </w:rPr>
              <w:t>Low risk</w:t>
            </w:r>
          </w:p>
        </w:tc>
        <w:tc>
          <w:tcPr>
            <w:tcW w:w="2410" w:type="dxa"/>
          </w:tcPr>
          <w:p w:rsidR="000D05C9" w:rsidRPr="00D92A62" w:rsidRDefault="002956E7" w:rsidP="000D05C9">
            <w:pPr>
              <w:rPr>
                <w:rFonts w:ascii="Arial" w:hAnsi="Arial" w:cs="Arial"/>
                <w:szCs w:val="22"/>
              </w:rPr>
            </w:pPr>
            <w:r w:rsidRPr="00D92A62">
              <w:rPr>
                <w:rFonts w:ascii="Arial" w:hAnsi="Arial" w:cs="Arial"/>
                <w:szCs w:val="22"/>
              </w:rPr>
              <w:t>Negative and regular testing in place</w:t>
            </w:r>
          </w:p>
        </w:tc>
        <w:tc>
          <w:tcPr>
            <w:tcW w:w="5528" w:type="dxa"/>
          </w:tcPr>
          <w:p w:rsidR="000D05C9" w:rsidRPr="00D92A62" w:rsidRDefault="002956E7" w:rsidP="000D05C9">
            <w:pPr>
              <w:rPr>
                <w:rFonts w:ascii="Arial" w:hAnsi="Arial" w:cs="Arial"/>
                <w:szCs w:val="22"/>
              </w:rPr>
            </w:pPr>
            <w:r w:rsidRPr="00D92A62">
              <w:rPr>
                <w:rFonts w:ascii="Arial" w:hAnsi="Arial" w:cs="Arial"/>
                <w:szCs w:val="22"/>
              </w:rPr>
              <w:t>Asymptomatic</w:t>
            </w:r>
          </w:p>
        </w:tc>
      </w:tr>
    </w:tbl>
    <w:p w:rsidR="000D05C9" w:rsidRPr="00D92A62" w:rsidRDefault="00057E92" w:rsidP="000D05C9">
      <w:pPr>
        <w:jc w:val="both"/>
        <w:rPr>
          <w:rFonts w:ascii="Arial" w:hAnsi="Arial" w:cs="Arial"/>
          <w:szCs w:val="22"/>
        </w:rPr>
      </w:pPr>
    </w:p>
    <w:p w:rsidR="000D05C9" w:rsidRPr="00D92A62" w:rsidRDefault="002956E7" w:rsidP="000D05C9">
      <w:pPr>
        <w:jc w:val="both"/>
        <w:rPr>
          <w:rFonts w:ascii="Arial" w:hAnsi="Arial" w:cs="Arial"/>
          <w:szCs w:val="22"/>
        </w:rPr>
      </w:pPr>
      <w:r w:rsidRPr="00D92A62">
        <w:rPr>
          <w:rFonts w:ascii="Arial" w:hAnsi="Arial" w:cs="Arial"/>
          <w:szCs w:val="22"/>
        </w:rPr>
        <w:t>The PHE document states the following regarding PPE:</w:t>
      </w:r>
    </w:p>
    <w:p w:rsidR="000D05C9" w:rsidRDefault="002956E7" w:rsidP="000D05C9">
      <w:pPr>
        <w:pStyle w:val="ListParagraph"/>
        <w:numPr>
          <w:ilvl w:val="1"/>
          <w:numId w:val="1"/>
        </w:numPr>
        <w:ind w:left="431" w:hanging="431"/>
        <w:jc w:val="both"/>
        <w:rPr>
          <w:rFonts w:ascii="Arial" w:hAnsi="Arial" w:cs="Arial"/>
          <w:b/>
          <w:sz w:val="22"/>
          <w:szCs w:val="22"/>
        </w:rPr>
      </w:pPr>
      <w:r w:rsidRPr="00D92A62">
        <w:rPr>
          <w:rFonts w:ascii="Arial" w:hAnsi="Arial" w:cs="Arial"/>
          <w:b/>
          <w:sz w:val="22"/>
          <w:szCs w:val="22"/>
        </w:rPr>
        <w:t>PPE for staff within 2 metres distance of a patient</w:t>
      </w:r>
    </w:p>
    <w:p w:rsidR="00D22F37" w:rsidRPr="00D22F37" w:rsidRDefault="00057E92" w:rsidP="00D22F37">
      <w:pPr>
        <w:pStyle w:val="ListParagraph"/>
        <w:ind w:left="431"/>
        <w:jc w:val="both"/>
        <w:rPr>
          <w:rFonts w:ascii="Arial" w:hAnsi="Arial" w:cs="Arial"/>
          <w:b/>
          <w:sz w:val="22"/>
          <w:szCs w:val="22"/>
        </w:rPr>
      </w:pPr>
    </w:p>
    <w:p w:rsidR="000D05C9" w:rsidRPr="00D92A62" w:rsidRDefault="002956E7" w:rsidP="000D05C9">
      <w:pPr>
        <w:pStyle w:val="ListParagraph"/>
        <w:numPr>
          <w:ilvl w:val="0"/>
          <w:numId w:val="18"/>
        </w:numPr>
        <w:ind w:left="360"/>
        <w:jc w:val="both"/>
        <w:rPr>
          <w:rFonts w:ascii="Arial" w:hAnsi="Arial" w:cs="Arial"/>
          <w:sz w:val="22"/>
          <w:szCs w:val="22"/>
        </w:rPr>
      </w:pPr>
      <w:r w:rsidRPr="00D92A62">
        <w:rPr>
          <w:rFonts w:ascii="Arial" w:hAnsi="Arial" w:cs="Arial"/>
          <w:sz w:val="22"/>
          <w:szCs w:val="22"/>
        </w:rPr>
        <w:t xml:space="preserve">Staff should use a visor, fluid resistant surgical mask (FRSM), apron and gloves always unless an additional form of PPE is required (see below). </w:t>
      </w:r>
    </w:p>
    <w:p w:rsidR="000D05C9" w:rsidRPr="00D92A62" w:rsidRDefault="00057E92" w:rsidP="000D05C9">
      <w:pPr>
        <w:jc w:val="both"/>
        <w:rPr>
          <w:rFonts w:ascii="Arial" w:hAnsi="Arial" w:cs="Arial"/>
          <w:szCs w:val="22"/>
        </w:rPr>
      </w:pPr>
    </w:p>
    <w:p w:rsidR="000D05C9" w:rsidRPr="00D92A62" w:rsidRDefault="002956E7" w:rsidP="000D05C9">
      <w:pPr>
        <w:pStyle w:val="ListParagraph"/>
        <w:numPr>
          <w:ilvl w:val="0"/>
          <w:numId w:val="18"/>
        </w:numPr>
        <w:ind w:left="360"/>
        <w:jc w:val="both"/>
        <w:rPr>
          <w:rFonts w:ascii="Arial" w:hAnsi="Arial" w:cs="Arial"/>
          <w:sz w:val="22"/>
          <w:szCs w:val="22"/>
        </w:rPr>
      </w:pPr>
      <w:r w:rsidRPr="00D92A62">
        <w:rPr>
          <w:rFonts w:ascii="Arial" w:hAnsi="Arial" w:cs="Arial"/>
          <w:b/>
          <w:sz w:val="22"/>
          <w:szCs w:val="22"/>
        </w:rPr>
        <w:t xml:space="preserve">Long sleeved gowns - for patients on all pathways, a long-sleeved gown is required if there is a risk of spraying or splashing of blood or bodily fluids.  </w:t>
      </w:r>
    </w:p>
    <w:p w:rsidR="000D05C9" w:rsidRPr="00D92A62" w:rsidRDefault="002956E7" w:rsidP="000D05C9">
      <w:pPr>
        <w:pStyle w:val="ListParagraph"/>
        <w:numPr>
          <w:ilvl w:val="0"/>
          <w:numId w:val="39"/>
        </w:numPr>
        <w:jc w:val="both"/>
        <w:rPr>
          <w:rFonts w:ascii="Arial" w:hAnsi="Arial" w:cs="Arial"/>
          <w:sz w:val="22"/>
          <w:szCs w:val="22"/>
        </w:rPr>
      </w:pPr>
      <w:r w:rsidRPr="00D92A62">
        <w:rPr>
          <w:rFonts w:ascii="Arial" w:hAnsi="Arial" w:cs="Arial"/>
          <w:sz w:val="22"/>
          <w:szCs w:val="22"/>
        </w:rPr>
        <w:t xml:space="preserve">this may apply to the process of connection and disconnection from the haemodialysis machine and has been discussed with the IPC team at NHS England.  </w:t>
      </w:r>
    </w:p>
    <w:p w:rsidR="000D05C9" w:rsidRPr="00D92A62" w:rsidRDefault="002956E7" w:rsidP="000D05C9">
      <w:pPr>
        <w:pStyle w:val="ListParagraph"/>
        <w:numPr>
          <w:ilvl w:val="0"/>
          <w:numId w:val="39"/>
        </w:numPr>
        <w:jc w:val="both"/>
        <w:rPr>
          <w:rFonts w:ascii="Arial" w:hAnsi="Arial" w:cs="Arial"/>
          <w:b/>
          <w:sz w:val="22"/>
          <w:szCs w:val="22"/>
        </w:rPr>
      </w:pPr>
      <w:r w:rsidRPr="00D92A62">
        <w:rPr>
          <w:rFonts w:ascii="Arial" w:hAnsi="Arial" w:cs="Arial"/>
          <w:b/>
          <w:sz w:val="22"/>
          <w:szCs w:val="22"/>
        </w:rPr>
        <w:t>the gown and gloves should be changed immediately on completing the procedure.</w:t>
      </w:r>
    </w:p>
    <w:p w:rsidR="000D05C9" w:rsidRPr="00D92A62" w:rsidRDefault="00057E92" w:rsidP="000D05C9">
      <w:pPr>
        <w:ind w:left="360"/>
        <w:jc w:val="both"/>
        <w:rPr>
          <w:rFonts w:ascii="Arial" w:hAnsi="Arial" w:cs="Arial"/>
          <w:b/>
          <w:szCs w:val="22"/>
        </w:rPr>
      </w:pPr>
    </w:p>
    <w:p w:rsidR="000D05C9" w:rsidRPr="00D92A62" w:rsidRDefault="002956E7" w:rsidP="000D05C9">
      <w:pPr>
        <w:pStyle w:val="ListParagraph"/>
        <w:numPr>
          <w:ilvl w:val="0"/>
          <w:numId w:val="41"/>
        </w:numPr>
        <w:jc w:val="both"/>
        <w:rPr>
          <w:rFonts w:ascii="Arial" w:hAnsi="Arial" w:cs="Arial"/>
          <w:sz w:val="22"/>
          <w:szCs w:val="22"/>
        </w:rPr>
      </w:pPr>
      <w:r w:rsidRPr="00D92A62">
        <w:rPr>
          <w:rFonts w:ascii="Arial" w:hAnsi="Arial" w:cs="Arial"/>
          <w:b/>
          <w:sz w:val="22"/>
          <w:szCs w:val="22"/>
        </w:rPr>
        <w:lastRenderedPageBreak/>
        <w:t>FFP3 mask – should be worn If an aerosol-generating procedure (AGP)</w:t>
      </w:r>
      <w:r w:rsidRPr="00D92A62">
        <w:rPr>
          <w:rFonts w:ascii="Arial" w:hAnsi="Arial" w:cs="Arial"/>
          <w:sz w:val="22"/>
          <w:szCs w:val="22"/>
        </w:rPr>
        <w:t xml:space="preserve"> is likely to be performed during dialysis, for example use of Continuous Positive Airways Pressure (CPAP).</w:t>
      </w:r>
    </w:p>
    <w:p w:rsidR="000D05C9" w:rsidRPr="00D92A62" w:rsidRDefault="00057E92" w:rsidP="000D05C9">
      <w:pPr>
        <w:pStyle w:val="ListParagraph"/>
        <w:ind w:left="360"/>
        <w:jc w:val="both"/>
        <w:rPr>
          <w:rFonts w:ascii="Arial" w:hAnsi="Arial" w:cs="Arial"/>
          <w:sz w:val="22"/>
          <w:szCs w:val="22"/>
        </w:rPr>
      </w:pPr>
    </w:p>
    <w:p w:rsidR="000D05C9" w:rsidRPr="00D92A62" w:rsidRDefault="002956E7" w:rsidP="000D05C9">
      <w:pPr>
        <w:jc w:val="both"/>
        <w:rPr>
          <w:rFonts w:ascii="Arial" w:hAnsi="Arial" w:cs="Arial"/>
          <w:szCs w:val="22"/>
        </w:rPr>
      </w:pPr>
      <w:r w:rsidRPr="00D92A62">
        <w:rPr>
          <w:rFonts w:ascii="Arial" w:hAnsi="Arial" w:cs="Arial"/>
          <w:szCs w:val="22"/>
        </w:rPr>
        <w:t>It is important that PPE is donned and doffed safely to protect staff effectively.</w:t>
      </w:r>
    </w:p>
    <w:p w:rsidR="000D05C9" w:rsidRPr="00D92A62" w:rsidRDefault="002956E7" w:rsidP="000D05C9">
      <w:pPr>
        <w:pStyle w:val="ListParagraph"/>
        <w:numPr>
          <w:ilvl w:val="0"/>
          <w:numId w:val="37"/>
        </w:numPr>
        <w:jc w:val="both"/>
        <w:rPr>
          <w:rFonts w:ascii="Arial" w:hAnsi="Arial" w:cs="Arial"/>
          <w:sz w:val="22"/>
          <w:szCs w:val="22"/>
        </w:rPr>
      </w:pPr>
      <w:r w:rsidRPr="00D92A62">
        <w:rPr>
          <w:rFonts w:ascii="Arial" w:hAnsi="Arial" w:cs="Arial"/>
          <w:sz w:val="22"/>
          <w:szCs w:val="22"/>
        </w:rPr>
        <w:t>Guidance on donning of PPE is available</w:t>
      </w:r>
      <w:r w:rsidRPr="00D92A62">
        <w:rPr>
          <w:rFonts w:ascii="Arial" w:hAnsi="Arial" w:cs="Arial"/>
          <w:sz w:val="22"/>
          <w:szCs w:val="22"/>
        </w:rPr>
        <w:fldChar w:fldCharType="begin"/>
      </w:r>
      <w:r w:rsidRPr="00D92A62">
        <w:rPr>
          <w:rFonts w:ascii="Arial" w:hAnsi="Arial" w:cs="Arial"/>
          <w:sz w:val="22"/>
          <w:szCs w:val="22"/>
        </w:rPr>
        <w:instrText xml:space="preserve"> ADDIN EN.CITE &lt;EndNote&gt;&lt;Cite ExcludeAuth="1" ExcludeYear="1" Hidden="1"&gt;&lt;RecNum&gt;399&lt;/RecNum&gt;&lt;record&gt;&lt;rec-number&gt;399&lt;/rec-number&gt;&lt;foreign-keys&gt;&lt;key app="EN" db-id="ws2se2wxor99tmeer5v59xwvtr2tzatpxf0v" timestamp="1606663280" guid="191ee79e-22d3-4ab5-baa6-a2d817049992"&gt;399&lt;/key&gt;&lt;/foreign-keys&gt;&lt;ref-type name="Web Page"&gt;12&lt;/ref-type&gt;&lt;contributors&gt;&lt;/contributors&gt;&lt;titles&gt;&lt;title&gt;Public Health England Donning PPE for Airborne Precautions&lt;/title&gt;&lt;/titles&gt;&lt;dates&gt;&lt;/dates&gt;&lt;urls&gt;&lt;related-urls&gt;&lt;url&gt;https://assets.publishing.service.gov.uk/government/uploads/system/uploads/attachment_data/file/911332/PHE_COVID-19_Donning_Airborne_Precautions_quick_guide_gown_version.pdf&lt;/url&gt;&lt;/related-urls&gt;&lt;/urls&gt;&lt;/record&gt;&lt;/Cite&gt;&lt;/EndNote&gt;</w:instrText>
      </w:r>
      <w:r w:rsidRPr="00D92A62">
        <w:rPr>
          <w:rFonts w:ascii="Arial" w:hAnsi="Arial" w:cs="Arial"/>
          <w:sz w:val="22"/>
          <w:szCs w:val="22"/>
        </w:rPr>
        <w:fldChar w:fldCharType="end"/>
      </w:r>
      <w:r w:rsidRPr="00D92A62">
        <w:rPr>
          <w:rFonts w:ascii="Arial" w:hAnsi="Arial" w:cs="Arial"/>
          <w:sz w:val="22"/>
          <w:szCs w:val="22"/>
        </w:rPr>
        <w:t xml:space="preserve"> </w:t>
      </w:r>
      <w:hyperlink r:id="rId34" w:history="1">
        <w:r w:rsidRPr="00D92A62">
          <w:rPr>
            <w:rStyle w:val="Hyperlink"/>
            <w:rFonts w:ascii="Arial" w:hAnsi="Arial" w:cs="Arial"/>
            <w:sz w:val="22"/>
            <w:szCs w:val="22"/>
          </w:rPr>
          <w:t>here.</w:t>
        </w:r>
      </w:hyperlink>
    </w:p>
    <w:p w:rsidR="000D05C9" w:rsidRPr="00D92A62" w:rsidRDefault="002956E7" w:rsidP="000D05C9">
      <w:pPr>
        <w:pStyle w:val="ListParagraph"/>
        <w:numPr>
          <w:ilvl w:val="0"/>
          <w:numId w:val="18"/>
        </w:numPr>
        <w:jc w:val="both"/>
        <w:rPr>
          <w:rFonts w:ascii="Arial" w:hAnsi="Arial" w:cs="Arial"/>
          <w:sz w:val="22"/>
          <w:szCs w:val="22"/>
        </w:rPr>
      </w:pPr>
      <w:r w:rsidRPr="00D92A62">
        <w:rPr>
          <w:rFonts w:ascii="Arial" w:hAnsi="Arial" w:cs="Arial"/>
          <w:sz w:val="22"/>
          <w:szCs w:val="22"/>
        </w:rPr>
        <w:t>Guidance on doffing of PPE is available</w:t>
      </w:r>
      <w:r w:rsidRPr="00D92A62">
        <w:rPr>
          <w:rFonts w:ascii="Arial" w:hAnsi="Arial" w:cs="Arial"/>
          <w:sz w:val="22"/>
          <w:szCs w:val="22"/>
        </w:rPr>
        <w:fldChar w:fldCharType="begin"/>
      </w:r>
      <w:r w:rsidRPr="00D92A62">
        <w:rPr>
          <w:rFonts w:ascii="Arial" w:hAnsi="Arial" w:cs="Arial"/>
          <w:sz w:val="22"/>
          <w:szCs w:val="22"/>
        </w:rPr>
        <w:instrText xml:space="preserve"> ADDIN EN.CITE &lt;EndNote&gt;&lt;Cite Hidden="1"&gt;&lt;RecNum&gt;400&lt;/RecNum&gt;&lt;record&gt;&lt;rec-number&gt;400&lt;/rec-number&gt;&lt;foreign-keys&gt;&lt;key app="EN" db-id="ws2se2wxor99tmeer5v59xwvtr2tzatpxf0v" timestamp="1606663368" guid="d7a3bc27-57e7-4684-b807-70fd18a839e8"&gt;400&lt;/key&gt;&lt;/foreign-keys&gt;&lt;ref-type name="Web Page"&gt;12&lt;/ref-type&gt;&lt;contributors&gt;&lt;/contributors&gt;&lt;titles&gt;&lt;title&gt;Public Health England - Doffing of PPE for Airborne Precautions&lt;/title&gt;&lt;/titles&gt;&lt;dates&gt;&lt;/dates&gt;&lt;urls&gt;&lt;related-urls&gt;&lt;url&gt;https://assets.publishing.service.gov.uk/government/uploads/system/uploads/attachment_data/file/911304/PHE_COVID-19_Doffing_Airborne_Precautions_quick_guide_gown_version.pdf&lt;/url&gt;&lt;/related-urls&gt;&lt;/urls&gt;&lt;/record&gt;&lt;/Cite&gt;&lt;/EndNote&gt;</w:instrText>
      </w:r>
      <w:r w:rsidRPr="00D92A62">
        <w:rPr>
          <w:rFonts w:ascii="Arial" w:hAnsi="Arial" w:cs="Arial"/>
          <w:sz w:val="22"/>
          <w:szCs w:val="22"/>
        </w:rPr>
        <w:fldChar w:fldCharType="end"/>
      </w:r>
      <w:r w:rsidRPr="00D92A62">
        <w:rPr>
          <w:rFonts w:ascii="Arial" w:hAnsi="Arial" w:cs="Arial"/>
          <w:sz w:val="22"/>
          <w:szCs w:val="22"/>
        </w:rPr>
        <w:t xml:space="preserve"> </w:t>
      </w:r>
      <w:hyperlink r:id="rId35" w:history="1">
        <w:r w:rsidRPr="00D92A62">
          <w:rPr>
            <w:rStyle w:val="Hyperlink"/>
            <w:rFonts w:ascii="Arial" w:hAnsi="Arial" w:cs="Arial"/>
            <w:sz w:val="22"/>
            <w:szCs w:val="22"/>
          </w:rPr>
          <w:t>here.</w:t>
        </w:r>
      </w:hyperlink>
    </w:p>
    <w:p w:rsidR="000D05C9" w:rsidRPr="00D92A62" w:rsidRDefault="00057E92" w:rsidP="000D05C9">
      <w:pPr>
        <w:pStyle w:val="ListParagraph"/>
        <w:ind w:left="360"/>
        <w:jc w:val="both"/>
        <w:outlineLvl w:val="0"/>
        <w:rPr>
          <w:rFonts w:ascii="Arial" w:hAnsi="Arial" w:cs="Arial"/>
          <w:b/>
          <w:color w:val="FF0000"/>
          <w:sz w:val="22"/>
          <w:szCs w:val="22"/>
        </w:rPr>
      </w:pPr>
    </w:p>
    <w:p w:rsidR="000D05C9" w:rsidRPr="00D92A62" w:rsidRDefault="00057E92" w:rsidP="000D05C9">
      <w:pPr>
        <w:pStyle w:val="ListParagraph"/>
        <w:ind w:left="360"/>
        <w:jc w:val="both"/>
        <w:outlineLvl w:val="0"/>
        <w:rPr>
          <w:rFonts w:ascii="Arial" w:hAnsi="Arial" w:cs="Arial"/>
          <w:sz w:val="22"/>
          <w:szCs w:val="22"/>
        </w:rPr>
      </w:pPr>
    </w:p>
    <w:p w:rsidR="000D05C9" w:rsidRPr="00D92A62" w:rsidRDefault="002956E7" w:rsidP="000D05C9">
      <w:pPr>
        <w:pStyle w:val="ListParagraph"/>
        <w:numPr>
          <w:ilvl w:val="1"/>
          <w:numId w:val="1"/>
        </w:numPr>
        <w:ind w:left="431" w:hanging="431"/>
        <w:jc w:val="both"/>
        <w:rPr>
          <w:rFonts w:ascii="Arial" w:hAnsi="Arial" w:cs="Arial"/>
          <w:b/>
          <w:sz w:val="22"/>
          <w:szCs w:val="22"/>
        </w:rPr>
      </w:pPr>
      <w:r w:rsidRPr="00D92A62">
        <w:rPr>
          <w:rFonts w:ascii="Arial" w:hAnsi="Arial" w:cs="Arial"/>
          <w:b/>
          <w:sz w:val="22"/>
          <w:szCs w:val="22"/>
        </w:rPr>
        <w:t>Local risk assessment to guide PPE and other IPC measures</w:t>
      </w:r>
    </w:p>
    <w:p w:rsidR="000D05C9" w:rsidRPr="00D92A62" w:rsidRDefault="00057E92" w:rsidP="000D05C9">
      <w:pPr>
        <w:jc w:val="both"/>
        <w:rPr>
          <w:rFonts w:ascii="Arial" w:hAnsi="Arial" w:cs="Arial"/>
          <w:b/>
          <w:szCs w:val="22"/>
        </w:rPr>
      </w:pPr>
    </w:p>
    <w:p w:rsidR="000D05C9" w:rsidRPr="00D92A62" w:rsidRDefault="002956E7" w:rsidP="000D05C9">
      <w:pPr>
        <w:jc w:val="both"/>
        <w:rPr>
          <w:rFonts w:ascii="Arial" w:hAnsi="Arial" w:cs="Arial"/>
          <w:szCs w:val="22"/>
        </w:rPr>
      </w:pPr>
      <w:r w:rsidRPr="00D92A62">
        <w:rPr>
          <w:rFonts w:ascii="Arial" w:hAnsi="Arial" w:cs="Arial"/>
          <w:bCs/>
          <w:szCs w:val="22"/>
        </w:rPr>
        <w:t xml:space="preserve">Where there is concern about high rates of infection in patients and / or staff, a local risk assessment may choose to be performed with the local IPC team to identify how risks can be mitigated.  </w:t>
      </w:r>
      <w:r w:rsidRPr="00D92A62">
        <w:rPr>
          <w:rFonts w:ascii="Arial" w:hAnsi="Arial" w:cs="Arial"/>
          <w:szCs w:val="22"/>
        </w:rPr>
        <w:t>Risks may include outbreaks of infection, SARS-CoV-2 positive patients unable to wear face masks, lack of social distancing due to the physical layout of the building and poor ventilation.</w:t>
      </w:r>
    </w:p>
    <w:p w:rsidR="000D05C9" w:rsidRPr="00D92A62" w:rsidRDefault="002956E7" w:rsidP="000D05C9">
      <w:pPr>
        <w:jc w:val="both"/>
        <w:rPr>
          <w:rFonts w:ascii="Arial" w:hAnsi="Arial" w:cs="Arial"/>
          <w:szCs w:val="22"/>
        </w:rPr>
      </w:pPr>
      <w:r w:rsidRPr="00D92A62">
        <w:rPr>
          <w:rFonts w:ascii="Arial" w:hAnsi="Arial" w:cs="Arial"/>
          <w:szCs w:val="22"/>
        </w:rPr>
        <w:t>Following the risk assessment, advice from IPC teams may include the use of additi</w:t>
      </w:r>
      <w:r>
        <w:rPr>
          <w:rFonts w:ascii="Arial" w:hAnsi="Arial" w:cs="Arial"/>
          <w:szCs w:val="22"/>
        </w:rPr>
        <w:t xml:space="preserve">onal PPE to control the risk.  </w:t>
      </w:r>
    </w:p>
    <w:p w:rsidR="000D05C9" w:rsidRPr="00D92A62" w:rsidRDefault="002956E7" w:rsidP="000D05C9">
      <w:pPr>
        <w:pStyle w:val="ListParagraph"/>
        <w:numPr>
          <w:ilvl w:val="1"/>
          <w:numId w:val="1"/>
        </w:numPr>
        <w:ind w:left="431" w:hanging="431"/>
        <w:jc w:val="both"/>
        <w:rPr>
          <w:rFonts w:ascii="Arial" w:hAnsi="Arial" w:cs="Arial"/>
          <w:b/>
          <w:sz w:val="22"/>
          <w:szCs w:val="22"/>
        </w:rPr>
      </w:pPr>
      <w:r w:rsidRPr="00D92A62">
        <w:rPr>
          <w:rFonts w:ascii="Arial" w:hAnsi="Arial" w:cs="Arial"/>
          <w:b/>
          <w:sz w:val="22"/>
          <w:szCs w:val="22"/>
        </w:rPr>
        <w:t>All clinical staff should be fit-tested for available FFP3 masks.</w:t>
      </w:r>
    </w:p>
    <w:p w:rsidR="000D05C9" w:rsidRPr="00D92A62" w:rsidRDefault="00057E92" w:rsidP="000D05C9">
      <w:pPr>
        <w:pStyle w:val="ListParagraph"/>
        <w:ind w:left="431"/>
        <w:jc w:val="both"/>
        <w:outlineLvl w:val="0"/>
        <w:rPr>
          <w:rFonts w:ascii="Arial" w:hAnsi="Arial" w:cs="Arial"/>
          <w:b/>
          <w:sz w:val="22"/>
          <w:szCs w:val="22"/>
        </w:rPr>
      </w:pPr>
    </w:p>
    <w:p w:rsidR="000D05C9" w:rsidRPr="00D22F37" w:rsidRDefault="002956E7" w:rsidP="00D22F37">
      <w:pPr>
        <w:pStyle w:val="ListParagraph"/>
        <w:numPr>
          <w:ilvl w:val="0"/>
          <w:numId w:val="23"/>
        </w:numPr>
        <w:rPr>
          <w:rFonts w:ascii="Arial" w:hAnsi="Arial" w:cs="Arial"/>
          <w:b/>
          <w:sz w:val="22"/>
          <w:szCs w:val="22"/>
        </w:rPr>
      </w:pPr>
      <w:r w:rsidRPr="00D92A62">
        <w:rPr>
          <w:rFonts w:ascii="Arial" w:hAnsi="Arial" w:cs="Arial"/>
          <w:sz w:val="22"/>
          <w:szCs w:val="22"/>
        </w:rPr>
        <w:t xml:space="preserve">If a staff member fails the fit-test for all available FFP3 masks, they should not carry out patient care which requires an FFP3 mask.   </w:t>
      </w:r>
    </w:p>
    <w:p w:rsidR="000D05C9" w:rsidRPr="00D92A62" w:rsidRDefault="00057E92" w:rsidP="000D05C9">
      <w:pPr>
        <w:pStyle w:val="ListParagraph"/>
        <w:ind w:left="848"/>
        <w:jc w:val="both"/>
        <w:rPr>
          <w:rFonts w:ascii="Arial" w:hAnsi="Arial" w:cs="Arial"/>
          <w:sz w:val="22"/>
          <w:szCs w:val="22"/>
        </w:rPr>
      </w:pPr>
    </w:p>
    <w:p w:rsidR="000D05C9" w:rsidRPr="00D92A62" w:rsidRDefault="002956E7" w:rsidP="000D05C9">
      <w:pPr>
        <w:pStyle w:val="ListParagraph"/>
        <w:numPr>
          <w:ilvl w:val="1"/>
          <w:numId w:val="1"/>
        </w:numPr>
        <w:ind w:left="431" w:hanging="431"/>
        <w:jc w:val="both"/>
        <w:rPr>
          <w:rFonts w:ascii="Arial" w:hAnsi="Arial" w:cs="Arial"/>
          <w:b/>
          <w:sz w:val="22"/>
          <w:szCs w:val="22"/>
        </w:rPr>
      </w:pPr>
      <w:r w:rsidRPr="00D92A62">
        <w:rPr>
          <w:rFonts w:ascii="Arial" w:hAnsi="Arial" w:cs="Arial"/>
          <w:b/>
          <w:sz w:val="22"/>
          <w:szCs w:val="22"/>
        </w:rPr>
        <w:t xml:space="preserve">Staff should use a fit-tested FFP3 mask during cardiopulmonary resuscitation </w:t>
      </w:r>
      <w:r w:rsidRPr="00D92A62">
        <w:rPr>
          <w:rFonts w:ascii="Arial" w:hAnsi="Arial" w:cs="Arial"/>
          <w:b/>
          <w:sz w:val="22"/>
          <w:szCs w:val="22"/>
        </w:rPr>
        <w:fldChar w:fldCharType="begin"/>
      </w:r>
      <w:r>
        <w:rPr>
          <w:rFonts w:ascii="Arial" w:hAnsi="Arial" w:cs="Arial"/>
          <w:b/>
          <w:sz w:val="22"/>
          <w:szCs w:val="22"/>
        </w:rPr>
        <w:instrText xml:space="preserve"> ADDIN EN.CITE &lt;EndNote&gt;&lt;Cite&gt;&lt;RecNum&gt;402&lt;/RecNum&gt;&lt;DisplayText&gt;&lt;style face="superscript"&gt;17,18&lt;/style&gt;&lt;/DisplayText&gt;&lt;record&gt;&lt;rec-number&gt;402&lt;/rec-number&gt;&lt;foreign-keys&gt;&lt;key app="EN" db-id="ws2se2wxor99tmeer5v59xwvtr2tzatpxf0v" timestamp="1606664022" guid="1743bea8-ed16-4f7d-ab95-0c49738fa4c7"&gt;402&lt;/key&gt;&lt;/foreign-keys&gt;&lt;ref-type name="Web Page"&gt;12&lt;/ref-type&gt;&lt;contributors&gt;&lt;/contributors&gt;&lt;titles&gt;&lt;title&gt;Renal Association and British Renal Society Kidney Patients Safety Committee - Resuscitation in Haemodialysis Units - Use of Personal Protective Equipment&lt;/title&gt;&lt;/titles&gt;&lt;dates&gt;&lt;/dates&gt;&lt;urls&gt;&lt;related-urls&gt;&lt;url&gt;https://renal.org/sites/renal.org/files/Resus-in-HD-PPE-May-2020_0.pdf&lt;/url&gt;&lt;/related-urls&gt;&lt;/urls&gt;&lt;/record&gt;&lt;/Cite&gt;&lt;Cite&gt;&lt;RecNum&gt;401&lt;/RecNum&gt;&lt;record&gt;&lt;rec-number&gt;401&lt;/rec-number&gt;&lt;foreign-keys&gt;&lt;key app="EN" db-id="ws2se2wxor99tmeer5v59xwvtr2tzatpxf0v" timestamp="1606663846" guid="60851521-b8b0-4556-90f1-96ce6c98b497"&gt;401&lt;/key&gt;&lt;/foreign-keys&gt;&lt;ref-type name="Journal Article"&gt;17&lt;/ref-type&gt;&lt;contributors&gt;&lt;/contributors&gt;&lt;titles&gt;&lt;title&gt;Resuscitation Council UK Statement on PHE PPE Guidance&lt;/title&gt;&lt;/titles&gt;&lt;dates&gt;&lt;/dates&gt;&lt;urls&gt;&lt;related-urls&gt;&lt;url&gt;https://www.resus.org.uk/about-us/news-and-events/rcuk-statement-phe-ppe-guidance&lt;/url&gt;&lt;/related-urls&gt;&lt;/urls&gt;&lt;/record&gt;&lt;/Cite&gt;&lt;/EndNote&gt;</w:instrText>
      </w:r>
      <w:r w:rsidRPr="00D92A62">
        <w:rPr>
          <w:rFonts w:ascii="Arial" w:hAnsi="Arial" w:cs="Arial"/>
          <w:b/>
          <w:sz w:val="22"/>
          <w:szCs w:val="22"/>
        </w:rPr>
        <w:fldChar w:fldCharType="separate"/>
      </w:r>
      <w:r w:rsidRPr="00B057F2">
        <w:rPr>
          <w:rFonts w:ascii="Arial" w:hAnsi="Arial" w:cs="Arial"/>
          <w:b/>
          <w:noProof/>
          <w:sz w:val="22"/>
          <w:szCs w:val="22"/>
          <w:vertAlign w:val="superscript"/>
        </w:rPr>
        <w:t>17,18</w:t>
      </w:r>
      <w:r w:rsidRPr="00D92A62">
        <w:rPr>
          <w:rFonts w:ascii="Arial" w:hAnsi="Arial" w:cs="Arial"/>
          <w:b/>
          <w:sz w:val="22"/>
          <w:szCs w:val="22"/>
        </w:rPr>
        <w:fldChar w:fldCharType="end"/>
      </w:r>
    </w:p>
    <w:p w:rsidR="000D05C9" w:rsidRPr="00D92A62" w:rsidRDefault="00057E92" w:rsidP="000D05C9">
      <w:pPr>
        <w:rPr>
          <w:rFonts w:ascii="Arial" w:hAnsi="Arial" w:cs="Arial"/>
          <w:szCs w:val="22"/>
        </w:rPr>
      </w:pPr>
    </w:p>
    <w:p w:rsidR="000D05C9" w:rsidRPr="00D92A62" w:rsidRDefault="002956E7" w:rsidP="000D05C9">
      <w:pPr>
        <w:pStyle w:val="ListParagraph"/>
        <w:numPr>
          <w:ilvl w:val="0"/>
          <w:numId w:val="23"/>
        </w:numPr>
        <w:rPr>
          <w:rFonts w:ascii="Arial" w:hAnsi="Arial" w:cs="Arial"/>
          <w:sz w:val="22"/>
          <w:szCs w:val="22"/>
        </w:rPr>
      </w:pPr>
      <w:r w:rsidRPr="00D92A62">
        <w:rPr>
          <w:rFonts w:ascii="Arial" w:hAnsi="Arial" w:cs="Arial"/>
          <w:sz w:val="22"/>
          <w:szCs w:val="22"/>
        </w:rPr>
        <w:t>There should be a reliable supply of appropriate PPE (fluid resistant surgical gowns and fit-tested FFP3 masks) for use during cardiopulmonary resuscitation (CPR).</w:t>
      </w:r>
    </w:p>
    <w:p w:rsidR="000D05C9" w:rsidRPr="00D92A62" w:rsidRDefault="00057E92" w:rsidP="000D05C9">
      <w:pPr>
        <w:jc w:val="both"/>
        <w:rPr>
          <w:rFonts w:ascii="Arial" w:hAnsi="Arial" w:cs="Arial"/>
          <w:szCs w:val="22"/>
        </w:rPr>
      </w:pPr>
    </w:p>
    <w:p w:rsidR="000D05C9" w:rsidRPr="00D92A62" w:rsidRDefault="002956E7" w:rsidP="000D05C9">
      <w:pPr>
        <w:jc w:val="both"/>
        <w:rPr>
          <w:rFonts w:ascii="Arial" w:hAnsi="Arial" w:cs="Arial"/>
          <w:szCs w:val="22"/>
        </w:rPr>
      </w:pPr>
      <w:r w:rsidRPr="00D92A62">
        <w:rPr>
          <w:rFonts w:ascii="Arial" w:hAnsi="Arial" w:cs="Arial"/>
          <w:b/>
          <w:szCs w:val="22"/>
        </w:rPr>
        <w:t xml:space="preserve">Rationale – </w:t>
      </w:r>
      <w:r w:rsidRPr="00D92A62">
        <w:rPr>
          <w:rFonts w:ascii="Arial" w:hAnsi="Arial" w:cs="Arial"/>
          <w:szCs w:val="22"/>
        </w:rPr>
        <w:t>published studies from dialysis units have shown that a high proportion of dialysis staff suffered COVID-19 symptoms or proven infection</w:t>
      </w:r>
      <w:r w:rsidRPr="00D92A62">
        <w:rPr>
          <w:rFonts w:ascii="Arial" w:hAnsi="Arial" w:cs="Arial"/>
          <w:szCs w:val="22"/>
        </w:rPr>
        <w:fldChar w:fldCharType="begin"/>
      </w:r>
      <w:r>
        <w:rPr>
          <w:rFonts w:ascii="Arial" w:hAnsi="Arial" w:cs="Arial"/>
          <w:szCs w:val="22"/>
        </w:rPr>
        <w:instrText xml:space="preserve"> ADDIN EN.CITE </w:instrText>
      </w:r>
      <w:r>
        <w:rPr>
          <w:rFonts w:ascii="Arial" w:hAnsi="Arial" w:cs="Arial"/>
          <w:szCs w:val="22"/>
        </w:rPr>
        <w:fldChar w:fldCharType="begin"/>
      </w:r>
      <w:r>
        <w:rPr>
          <w:rFonts w:ascii="Arial" w:hAnsi="Arial" w:cs="Arial"/>
          <w:szCs w:val="22"/>
        </w:rPr>
        <w:instrText xml:space="preserve"> ADDIN EN.CITE.DATA </w:instrText>
      </w:r>
      <w:r>
        <w:rPr>
          <w:rFonts w:ascii="Arial" w:hAnsi="Arial" w:cs="Arial"/>
          <w:szCs w:val="22"/>
        </w:rPr>
        <w:fldChar w:fldCharType="end"/>
      </w:r>
      <w:r w:rsidRPr="00D92A62">
        <w:rPr>
          <w:rFonts w:ascii="Arial" w:hAnsi="Arial" w:cs="Arial"/>
          <w:szCs w:val="22"/>
        </w:rPr>
        <w:fldChar w:fldCharType="separate"/>
      </w:r>
      <w:r w:rsidRPr="00B057F2">
        <w:rPr>
          <w:rFonts w:ascii="Arial" w:hAnsi="Arial" w:cs="Arial"/>
          <w:noProof/>
          <w:szCs w:val="22"/>
          <w:vertAlign w:val="superscript"/>
        </w:rPr>
        <w:t>4,5</w:t>
      </w:r>
      <w:r w:rsidRPr="00D92A62">
        <w:rPr>
          <w:rFonts w:ascii="Arial" w:hAnsi="Arial" w:cs="Arial"/>
          <w:szCs w:val="22"/>
        </w:rPr>
        <w:fldChar w:fldCharType="end"/>
      </w:r>
      <w:r w:rsidRPr="00D92A62">
        <w:rPr>
          <w:rFonts w:ascii="Arial" w:hAnsi="Arial" w:cs="Arial"/>
          <w:szCs w:val="22"/>
        </w:rPr>
        <w:t>.  At the peak of the first wave of the pandemic, many London dialysis units struggled to continue safe dialysis provision due to extreme staff shortages.  Many such units reported that more than 50% of their nursing staff suffered COVID-19 infection with positive SARS-CoV-2 test or antibodies</w:t>
      </w:r>
      <w:r w:rsidRPr="00D92A62">
        <w:rPr>
          <w:rFonts w:ascii="Arial" w:hAnsi="Arial" w:cs="Arial"/>
          <w:szCs w:val="22"/>
        </w:rPr>
        <w:fldChar w:fldCharType="begin"/>
      </w:r>
      <w:r>
        <w:rPr>
          <w:rFonts w:ascii="Arial" w:hAnsi="Arial" w:cs="Arial"/>
          <w:szCs w:val="22"/>
        </w:rPr>
        <w:instrText xml:space="preserve"> ADDIN EN.CITE &lt;EndNote&gt;&lt;Cite&gt;&lt;Year&gt;2020&lt;/Year&gt;&lt;RecNum&gt;403&lt;/RecNum&gt;&lt;DisplayText&gt;&lt;style face="superscript"&gt;19&lt;/style&gt;&lt;/DisplayText&gt;&lt;record&gt;&lt;rec-number&gt;403&lt;/rec-number&gt;&lt;foreign-keys&gt;&lt;key app="EN" db-id="ws2se2wxor99tmeer5v59xwvtr2tzatpxf0v" timestamp="1606664207" guid="1f045f4c-26ff-499e-9c98-f29db0ebe056"&gt;403&lt;/key&gt;&lt;/foreign-keys&gt;&lt;ref-type name="Personal Communication"&gt;26&lt;/ref-type&gt;&lt;contributors&gt;&lt;/contributors&gt;&lt;titles&gt;&lt;title&gt;Pan-London Renal Data Group&lt;/title&gt;&lt;/titles&gt;&lt;dates&gt;&lt;year&gt;2020&lt;/year&gt;&lt;pub-dates&gt;&lt;date&gt;July&lt;/date&gt;&lt;/pub-dates&gt;&lt;/dates&gt;&lt;urls&gt;&lt;/urls&gt;&lt;/record&gt;&lt;/Cite&gt;&lt;/EndNote&gt;</w:instrText>
      </w:r>
      <w:r w:rsidRPr="00D92A62">
        <w:rPr>
          <w:rFonts w:ascii="Arial" w:hAnsi="Arial" w:cs="Arial"/>
          <w:szCs w:val="22"/>
        </w:rPr>
        <w:fldChar w:fldCharType="separate"/>
      </w:r>
      <w:r w:rsidRPr="00B057F2">
        <w:rPr>
          <w:rFonts w:ascii="Arial" w:hAnsi="Arial" w:cs="Arial"/>
          <w:noProof/>
          <w:szCs w:val="22"/>
          <w:vertAlign w:val="superscript"/>
        </w:rPr>
        <w:t>19</w:t>
      </w:r>
      <w:r w:rsidRPr="00D92A62">
        <w:rPr>
          <w:rFonts w:ascii="Arial" w:hAnsi="Arial" w:cs="Arial"/>
          <w:szCs w:val="22"/>
        </w:rPr>
        <w:fldChar w:fldCharType="end"/>
      </w:r>
      <w:r w:rsidRPr="00D92A62">
        <w:rPr>
          <w:rFonts w:ascii="Arial" w:hAnsi="Arial" w:cs="Arial"/>
          <w:szCs w:val="22"/>
        </w:rPr>
        <w:t>.  This rate of infection is considerably higher than the IgG antibody prevalence reported in the REACT2 study (11% of healthcare workers with patient contact, 15% of client-facing care home workers and 13% for London residents)</w:t>
      </w:r>
      <w:r w:rsidRPr="00D92A62">
        <w:rPr>
          <w:rFonts w:ascii="Arial" w:hAnsi="Arial" w:cs="Arial"/>
          <w:szCs w:val="22"/>
        </w:rPr>
        <w:fldChar w:fldCharType="begin"/>
      </w:r>
      <w:r>
        <w:rPr>
          <w:rFonts w:ascii="Arial" w:hAnsi="Arial" w:cs="Arial"/>
          <w:szCs w:val="22"/>
        </w:rPr>
        <w:instrText xml:space="preserve"> ADDIN EN.CITE &lt;EndNote&gt;&lt;Cite&gt;&lt;Author&gt;Ward H&lt;/Author&gt;&lt;Year&gt;2020&lt;/Year&gt;&lt;RecNum&gt;404&lt;/RecNum&gt;&lt;DisplayText&gt;&lt;style face="superscript"&gt;20&lt;/style&gt;&lt;/DisplayText&gt;&lt;record&gt;&lt;rec-number&gt;404&lt;/rec-number&gt;&lt;foreign-keys&gt;&lt;key app="EN" db-id="ws2se2wxor99tmeer5v59xwvtr2tzatpxf0v" timestamp="1606664843" guid="9ac04e31-3e1b-445c-94e2-3b9b4a8918e6"&gt;404&lt;/key&gt;&lt;/foreign-keys&gt;&lt;ref-type name="Journal Article"&gt;17&lt;/ref-type&gt;&lt;contributors&gt;&lt;authors&gt;&lt;author&gt;Ward H, Atchison C, Whitaker M, Ainslie K, Elliot J, Okell L, Redd R, Ashby D, Donnelly C, Barclay W, Darzi A, Cooke G, Riley, S and Elliot P&lt;/author&gt;&lt;/authors&gt;&lt;/contributors&gt;&lt;titles&gt;&lt;title&gt;Antibody prevalence for SARS-CoV-2 in England following first peak of the pandemic: REACT2 study in 100,000 adults&lt;/title&gt;&lt;secondary-title&gt;preprint bioRxiv&lt;/secondary-title&gt;&lt;/titles&gt;&lt;periodical&gt;&lt;full-title&gt;preprint bioRxiv&lt;/full-title&gt;&lt;/periodical&gt;&lt;dates&gt;&lt;year&gt;2020&lt;/year&gt;&lt;/dates&gt;&lt;urls&gt;&lt;related-urls&gt;&lt;url&gt;https://www.medrxiv.org/content/10.1101/2020.08.12.20173690v2.full.pdf+html&lt;/url&gt;&lt;/related-urls&gt;&lt;/urls&gt;&lt;/record&gt;&lt;/Cite&gt;&lt;/EndNote&gt;</w:instrText>
      </w:r>
      <w:r w:rsidRPr="00D92A62">
        <w:rPr>
          <w:rFonts w:ascii="Arial" w:hAnsi="Arial" w:cs="Arial"/>
          <w:szCs w:val="22"/>
        </w:rPr>
        <w:fldChar w:fldCharType="separate"/>
      </w:r>
      <w:r w:rsidRPr="00B057F2">
        <w:rPr>
          <w:rFonts w:ascii="Arial" w:hAnsi="Arial" w:cs="Arial"/>
          <w:noProof/>
          <w:szCs w:val="22"/>
          <w:vertAlign w:val="superscript"/>
        </w:rPr>
        <w:t>20</w:t>
      </w:r>
      <w:r w:rsidRPr="00D92A62">
        <w:rPr>
          <w:rFonts w:ascii="Arial" w:hAnsi="Arial" w:cs="Arial"/>
          <w:szCs w:val="22"/>
        </w:rPr>
        <w:fldChar w:fldCharType="end"/>
      </w:r>
      <w:r w:rsidRPr="00D92A62">
        <w:rPr>
          <w:rFonts w:ascii="Arial" w:hAnsi="Arial" w:cs="Arial"/>
          <w:szCs w:val="22"/>
        </w:rPr>
        <w:t>.  In contrast, staff infection rates were reported to be very low in the Imperial College Healthcare NHS Trust London isolation unit, where staff used AGP-level PPE throughout</w:t>
      </w:r>
      <w:r w:rsidRPr="00D92A62">
        <w:rPr>
          <w:rFonts w:ascii="Arial" w:hAnsi="Arial" w:cs="Arial"/>
          <w:szCs w:val="22"/>
        </w:rPr>
        <w:fldChar w:fldCharType="begin"/>
      </w:r>
      <w:r>
        <w:rPr>
          <w:rFonts w:ascii="Arial" w:hAnsi="Arial" w:cs="Arial"/>
          <w:szCs w:val="22"/>
        </w:rPr>
        <w:instrText xml:space="preserve"> ADDIN EN.CITE &lt;EndNote&gt;&lt;Cite&gt;&lt;Author&gt;Medjeral-Thomas&lt;/Author&gt;&lt;Year&gt;2020&lt;/Year&gt;&lt;RecNum&gt;141&lt;/RecNum&gt;&lt;DisplayText&gt;&lt;style face="superscript"&gt;21&lt;/style&gt;&lt;/DisplayText&gt;&lt;record&gt;&lt;rec-number&gt;141&lt;/rec-number&gt;&lt;foreign-keys&gt;&lt;key app="EN" db-id="ws2se2wxor99tmeer5v59xwvtr2tzatpxf0v" timestamp="1606657121" guid="5410819b-12cf-47f4-bf72-9791e3b67d3a"&gt;141&lt;/key&gt;&lt;/foreign-keys&gt;&lt;ref-type name="Journal Article"&gt;17&lt;/ref-type&gt;&lt;contributors&gt;&lt;authors&gt;&lt;author&gt;Medjeral-Thomas, N. R.&lt;/author&gt;&lt;author&gt;Thomson, T.&lt;/author&gt;&lt;author&gt;Ashby, D.&lt;/author&gt;&lt;author&gt;Muthusamy, A.&lt;/author&gt;&lt;author&gt;Nevin, M.&lt;/author&gt;&lt;author&gt;Duncan, N.&lt;/author&gt;&lt;author&gt;Loucaidou, M.&lt;/author&gt;&lt;/authors&gt;&lt;/contributors&gt;&lt;auth-address&gt;Renal and Transplant Centre, Hammersmith Hospital, Imperial College Healthcare NHS Trust, London, UK.&amp;#xD;Centre for Inflammatory Disease, Imperial College London, UK.&lt;/auth-address&gt;&lt;titles&gt;&lt;title&gt;Cohort Study of Outpatient Hemodialysis Management Strategies for COVID-19 in North-West London&lt;/title&gt;&lt;secondary-title&gt;Kidney Int Rep&lt;/secondary-title&gt;&lt;/titles&gt;&lt;periodical&gt;&lt;full-title&gt;Kidney Int Rep&lt;/full-title&gt;&lt;/periodical&gt;&lt;pages&gt;2055-2065&lt;/pages&gt;&lt;volume&gt;5&lt;/volume&gt;&lt;number&gt;11&lt;/number&gt;&lt;edition&gt;2020/08/31&lt;/edition&gt;&lt;keywords&gt;&lt;keyword&gt;Covid-19&lt;/keyword&gt;&lt;keyword&gt;SARS-CoV-2&lt;/keyword&gt;&lt;keyword&gt;coronavirus&lt;/keyword&gt;&lt;keyword&gt;hemodialysis&lt;/keyword&gt;&lt;/keywords&gt;&lt;dates&gt;&lt;year&gt;2020&lt;/year&gt;&lt;pub-dates&gt;&lt;date&gt;Nov&lt;/date&gt;&lt;/pub-dates&gt;&lt;/dates&gt;&lt;isbn&gt;2468-0249 (Electronic)&amp;#xD;2468-0249 (Linking)&lt;/isbn&gt;&lt;accession-num&gt;32864514&lt;/accession-num&gt;&lt;urls&gt;&lt;related-urls&gt;&lt;url&gt;https://www.ncbi.nlm.nih.gov/pubmed/32864514&lt;/url&gt;&lt;/related-urls&gt;&lt;/urls&gt;&lt;custom2&gt;PMC7446656&lt;/custom2&gt;&lt;electronic-resource-num&gt;10.1016/j.ekir.2020.08.022&lt;/electronic-resource-num&gt;&lt;/record&gt;&lt;/Cite&gt;&lt;/EndNote&gt;</w:instrText>
      </w:r>
      <w:r w:rsidRPr="00D92A62">
        <w:rPr>
          <w:rFonts w:ascii="Arial" w:hAnsi="Arial" w:cs="Arial"/>
          <w:szCs w:val="22"/>
        </w:rPr>
        <w:fldChar w:fldCharType="separate"/>
      </w:r>
      <w:r w:rsidRPr="00B057F2">
        <w:rPr>
          <w:rFonts w:ascii="Arial" w:hAnsi="Arial" w:cs="Arial"/>
          <w:noProof/>
          <w:szCs w:val="22"/>
          <w:vertAlign w:val="superscript"/>
        </w:rPr>
        <w:t>21</w:t>
      </w:r>
      <w:r w:rsidRPr="00D92A62">
        <w:rPr>
          <w:rFonts w:ascii="Arial" w:hAnsi="Arial" w:cs="Arial"/>
          <w:szCs w:val="22"/>
        </w:rPr>
        <w:fldChar w:fldCharType="end"/>
      </w:r>
      <w:r w:rsidRPr="00D92A62">
        <w:rPr>
          <w:rFonts w:ascii="Arial" w:hAnsi="Arial" w:cs="Arial"/>
          <w:szCs w:val="22"/>
        </w:rPr>
        <w:t>.  European</w:t>
      </w:r>
      <w:r w:rsidRPr="00D92A62">
        <w:rPr>
          <w:rFonts w:ascii="Arial" w:hAnsi="Arial" w:cs="Arial"/>
          <w:szCs w:val="22"/>
        </w:rPr>
        <w:fldChar w:fldCharType="begin"/>
      </w:r>
      <w:r>
        <w:rPr>
          <w:rFonts w:ascii="Arial" w:hAnsi="Arial" w:cs="Arial"/>
          <w:szCs w:val="22"/>
        </w:rPr>
        <w:instrText xml:space="preserve"> ADDIN EN.CITE </w:instrText>
      </w:r>
      <w:r>
        <w:rPr>
          <w:rFonts w:ascii="Arial" w:hAnsi="Arial" w:cs="Arial"/>
          <w:szCs w:val="22"/>
        </w:rPr>
        <w:fldChar w:fldCharType="begin"/>
      </w:r>
      <w:r>
        <w:rPr>
          <w:rFonts w:ascii="Arial" w:hAnsi="Arial" w:cs="Arial"/>
          <w:szCs w:val="22"/>
        </w:rPr>
        <w:instrText xml:space="preserve"> ADDIN EN.CITE.DATA </w:instrText>
      </w:r>
      <w:r>
        <w:rPr>
          <w:rFonts w:ascii="Arial" w:hAnsi="Arial" w:cs="Arial"/>
          <w:szCs w:val="22"/>
        </w:rPr>
        <w:fldChar w:fldCharType="end"/>
      </w:r>
      <w:r w:rsidRPr="00D92A62">
        <w:rPr>
          <w:rFonts w:ascii="Arial" w:hAnsi="Arial" w:cs="Arial"/>
          <w:szCs w:val="22"/>
        </w:rPr>
        <w:fldChar w:fldCharType="separate"/>
      </w:r>
      <w:r w:rsidRPr="00B057F2">
        <w:rPr>
          <w:rFonts w:ascii="Arial" w:hAnsi="Arial" w:cs="Arial"/>
          <w:noProof/>
          <w:szCs w:val="22"/>
          <w:vertAlign w:val="superscript"/>
        </w:rPr>
        <w:t>22</w:t>
      </w:r>
      <w:r w:rsidRPr="00D92A62">
        <w:rPr>
          <w:rFonts w:ascii="Arial" w:hAnsi="Arial" w:cs="Arial"/>
          <w:szCs w:val="22"/>
        </w:rPr>
        <w:fldChar w:fldCharType="end"/>
      </w:r>
      <w:r w:rsidRPr="00D92A62">
        <w:rPr>
          <w:rFonts w:ascii="Arial" w:hAnsi="Arial" w:cs="Arial"/>
          <w:szCs w:val="22"/>
        </w:rPr>
        <w:t xml:space="preserve"> and US CDC</w:t>
      </w:r>
      <w:r w:rsidRPr="00D92A62">
        <w:rPr>
          <w:rFonts w:ascii="Arial" w:hAnsi="Arial" w:cs="Arial"/>
          <w:szCs w:val="22"/>
        </w:rPr>
        <w:fldChar w:fldCharType="begin"/>
      </w:r>
      <w:r>
        <w:rPr>
          <w:rFonts w:ascii="Arial" w:hAnsi="Arial" w:cs="Arial"/>
          <w:szCs w:val="22"/>
        </w:rPr>
        <w:instrText xml:space="preserve"> ADDIN EN.CITE &lt;EndNote&gt;&lt;Cite&gt;&lt;RecNum&gt;389&lt;/RecNum&gt;&lt;DisplayText&gt;&lt;style face="superscript"&gt;23&lt;/style&gt;&lt;/DisplayText&gt;&lt;record&gt;&lt;rec-number&gt;389&lt;/rec-number&gt;&lt;foreign-keys&gt;&lt;key app="EN" db-id="ws2se2wxor99tmeer5v59xwvtr2tzatpxf0v" timestamp="1606661777" guid="57619273-b970-4dd0-b091-d0a2e66c6836"&gt;389&lt;/key&gt;&lt;/foreign-keys&gt;&lt;ref-type name="Web Page"&gt;12&lt;/ref-type&gt;&lt;contributors&gt;&lt;/contributors&gt;&lt;titles&gt;&lt;title&gt;Centers for Disease Control and Prevention COVID-19 guidance for outpatient haemodialysis facilities &lt;/title&gt;&lt;/titles&gt;&lt;dates&gt;&lt;/dates&gt;&lt;urls&gt;&lt;related-urls&gt;&lt;url&gt; https://www.cdc.gov/coronavirus/2019-ncov/hcp/dialysis.html?CDC_AA_refVal=https%3A%2F%2Fwww.cdc.gov%2Fcoronavirus%2F2019-ncov%2Fhealthcare-facilities%2Fdialysis.html&lt;/url&gt;&lt;/related-urls&gt;&lt;/urls&gt;&lt;/record&gt;&lt;/Cite&gt;&lt;/EndNote&gt;</w:instrText>
      </w:r>
      <w:r w:rsidRPr="00D92A62">
        <w:rPr>
          <w:rFonts w:ascii="Arial" w:hAnsi="Arial" w:cs="Arial"/>
          <w:szCs w:val="22"/>
        </w:rPr>
        <w:fldChar w:fldCharType="separate"/>
      </w:r>
      <w:r w:rsidRPr="00B057F2">
        <w:rPr>
          <w:rFonts w:ascii="Arial" w:hAnsi="Arial" w:cs="Arial"/>
          <w:noProof/>
          <w:szCs w:val="22"/>
          <w:vertAlign w:val="superscript"/>
        </w:rPr>
        <w:t>23</w:t>
      </w:r>
      <w:r w:rsidRPr="00D92A62">
        <w:rPr>
          <w:rFonts w:ascii="Arial" w:hAnsi="Arial" w:cs="Arial"/>
          <w:szCs w:val="22"/>
        </w:rPr>
        <w:fldChar w:fldCharType="end"/>
      </w:r>
      <w:r w:rsidRPr="00D92A62">
        <w:rPr>
          <w:rFonts w:ascii="Arial" w:hAnsi="Arial" w:cs="Arial"/>
          <w:szCs w:val="22"/>
        </w:rPr>
        <w:t xml:space="preserve"> guidance recommends the use of N95 / FFP2 / FFP3 masks for the care of symptomatic or SARS-CoV-2 positive patients, whereas PHE guidance recommends the use of FRSM apart from during AGPs.</w:t>
      </w:r>
    </w:p>
    <w:p w:rsidR="000D05C9" w:rsidRPr="00D92A62" w:rsidRDefault="002956E7" w:rsidP="000D05C9">
      <w:pPr>
        <w:jc w:val="both"/>
        <w:rPr>
          <w:rFonts w:ascii="Arial" w:hAnsi="Arial" w:cs="Arial"/>
          <w:szCs w:val="22"/>
        </w:rPr>
      </w:pPr>
      <w:r w:rsidRPr="00D92A62">
        <w:rPr>
          <w:rFonts w:ascii="Arial" w:hAnsi="Arial" w:cs="Arial"/>
          <w:szCs w:val="22"/>
        </w:rPr>
        <w:t xml:space="preserve">Some dialysis units have successfully adopted AGP-level PPE for the care of SARS-CoV positive patients for several months because of concern about outbreaks of COVID-19 infection in patients and / or staff.  Other dialysis units have not experienced high levels of staff sickness and the reasons for this disparity are not currently well understood.  Many dialysis units have stated that a local risk assessment of the dialysis unit in collaboration with the local IPC team is likely to be a more useful way forward than standardised recommendations for all units.  This will allow </w:t>
      </w:r>
      <w:r w:rsidRPr="00D92A62">
        <w:rPr>
          <w:rFonts w:ascii="Arial" w:hAnsi="Arial" w:cs="Arial"/>
          <w:szCs w:val="22"/>
        </w:rPr>
        <w:lastRenderedPageBreak/>
        <w:t xml:space="preserve">identification of local problems and implementation of bespoke solutions, which may include additional PPE and / or frequent testing of staff and patients.  </w:t>
      </w:r>
    </w:p>
    <w:p w:rsidR="000D05C9" w:rsidRPr="00D92A62" w:rsidRDefault="00057E92" w:rsidP="000D05C9">
      <w:pPr>
        <w:pStyle w:val="ListParagraph"/>
        <w:ind w:left="848"/>
        <w:jc w:val="both"/>
        <w:rPr>
          <w:rFonts w:ascii="Arial" w:hAnsi="Arial" w:cs="Arial"/>
          <w:sz w:val="22"/>
          <w:szCs w:val="22"/>
        </w:rPr>
      </w:pPr>
    </w:p>
    <w:p w:rsidR="000D05C9" w:rsidRPr="00D92A62" w:rsidRDefault="002956E7" w:rsidP="000D05C9">
      <w:pPr>
        <w:pStyle w:val="ListParagraph"/>
        <w:numPr>
          <w:ilvl w:val="1"/>
          <w:numId w:val="1"/>
        </w:numPr>
        <w:ind w:left="431" w:hanging="431"/>
        <w:jc w:val="both"/>
        <w:rPr>
          <w:rFonts w:ascii="Arial" w:hAnsi="Arial" w:cs="Arial"/>
          <w:b/>
          <w:sz w:val="22"/>
          <w:szCs w:val="22"/>
        </w:rPr>
      </w:pPr>
      <w:r w:rsidRPr="00D92A62">
        <w:rPr>
          <w:rFonts w:ascii="Arial" w:hAnsi="Arial" w:cs="Arial"/>
          <w:b/>
          <w:sz w:val="22"/>
          <w:szCs w:val="22"/>
        </w:rPr>
        <w:t>PPE for patients</w:t>
      </w:r>
    </w:p>
    <w:p w:rsidR="000D05C9" w:rsidRPr="00D92A62" w:rsidRDefault="00057E92" w:rsidP="000D05C9">
      <w:pPr>
        <w:pStyle w:val="ListParagraph"/>
        <w:ind w:left="792"/>
        <w:jc w:val="both"/>
        <w:rPr>
          <w:rFonts w:ascii="Arial" w:hAnsi="Arial" w:cs="Arial"/>
          <w:b/>
          <w:sz w:val="22"/>
          <w:szCs w:val="22"/>
        </w:rPr>
      </w:pPr>
    </w:p>
    <w:p w:rsidR="000D05C9" w:rsidRPr="00D92A62" w:rsidRDefault="002956E7" w:rsidP="000D05C9">
      <w:pPr>
        <w:pStyle w:val="ListParagraph"/>
        <w:ind w:left="0"/>
        <w:jc w:val="both"/>
        <w:rPr>
          <w:rFonts w:ascii="Arial" w:hAnsi="Arial" w:cs="Arial"/>
          <w:b/>
          <w:sz w:val="22"/>
          <w:szCs w:val="22"/>
        </w:rPr>
      </w:pPr>
      <w:r w:rsidRPr="00D92A62">
        <w:rPr>
          <w:rFonts w:ascii="Arial" w:hAnsi="Arial" w:cs="Arial"/>
          <w:b/>
          <w:sz w:val="22"/>
          <w:szCs w:val="22"/>
        </w:rPr>
        <w:t>All patients should wear fluid resistant surgical face masks throughout the dialysis process from leaving the house until they arrive back home</w:t>
      </w:r>
      <w:r w:rsidRPr="00D92A62">
        <w:rPr>
          <w:rFonts w:ascii="Arial" w:hAnsi="Arial" w:cs="Arial"/>
          <w:b/>
          <w:sz w:val="22"/>
          <w:szCs w:val="22"/>
        </w:rPr>
        <w:fldChar w:fldCharType="begin"/>
      </w:r>
      <w:r>
        <w:rPr>
          <w:rFonts w:ascii="Arial" w:hAnsi="Arial" w:cs="Arial"/>
          <w:b/>
          <w:sz w:val="22"/>
          <w:szCs w:val="22"/>
        </w:rPr>
        <w:instrText xml:space="preserve"> ADDIN EN.CITE &lt;EndNote&gt;&lt;Cite&gt;&lt;RecNum&gt;405&lt;/RecNum&gt;&lt;DisplayText&gt;&lt;style face="superscript"&gt;24,25&lt;/style&gt;&lt;/DisplayText&gt;&lt;record&gt;&lt;rec-number&gt;405&lt;/rec-number&gt;&lt;foreign-keys&gt;&lt;key app="EN" db-id="ws2se2wxor99tmeer5v59xwvtr2tzatpxf0v" timestamp="1606665193" guid="ef198474-8140-4f06-ab92-10d73c0475ef"&gt;405&lt;/key&gt;&lt;/foreign-keys&gt;&lt;ref-type name="Web Page"&gt;12&lt;/ref-type&gt;&lt;contributors&gt;&lt;/contributors&gt;&lt;titles&gt;&lt;title&gt;British Renal Society Statement on the Use of Masks for all Dialysis Patients&lt;/title&gt;&lt;/titles&gt;&lt;dates&gt;&lt;/dates&gt;&lt;urls&gt;&lt;related-urls&gt;&lt;url&gt;https://britishrenal.org/ppe-and-use-of-masks-by-dialysis-patients/&lt;/url&gt;&lt;/related-urls&gt;&lt;/urls&gt;&lt;/record&gt;&lt;/Cite&gt;&lt;Cite&gt;&lt;Year&gt;2020&lt;/Year&gt;&lt;RecNum&gt;406&lt;/RecNum&gt;&lt;record&gt;&lt;rec-number&gt;406&lt;/rec-number&gt;&lt;foreign-keys&gt;&lt;key app="EN" db-id="ws2se2wxor99tmeer5v59xwvtr2tzatpxf0v" timestamp="1606665289" guid="9a4f4dc6-044c-4507-9978-d305500423f4"&gt;406&lt;/key&gt;&lt;/foreign-keys&gt;&lt;ref-type name="Web Page"&gt;12&lt;/ref-type&gt;&lt;contributors&gt;&lt;/contributors&gt;&lt;titles&gt;&lt;title&gt;Kidney Care UK Advice On The Use of Masks For All Dialysis Patients&lt;/title&gt;&lt;/titles&gt;&lt;dates&gt;&lt;year&gt;2020&lt;/year&gt;&lt;/dates&gt;&lt;urls&gt;&lt;related-urls&gt;&lt;url&gt;https://www.kidneycareuk.org/news-and-campaigns/coronavirus-advice/#dialysis&lt;/url&gt;&lt;/related-urls&gt;&lt;/urls&gt;&lt;/record&gt;&lt;/Cite&gt;&lt;/EndNote&gt;</w:instrText>
      </w:r>
      <w:r w:rsidRPr="00D92A62">
        <w:rPr>
          <w:rFonts w:ascii="Arial" w:hAnsi="Arial" w:cs="Arial"/>
          <w:b/>
          <w:sz w:val="22"/>
          <w:szCs w:val="22"/>
        </w:rPr>
        <w:fldChar w:fldCharType="separate"/>
      </w:r>
      <w:r w:rsidRPr="00B057F2">
        <w:rPr>
          <w:rFonts w:ascii="Arial" w:hAnsi="Arial" w:cs="Arial"/>
          <w:b/>
          <w:noProof/>
          <w:sz w:val="22"/>
          <w:szCs w:val="22"/>
          <w:vertAlign w:val="superscript"/>
        </w:rPr>
        <w:t>24,25</w:t>
      </w:r>
      <w:r w:rsidRPr="00D92A62">
        <w:rPr>
          <w:rFonts w:ascii="Arial" w:hAnsi="Arial" w:cs="Arial"/>
          <w:b/>
          <w:sz w:val="22"/>
          <w:szCs w:val="22"/>
        </w:rPr>
        <w:fldChar w:fldCharType="end"/>
      </w:r>
      <w:r w:rsidRPr="00D92A62">
        <w:rPr>
          <w:rFonts w:ascii="Arial" w:hAnsi="Arial" w:cs="Arial"/>
          <w:b/>
          <w:sz w:val="22"/>
          <w:szCs w:val="22"/>
        </w:rPr>
        <w:t xml:space="preserve">.   </w:t>
      </w:r>
    </w:p>
    <w:p w:rsidR="000D05C9" w:rsidRPr="00D92A62" w:rsidRDefault="002956E7" w:rsidP="000D05C9">
      <w:pPr>
        <w:pStyle w:val="ListParagraph"/>
        <w:numPr>
          <w:ilvl w:val="0"/>
          <w:numId w:val="2"/>
        </w:numPr>
        <w:ind w:left="357" w:hanging="357"/>
        <w:jc w:val="both"/>
        <w:rPr>
          <w:rFonts w:ascii="Arial" w:hAnsi="Arial" w:cs="Arial"/>
          <w:sz w:val="22"/>
          <w:szCs w:val="22"/>
        </w:rPr>
      </w:pPr>
      <w:r w:rsidRPr="00D92A62">
        <w:rPr>
          <w:rFonts w:ascii="Arial" w:hAnsi="Arial" w:cs="Arial"/>
          <w:sz w:val="22"/>
          <w:szCs w:val="22"/>
        </w:rPr>
        <w:t>Fluid resistant surgical face masks should be supplied by the dialysis unit with an adequate supply of at least 1 mask per dialysis session (patients may need more if the mask becomes contaminated and needs to be replaced).</w:t>
      </w:r>
    </w:p>
    <w:p w:rsidR="000D05C9" w:rsidRPr="00D92A62" w:rsidRDefault="002956E7" w:rsidP="000D05C9">
      <w:pPr>
        <w:pStyle w:val="ListParagraph"/>
        <w:numPr>
          <w:ilvl w:val="0"/>
          <w:numId w:val="2"/>
        </w:numPr>
        <w:ind w:left="357" w:hanging="357"/>
        <w:jc w:val="both"/>
        <w:rPr>
          <w:rFonts w:ascii="Arial" w:hAnsi="Arial" w:cs="Arial"/>
          <w:sz w:val="22"/>
          <w:szCs w:val="22"/>
        </w:rPr>
      </w:pPr>
      <w:r w:rsidRPr="00D92A62">
        <w:rPr>
          <w:rFonts w:ascii="Arial" w:hAnsi="Arial" w:cs="Arial"/>
          <w:sz w:val="22"/>
          <w:szCs w:val="22"/>
        </w:rPr>
        <w:t>Masks may be removed to allow eating and drinking (only touching the outer side) but should be replaced immediately afterwards.</w:t>
      </w:r>
    </w:p>
    <w:p w:rsidR="000D05C9" w:rsidRPr="00D92A62" w:rsidRDefault="002956E7" w:rsidP="000D05C9">
      <w:pPr>
        <w:pStyle w:val="ListParagraph"/>
        <w:numPr>
          <w:ilvl w:val="0"/>
          <w:numId w:val="2"/>
        </w:numPr>
        <w:ind w:left="357" w:hanging="357"/>
        <w:jc w:val="both"/>
        <w:rPr>
          <w:rFonts w:ascii="Arial" w:hAnsi="Arial" w:cs="Arial"/>
          <w:sz w:val="22"/>
          <w:szCs w:val="22"/>
        </w:rPr>
      </w:pPr>
      <w:r w:rsidRPr="00D92A62">
        <w:rPr>
          <w:rFonts w:ascii="Arial" w:hAnsi="Arial" w:cs="Arial"/>
          <w:sz w:val="22"/>
          <w:szCs w:val="22"/>
        </w:rPr>
        <w:t xml:space="preserve">If removing a face mask to eat or drink, patients should use hand sanitiser before taking a mask off and before putting it back on. </w:t>
      </w:r>
    </w:p>
    <w:p w:rsidR="000D05C9" w:rsidRPr="00D92A62" w:rsidRDefault="002956E7" w:rsidP="000D05C9">
      <w:pPr>
        <w:pStyle w:val="ListParagraph"/>
        <w:numPr>
          <w:ilvl w:val="0"/>
          <w:numId w:val="2"/>
        </w:numPr>
        <w:ind w:left="357" w:hanging="357"/>
        <w:jc w:val="both"/>
        <w:rPr>
          <w:rFonts w:ascii="Arial" w:hAnsi="Arial" w:cs="Arial"/>
          <w:sz w:val="22"/>
          <w:szCs w:val="22"/>
        </w:rPr>
      </w:pPr>
      <w:r w:rsidRPr="00D92A62">
        <w:rPr>
          <w:rFonts w:ascii="Arial" w:hAnsi="Arial" w:cs="Arial"/>
          <w:sz w:val="22"/>
          <w:szCs w:val="22"/>
        </w:rPr>
        <w:t>Anyone taking their mask off must keep a 2-metre distance between them and all other people on the unit, including staff and other patients receiving dialysis.</w:t>
      </w:r>
    </w:p>
    <w:p w:rsidR="000D05C9" w:rsidRPr="00D92A62" w:rsidRDefault="002956E7" w:rsidP="000D05C9">
      <w:pPr>
        <w:pStyle w:val="ListParagraph"/>
        <w:numPr>
          <w:ilvl w:val="0"/>
          <w:numId w:val="2"/>
        </w:numPr>
        <w:ind w:left="357" w:hanging="357"/>
        <w:rPr>
          <w:rFonts w:ascii="Arial" w:hAnsi="Arial" w:cs="Arial"/>
          <w:sz w:val="22"/>
          <w:szCs w:val="22"/>
        </w:rPr>
      </w:pPr>
      <w:r w:rsidRPr="00D92A62">
        <w:rPr>
          <w:rFonts w:ascii="Arial" w:hAnsi="Arial" w:cs="Arial"/>
          <w:sz w:val="22"/>
          <w:szCs w:val="22"/>
        </w:rPr>
        <w:t>Advice on eating and drinking during haemodialysis can be found</w:t>
      </w:r>
      <w:r w:rsidRPr="00D92A62">
        <w:rPr>
          <w:rFonts w:ascii="Arial" w:hAnsi="Arial" w:cs="Arial"/>
          <w:sz w:val="22"/>
          <w:szCs w:val="22"/>
        </w:rPr>
        <w:fldChar w:fldCharType="begin"/>
      </w:r>
      <w:r w:rsidRPr="00D92A62">
        <w:rPr>
          <w:rFonts w:ascii="Arial" w:hAnsi="Arial" w:cs="Arial"/>
          <w:sz w:val="22"/>
          <w:szCs w:val="22"/>
        </w:rPr>
        <w:instrText xml:space="preserve"> ADDIN EN.CITE &lt;EndNote&gt;&lt;Cite ExcludeAuth="1" ExcludeYear="1" Hidden="1"&gt;&lt;RecNum&gt;407&lt;/RecNum&gt;&lt;record&gt;&lt;rec-number&gt;407&lt;/rec-number&gt;&lt;foreign-keys&gt;&lt;key app="EN" db-id="ws2se2wxor99tmeer5v59xwvtr2tzatpxf0v" timestamp="1606665439" guid="07ac6ff4-8c3d-44d9-8890-8cbf949ce870"&gt;407&lt;/key&gt;&lt;/foreign-keys&gt;&lt;ref-type name="Web Page"&gt;12&lt;/ref-type&gt;&lt;contributors&gt;&lt;/contributors&gt;&lt;titles&gt;&lt;title&gt;British Renal Society Statement on Eating and Drinking During Dialysis and COVID-19&lt;/title&gt;&lt;/titles&gt;&lt;dates&gt;&lt;/dates&gt;&lt;urls&gt;&lt;related-urls&gt;&lt;url&gt;https://britishrenal.org/news/statement-on-eating-or-drinking-during-hospital-or-satellite-unit-based-haemodialysis-and-covid-19/&lt;/url&gt;&lt;/related-urls&gt;&lt;/urls&gt;&lt;/record&gt;&lt;/Cite&gt;&lt;/EndNote&gt;</w:instrText>
      </w:r>
      <w:r w:rsidRPr="00D92A62">
        <w:rPr>
          <w:rFonts w:ascii="Arial" w:hAnsi="Arial" w:cs="Arial"/>
          <w:sz w:val="22"/>
          <w:szCs w:val="22"/>
        </w:rPr>
        <w:fldChar w:fldCharType="end"/>
      </w:r>
      <w:r w:rsidRPr="00D92A62">
        <w:rPr>
          <w:rFonts w:ascii="Arial" w:hAnsi="Arial" w:cs="Arial"/>
          <w:sz w:val="22"/>
          <w:szCs w:val="22"/>
        </w:rPr>
        <w:t xml:space="preserve"> </w:t>
      </w:r>
      <w:hyperlink r:id="rId36" w:history="1">
        <w:r w:rsidRPr="00D92A62">
          <w:rPr>
            <w:rStyle w:val="Hyperlink"/>
            <w:rFonts w:ascii="Arial" w:hAnsi="Arial" w:cs="Arial"/>
            <w:sz w:val="22"/>
            <w:szCs w:val="22"/>
          </w:rPr>
          <w:t>here.</w:t>
        </w:r>
      </w:hyperlink>
    </w:p>
    <w:p w:rsidR="000D05C9" w:rsidRPr="00D92A62" w:rsidRDefault="00057E92" w:rsidP="000D05C9">
      <w:pPr>
        <w:ind w:left="851"/>
        <w:jc w:val="both"/>
        <w:rPr>
          <w:rFonts w:ascii="Arial" w:hAnsi="Arial" w:cs="Arial"/>
          <w:b/>
          <w:szCs w:val="22"/>
        </w:rPr>
      </w:pPr>
    </w:p>
    <w:p w:rsidR="000D05C9" w:rsidRPr="00D92A62" w:rsidRDefault="002956E7" w:rsidP="000D05C9">
      <w:pPr>
        <w:pStyle w:val="ListParagraph"/>
        <w:numPr>
          <w:ilvl w:val="0"/>
          <w:numId w:val="14"/>
        </w:numPr>
        <w:jc w:val="both"/>
        <w:outlineLvl w:val="0"/>
        <w:rPr>
          <w:rFonts w:ascii="Arial" w:hAnsi="Arial" w:cs="Arial"/>
          <w:b/>
          <w:sz w:val="22"/>
          <w:szCs w:val="22"/>
        </w:rPr>
      </w:pPr>
      <w:bookmarkStart w:id="15" w:name="_Toc43368466"/>
      <w:bookmarkStart w:id="16" w:name="_Toc60910537"/>
      <w:r w:rsidRPr="00D92A62">
        <w:rPr>
          <w:rFonts w:ascii="Arial" w:hAnsi="Arial" w:cs="Arial"/>
          <w:b/>
          <w:sz w:val="22"/>
          <w:szCs w:val="22"/>
        </w:rPr>
        <w:t>Environmental cleaning and disinfection</w:t>
      </w:r>
      <w:bookmarkEnd w:id="15"/>
      <w:bookmarkEnd w:id="16"/>
    </w:p>
    <w:p w:rsidR="000D05C9" w:rsidRPr="00D92A62" w:rsidRDefault="00057E92" w:rsidP="000D05C9">
      <w:pPr>
        <w:pStyle w:val="ListParagraph"/>
        <w:ind w:left="357"/>
        <w:jc w:val="both"/>
        <w:rPr>
          <w:rFonts w:ascii="Arial" w:hAnsi="Arial" w:cs="Arial"/>
          <w:sz w:val="22"/>
          <w:szCs w:val="22"/>
        </w:rPr>
      </w:pPr>
    </w:p>
    <w:p w:rsidR="000D05C9" w:rsidRPr="00D92A62" w:rsidRDefault="002956E7" w:rsidP="000D05C9">
      <w:pPr>
        <w:jc w:val="both"/>
        <w:rPr>
          <w:rFonts w:ascii="Arial" w:hAnsi="Arial" w:cs="Arial"/>
          <w:szCs w:val="22"/>
        </w:rPr>
      </w:pPr>
      <w:r w:rsidRPr="00D92A62">
        <w:rPr>
          <w:rFonts w:ascii="Arial" w:hAnsi="Arial" w:cs="Arial"/>
          <w:szCs w:val="22"/>
        </w:rPr>
        <w:t xml:space="preserve">COVID-19 is highly infectious - transmission may occur via respiratory droplet and aerosol spread, bodily fluids and contact with infected surfaces and equipment.  Routine procedures for the cleaning and disinfection of dialysis stations and equipment are adequate to prevent transmission of COVID-19 providing they are rigorously followed, paying particular attention to frequently touched surfaces and shared areas </w:t>
      </w:r>
      <w:r w:rsidRPr="00D92A62">
        <w:rPr>
          <w:rFonts w:ascii="Arial" w:hAnsi="Arial" w:cs="Arial"/>
          <w:szCs w:val="22"/>
        </w:rPr>
        <w:fldChar w:fldCharType="begin"/>
      </w:r>
      <w:r>
        <w:rPr>
          <w:rFonts w:ascii="Arial" w:hAnsi="Arial" w:cs="Arial"/>
          <w:szCs w:val="22"/>
        </w:rPr>
        <w:instrText xml:space="preserve"> ADDIN EN.CITE &lt;EndNote&gt;&lt;Cite&gt;&lt;RecNum&gt;389&lt;/RecNum&gt;&lt;DisplayText&gt;&lt;style face="superscript"&gt;1,23&lt;/style&gt;&lt;/DisplayText&gt;&lt;record&gt;&lt;rec-number&gt;389&lt;/rec-number&gt;&lt;foreign-keys&gt;&lt;key app="EN" db-id="ws2se2wxor99tmeer5v59xwvtr2tzatpxf0v" timestamp="1606661777" guid="57619273-b970-4dd0-b091-d0a2e66c6836"&gt;389&lt;/key&gt;&lt;/foreign-keys&gt;&lt;ref-type name="Web Page"&gt;12&lt;/ref-type&gt;&lt;contributors&gt;&lt;/contributors&gt;&lt;titles&gt;&lt;title&gt;Centers for Disease Control and Prevention COVID-19 guidance for outpatient haemodialysis facilities &lt;/title&gt;&lt;/titles&gt;&lt;dates&gt;&lt;/dates&gt;&lt;urls&gt;&lt;related-urls&gt;&lt;url&gt; https://www.cdc.gov/coronavirus/2019-ncov/hcp/dialysis.html?CDC_AA_refVal=https%3A%2F%2Fwww.cdc.gov%2Fcoronavirus%2F2019-ncov%2Fhealthcare-facilities%2Fdialysis.html&lt;/url&gt;&lt;/related-urls&gt;&lt;/urls&gt;&lt;/record&gt;&lt;/Cite&gt;&lt;Cite&gt;&lt;RecNum&gt;388&lt;/RecNum&gt;&lt;record&gt;&lt;rec-number&gt;388&lt;/rec-number&gt;&lt;foreign-keys&gt;&lt;key app="EN" db-id="ws2se2wxor99tmeer5v59xwvtr2tzatpxf0v" timestamp="1606661737" guid="c314db26-81f2-485f-b689-6a2b45fe6bb2"&gt;388&lt;/key&gt;&lt;/foreign-keys&gt;&lt;ref-type name="Web Page"&gt;12&lt;/ref-type&gt;&lt;contributors&gt;&lt;/contributors&gt;&lt;titles&gt;&lt;title&gt;Public Health England COVID-19: Guidance for the remobilisation of services within health and care settings – Infection prevention and control recommendations&lt;/title&gt;&lt;/titles&gt;&lt;dates&gt;&lt;/dates&gt;&lt;urls&gt;&lt;related-urls&gt;&lt;url&gt;https://assets.publishing.service.gov.uk/government/uploads/system/uploads/attachment_data/file/910885/COVID-19_Infection_prevention_and_control_guidance_FINAL_PDF_20082020.pdf&lt;/url&gt;&lt;/related-urls&gt;&lt;/urls&gt;&lt;/record&gt;&lt;/Cite&gt;&lt;/EndNote&gt;</w:instrText>
      </w:r>
      <w:r w:rsidRPr="00D92A62">
        <w:rPr>
          <w:rFonts w:ascii="Arial" w:hAnsi="Arial" w:cs="Arial"/>
          <w:szCs w:val="22"/>
        </w:rPr>
        <w:fldChar w:fldCharType="separate"/>
      </w:r>
      <w:r w:rsidRPr="00B057F2">
        <w:rPr>
          <w:rFonts w:ascii="Arial" w:hAnsi="Arial" w:cs="Arial"/>
          <w:noProof/>
          <w:szCs w:val="22"/>
          <w:vertAlign w:val="superscript"/>
        </w:rPr>
        <w:t>1,23</w:t>
      </w:r>
      <w:r w:rsidRPr="00D92A62">
        <w:rPr>
          <w:rFonts w:ascii="Arial" w:hAnsi="Arial" w:cs="Arial"/>
          <w:szCs w:val="22"/>
        </w:rPr>
        <w:fldChar w:fldCharType="end"/>
      </w:r>
      <w:r w:rsidRPr="00D92A62">
        <w:rPr>
          <w:rFonts w:ascii="Arial" w:hAnsi="Arial" w:cs="Arial"/>
          <w:szCs w:val="22"/>
        </w:rPr>
        <w:t xml:space="preserve">.  </w:t>
      </w:r>
    </w:p>
    <w:p w:rsidR="000D05C9" w:rsidRPr="00D92A62" w:rsidRDefault="00057E92" w:rsidP="000D05C9">
      <w:pPr>
        <w:pStyle w:val="ListParagraph"/>
        <w:ind w:left="357"/>
        <w:jc w:val="both"/>
        <w:rPr>
          <w:rFonts w:ascii="Arial" w:hAnsi="Arial" w:cs="Arial"/>
          <w:sz w:val="22"/>
          <w:szCs w:val="22"/>
        </w:rPr>
      </w:pPr>
    </w:p>
    <w:p w:rsidR="000D05C9" w:rsidRPr="00D92A62" w:rsidRDefault="002956E7" w:rsidP="000D05C9">
      <w:pPr>
        <w:pStyle w:val="ListParagraph"/>
        <w:numPr>
          <w:ilvl w:val="1"/>
          <w:numId w:val="14"/>
        </w:numPr>
        <w:ind w:left="0" w:firstLine="0"/>
        <w:rPr>
          <w:rFonts w:ascii="Arial" w:hAnsi="Arial" w:cs="Arial"/>
          <w:b/>
          <w:sz w:val="22"/>
          <w:szCs w:val="22"/>
        </w:rPr>
      </w:pPr>
      <w:r w:rsidRPr="00D92A62">
        <w:rPr>
          <w:rFonts w:ascii="Arial" w:hAnsi="Arial" w:cs="Arial"/>
          <w:b/>
          <w:sz w:val="22"/>
          <w:szCs w:val="22"/>
        </w:rPr>
        <w:t>The same cleaning and disinfection practices should occur in both COVID-19 negative and positive areas as asymptomatic carriage of COVID-19 is common.</w:t>
      </w:r>
    </w:p>
    <w:p w:rsidR="000D05C9" w:rsidRPr="00D92A62" w:rsidRDefault="00057E92" w:rsidP="000D05C9">
      <w:pPr>
        <w:pStyle w:val="ListParagraph"/>
        <w:ind w:left="0"/>
        <w:rPr>
          <w:rFonts w:ascii="Arial" w:hAnsi="Arial" w:cs="Arial"/>
          <w:b/>
          <w:sz w:val="22"/>
          <w:szCs w:val="22"/>
        </w:rPr>
      </w:pPr>
    </w:p>
    <w:p w:rsidR="000D05C9" w:rsidRPr="00D92A62" w:rsidRDefault="002956E7" w:rsidP="000D05C9">
      <w:pPr>
        <w:pStyle w:val="ListParagraph"/>
        <w:numPr>
          <w:ilvl w:val="1"/>
          <w:numId w:val="14"/>
        </w:numPr>
        <w:ind w:left="0" w:firstLine="0"/>
        <w:rPr>
          <w:rFonts w:ascii="Arial" w:hAnsi="Arial" w:cs="Arial"/>
          <w:b/>
          <w:sz w:val="22"/>
          <w:szCs w:val="22"/>
        </w:rPr>
      </w:pPr>
      <w:r w:rsidRPr="00D92A62">
        <w:rPr>
          <w:rFonts w:ascii="Arial" w:hAnsi="Arial" w:cs="Arial"/>
          <w:b/>
          <w:sz w:val="22"/>
          <w:szCs w:val="22"/>
        </w:rPr>
        <w:t>Dialysis staff should pay particular attention after each dialysis session to the following:</w:t>
      </w:r>
    </w:p>
    <w:p w:rsidR="000D05C9" w:rsidRPr="00D92A62" w:rsidRDefault="00057E92" w:rsidP="000D05C9">
      <w:pPr>
        <w:pStyle w:val="ListParagraph"/>
        <w:ind w:left="0"/>
        <w:jc w:val="both"/>
        <w:rPr>
          <w:rFonts w:ascii="Arial" w:hAnsi="Arial" w:cs="Arial"/>
          <w:sz w:val="22"/>
          <w:szCs w:val="22"/>
        </w:rPr>
      </w:pPr>
    </w:p>
    <w:p w:rsidR="000D05C9" w:rsidRPr="00D92A62" w:rsidRDefault="002956E7" w:rsidP="000D05C9">
      <w:pPr>
        <w:pStyle w:val="ListParagraph"/>
        <w:numPr>
          <w:ilvl w:val="0"/>
          <w:numId w:val="23"/>
        </w:numPr>
        <w:rPr>
          <w:rFonts w:ascii="Arial" w:hAnsi="Arial" w:cs="Arial"/>
          <w:sz w:val="22"/>
          <w:szCs w:val="22"/>
        </w:rPr>
      </w:pPr>
      <w:r w:rsidRPr="00D92A62">
        <w:rPr>
          <w:rFonts w:ascii="Arial" w:hAnsi="Arial" w:cs="Arial"/>
          <w:sz w:val="22"/>
          <w:szCs w:val="22"/>
        </w:rPr>
        <w:t>Cleaning should only commence once the patient has left the area.</w:t>
      </w:r>
    </w:p>
    <w:p w:rsidR="000D05C9" w:rsidRPr="00D92A62" w:rsidRDefault="002956E7" w:rsidP="000D05C9">
      <w:pPr>
        <w:pStyle w:val="ListParagraph"/>
        <w:numPr>
          <w:ilvl w:val="0"/>
          <w:numId w:val="23"/>
        </w:numPr>
        <w:rPr>
          <w:rFonts w:ascii="Arial" w:hAnsi="Arial" w:cs="Arial"/>
          <w:sz w:val="22"/>
          <w:szCs w:val="22"/>
        </w:rPr>
      </w:pPr>
      <w:r w:rsidRPr="00D92A62">
        <w:rPr>
          <w:rFonts w:ascii="Arial" w:hAnsi="Arial" w:cs="Arial"/>
          <w:sz w:val="22"/>
          <w:szCs w:val="22"/>
        </w:rPr>
        <w:t>Disinfect or discard all surfaces, supplies or equipment located within 2 metres of the patient, including protective screens and remote controls.</w:t>
      </w:r>
    </w:p>
    <w:p w:rsidR="000D05C9" w:rsidRPr="00D92A62" w:rsidRDefault="002956E7" w:rsidP="000D05C9">
      <w:pPr>
        <w:pStyle w:val="ListParagraph"/>
        <w:numPr>
          <w:ilvl w:val="0"/>
          <w:numId w:val="23"/>
        </w:numPr>
        <w:rPr>
          <w:rFonts w:ascii="Arial" w:hAnsi="Arial" w:cs="Arial"/>
          <w:sz w:val="22"/>
          <w:szCs w:val="22"/>
        </w:rPr>
      </w:pPr>
      <w:r w:rsidRPr="00D92A62">
        <w:rPr>
          <w:rFonts w:ascii="Arial" w:hAnsi="Arial" w:cs="Arial"/>
          <w:sz w:val="22"/>
          <w:szCs w:val="22"/>
        </w:rPr>
        <w:t>Choose an appropriate cleaning agent and concentration for the surface / equipment, according to manufacturer’s instructions.</w:t>
      </w:r>
    </w:p>
    <w:p w:rsidR="000D05C9" w:rsidRPr="00D92A62" w:rsidRDefault="002956E7" w:rsidP="000D05C9">
      <w:pPr>
        <w:pStyle w:val="ListParagraph"/>
        <w:numPr>
          <w:ilvl w:val="0"/>
          <w:numId w:val="23"/>
        </w:numPr>
        <w:rPr>
          <w:rFonts w:ascii="Arial" w:hAnsi="Arial" w:cs="Arial"/>
          <w:sz w:val="22"/>
          <w:szCs w:val="22"/>
        </w:rPr>
      </w:pPr>
      <w:r w:rsidRPr="00D92A62">
        <w:rPr>
          <w:rFonts w:ascii="Arial" w:hAnsi="Arial" w:cs="Arial"/>
          <w:sz w:val="22"/>
          <w:szCs w:val="22"/>
        </w:rPr>
        <w:t>Clean shared medical equipment after each patient use (e.g. blood pressure cuffs, oxygen saturation monitor, scales).</w:t>
      </w:r>
    </w:p>
    <w:p w:rsidR="000D05C9" w:rsidRPr="00D92A62" w:rsidRDefault="002956E7" w:rsidP="000D05C9">
      <w:pPr>
        <w:pStyle w:val="ListParagraph"/>
        <w:numPr>
          <w:ilvl w:val="0"/>
          <w:numId w:val="23"/>
        </w:numPr>
        <w:rPr>
          <w:rFonts w:ascii="Arial" w:hAnsi="Arial" w:cs="Arial"/>
          <w:sz w:val="22"/>
          <w:szCs w:val="22"/>
        </w:rPr>
      </w:pPr>
      <w:r w:rsidRPr="00D92A62">
        <w:rPr>
          <w:rFonts w:ascii="Arial" w:hAnsi="Arial" w:cs="Arial"/>
          <w:sz w:val="22"/>
          <w:szCs w:val="22"/>
        </w:rPr>
        <w:t>For side rooms, allow adequate time for air change between patients.  As this depends on the type of ventilation used (negative or neutral pressure), local guidance may need to be sought from infection control.</w:t>
      </w:r>
    </w:p>
    <w:p w:rsidR="000D05C9" w:rsidRPr="00D92A62" w:rsidRDefault="002956E7" w:rsidP="000D05C9">
      <w:pPr>
        <w:pStyle w:val="ListParagraph"/>
        <w:numPr>
          <w:ilvl w:val="0"/>
          <w:numId w:val="23"/>
        </w:numPr>
        <w:rPr>
          <w:rFonts w:ascii="Arial" w:hAnsi="Arial" w:cs="Arial"/>
          <w:sz w:val="22"/>
          <w:szCs w:val="22"/>
        </w:rPr>
      </w:pPr>
      <w:r w:rsidRPr="00D92A62">
        <w:rPr>
          <w:rFonts w:ascii="Arial" w:hAnsi="Arial" w:cs="Arial"/>
          <w:sz w:val="22"/>
          <w:szCs w:val="22"/>
        </w:rPr>
        <w:t xml:space="preserve">In waiting areas, chairs should be cleaned after each patient has vacated their seat.  </w:t>
      </w:r>
    </w:p>
    <w:p w:rsidR="000D05C9" w:rsidRPr="00D22F37" w:rsidRDefault="002956E7" w:rsidP="00D22F37">
      <w:pPr>
        <w:pStyle w:val="ListParagraph"/>
        <w:numPr>
          <w:ilvl w:val="0"/>
          <w:numId w:val="23"/>
        </w:numPr>
        <w:rPr>
          <w:rFonts w:ascii="Arial" w:hAnsi="Arial" w:cs="Arial"/>
          <w:sz w:val="22"/>
          <w:szCs w:val="22"/>
        </w:rPr>
      </w:pPr>
      <w:r w:rsidRPr="00D92A62">
        <w:rPr>
          <w:rFonts w:ascii="Arial" w:hAnsi="Arial" w:cs="Arial"/>
          <w:sz w:val="22"/>
          <w:szCs w:val="22"/>
        </w:rPr>
        <w:t>Communal areas, e.g. toilets, wash basins and scales should be cleaned very frequently to minimise the risk of transmission via surfaces.</w:t>
      </w:r>
    </w:p>
    <w:p w:rsidR="000D05C9" w:rsidRPr="00D92A62" w:rsidRDefault="00057E92" w:rsidP="000D05C9">
      <w:pPr>
        <w:pStyle w:val="ListParagraph"/>
        <w:ind w:left="360"/>
        <w:jc w:val="both"/>
        <w:rPr>
          <w:rFonts w:ascii="Arial" w:hAnsi="Arial" w:cs="Arial"/>
          <w:b/>
          <w:sz w:val="22"/>
          <w:szCs w:val="22"/>
        </w:rPr>
      </w:pPr>
    </w:p>
    <w:p w:rsidR="000D05C9" w:rsidRPr="00D92A62" w:rsidRDefault="002956E7" w:rsidP="000D05C9">
      <w:pPr>
        <w:pStyle w:val="ListParagraph"/>
        <w:numPr>
          <w:ilvl w:val="0"/>
          <w:numId w:val="14"/>
        </w:numPr>
        <w:jc w:val="both"/>
        <w:outlineLvl w:val="0"/>
        <w:rPr>
          <w:rFonts w:ascii="Arial" w:hAnsi="Arial" w:cs="Arial"/>
          <w:b/>
          <w:sz w:val="22"/>
          <w:szCs w:val="22"/>
        </w:rPr>
      </w:pPr>
      <w:bookmarkStart w:id="17" w:name="_Toc43368467"/>
      <w:bookmarkStart w:id="18" w:name="_Toc60910538"/>
      <w:r w:rsidRPr="00D92A62">
        <w:rPr>
          <w:rFonts w:ascii="Arial" w:hAnsi="Arial" w:cs="Arial"/>
          <w:b/>
          <w:sz w:val="22"/>
          <w:szCs w:val="22"/>
        </w:rPr>
        <w:t>Symptom screening and reporting</w:t>
      </w:r>
      <w:bookmarkEnd w:id="17"/>
      <w:r w:rsidRPr="00D92A62">
        <w:rPr>
          <w:rFonts w:ascii="Arial" w:hAnsi="Arial" w:cs="Arial"/>
          <w:b/>
          <w:sz w:val="22"/>
          <w:szCs w:val="22"/>
        </w:rPr>
        <w:t xml:space="preserve"> (see Appendix 1)</w:t>
      </w:r>
      <w:bookmarkEnd w:id="18"/>
    </w:p>
    <w:p w:rsidR="000D05C9" w:rsidRPr="00D92A62" w:rsidRDefault="00057E92" w:rsidP="000D05C9">
      <w:pPr>
        <w:pStyle w:val="ListParagraph"/>
        <w:ind w:left="360"/>
        <w:jc w:val="both"/>
        <w:rPr>
          <w:rFonts w:ascii="Arial" w:hAnsi="Arial" w:cs="Arial"/>
          <w:sz w:val="22"/>
          <w:szCs w:val="22"/>
        </w:rPr>
      </w:pPr>
    </w:p>
    <w:p w:rsidR="000D05C9" w:rsidRPr="00D92A62" w:rsidRDefault="002956E7" w:rsidP="000D05C9">
      <w:pPr>
        <w:jc w:val="both"/>
        <w:rPr>
          <w:rFonts w:ascii="Arial" w:hAnsi="Arial" w:cs="Arial"/>
          <w:szCs w:val="22"/>
        </w:rPr>
      </w:pPr>
      <w:r w:rsidRPr="00D92A62">
        <w:rPr>
          <w:rFonts w:ascii="Arial" w:hAnsi="Arial" w:cs="Arial"/>
          <w:szCs w:val="22"/>
        </w:rPr>
        <w:lastRenderedPageBreak/>
        <w:t xml:space="preserve">Routine practice in dialysis units should include screening/reporting of symptoms and any recent positive test results to check if they or a household contact have possible or confirmed COVID-19 infection.  </w:t>
      </w:r>
    </w:p>
    <w:p w:rsidR="000D05C9" w:rsidRPr="00D92A62" w:rsidRDefault="002956E7" w:rsidP="000D05C9">
      <w:pPr>
        <w:pStyle w:val="ListParagraph"/>
        <w:numPr>
          <w:ilvl w:val="0"/>
          <w:numId w:val="23"/>
        </w:numPr>
        <w:rPr>
          <w:rFonts w:ascii="Arial" w:hAnsi="Arial" w:cs="Arial"/>
          <w:sz w:val="22"/>
          <w:szCs w:val="22"/>
        </w:rPr>
      </w:pPr>
      <w:r w:rsidRPr="00D92A62">
        <w:rPr>
          <w:rFonts w:ascii="Arial" w:hAnsi="Arial" w:cs="Arial"/>
          <w:b/>
          <w:sz w:val="22"/>
          <w:szCs w:val="22"/>
        </w:rPr>
        <w:t>On non-dialysis days</w:t>
      </w:r>
      <w:r w:rsidRPr="00D92A62">
        <w:rPr>
          <w:rFonts w:ascii="Arial" w:hAnsi="Arial" w:cs="Arial"/>
          <w:sz w:val="22"/>
          <w:szCs w:val="22"/>
        </w:rPr>
        <w:t xml:space="preserve"> - Patients should self-report by phone so that appropriate action can be taken (see sections 9.1 and 9.2)</w:t>
      </w:r>
    </w:p>
    <w:p w:rsidR="000D05C9" w:rsidRPr="00D92A62" w:rsidRDefault="002956E7" w:rsidP="000D05C9">
      <w:pPr>
        <w:pStyle w:val="ListParagraph"/>
        <w:numPr>
          <w:ilvl w:val="0"/>
          <w:numId w:val="23"/>
        </w:numPr>
        <w:rPr>
          <w:rFonts w:ascii="Arial" w:hAnsi="Arial" w:cs="Arial"/>
          <w:sz w:val="22"/>
          <w:szCs w:val="22"/>
        </w:rPr>
      </w:pPr>
      <w:r w:rsidRPr="00D92A62">
        <w:rPr>
          <w:rFonts w:ascii="Arial" w:hAnsi="Arial" w:cs="Arial"/>
          <w:b/>
          <w:sz w:val="22"/>
          <w:szCs w:val="22"/>
        </w:rPr>
        <w:t>On dialysis days</w:t>
      </w:r>
      <w:r w:rsidRPr="00D92A62">
        <w:rPr>
          <w:rFonts w:ascii="Arial" w:hAnsi="Arial" w:cs="Arial"/>
          <w:sz w:val="22"/>
          <w:szCs w:val="22"/>
        </w:rPr>
        <w:t xml:space="preserve"> - Patients should self-report by phone to the dialysis unit before they leave home.  </w:t>
      </w:r>
    </w:p>
    <w:p w:rsidR="000D05C9" w:rsidRPr="00D92A62" w:rsidRDefault="002956E7" w:rsidP="000D05C9">
      <w:pPr>
        <w:pStyle w:val="ListParagraph"/>
        <w:numPr>
          <w:ilvl w:val="0"/>
          <w:numId w:val="23"/>
        </w:numPr>
        <w:rPr>
          <w:rFonts w:ascii="Arial" w:hAnsi="Arial" w:cs="Arial"/>
          <w:sz w:val="22"/>
          <w:szCs w:val="22"/>
        </w:rPr>
      </w:pPr>
      <w:r w:rsidRPr="00D92A62">
        <w:rPr>
          <w:rFonts w:ascii="Arial" w:hAnsi="Arial" w:cs="Arial"/>
          <w:b/>
          <w:sz w:val="22"/>
          <w:szCs w:val="22"/>
        </w:rPr>
        <w:t>On entry to dialysis unit</w:t>
      </w:r>
      <w:r w:rsidRPr="00D92A62">
        <w:rPr>
          <w:rFonts w:ascii="Arial" w:hAnsi="Arial" w:cs="Arial"/>
          <w:sz w:val="22"/>
          <w:szCs w:val="22"/>
        </w:rPr>
        <w:t>, screening by staff including measurement of body temperature.</w:t>
      </w:r>
    </w:p>
    <w:p w:rsidR="000D05C9" w:rsidRPr="00D92A62" w:rsidRDefault="00057E92" w:rsidP="000D05C9">
      <w:pPr>
        <w:pStyle w:val="ListParagraph"/>
        <w:ind w:left="1797"/>
        <w:jc w:val="both"/>
        <w:rPr>
          <w:rFonts w:ascii="Arial" w:hAnsi="Arial" w:cs="Arial"/>
          <w:sz w:val="22"/>
          <w:szCs w:val="22"/>
        </w:rPr>
      </w:pPr>
    </w:p>
    <w:p w:rsidR="000D05C9" w:rsidRPr="00D92A62" w:rsidRDefault="00057E92" w:rsidP="000D05C9">
      <w:pPr>
        <w:pStyle w:val="ListParagraph"/>
        <w:ind w:left="0"/>
        <w:jc w:val="both"/>
        <w:rPr>
          <w:rFonts w:ascii="Arial" w:hAnsi="Arial" w:cs="Arial"/>
          <w:sz w:val="22"/>
          <w:szCs w:val="22"/>
        </w:rPr>
      </w:pPr>
      <w:hyperlink w:anchor="symptomscreening" w:history="1">
        <w:r w:rsidR="002956E7" w:rsidRPr="00D92A62">
          <w:rPr>
            <w:rStyle w:val="Hyperlink"/>
            <w:rFonts w:ascii="Arial" w:hAnsi="Arial" w:cs="Arial"/>
            <w:sz w:val="22"/>
            <w:szCs w:val="22"/>
          </w:rPr>
          <w:t>The symptoms screening checklist in Appendix 1</w:t>
        </w:r>
      </w:hyperlink>
      <w:r w:rsidR="002956E7" w:rsidRPr="00D92A62">
        <w:rPr>
          <w:rFonts w:ascii="Arial" w:hAnsi="Arial" w:cs="Arial"/>
          <w:sz w:val="22"/>
          <w:szCs w:val="22"/>
        </w:rPr>
        <w:t xml:space="preserve"> can be used to ensure completeness and to use the opportunity to reinforce the “hands, face, space” message.</w:t>
      </w:r>
    </w:p>
    <w:p w:rsidR="000D05C9" w:rsidRPr="00D92A62" w:rsidRDefault="00057E92" w:rsidP="000D05C9">
      <w:pPr>
        <w:pStyle w:val="ListParagraph"/>
        <w:ind w:left="0"/>
        <w:jc w:val="both"/>
        <w:rPr>
          <w:rFonts w:ascii="Arial" w:hAnsi="Arial" w:cs="Arial"/>
          <w:sz w:val="22"/>
          <w:szCs w:val="22"/>
        </w:rPr>
      </w:pPr>
    </w:p>
    <w:p w:rsidR="000D05C9" w:rsidRPr="00D92A62" w:rsidRDefault="002956E7" w:rsidP="00D22F37">
      <w:pPr>
        <w:jc w:val="both"/>
        <w:rPr>
          <w:rFonts w:ascii="Arial" w:hAnsi="Arial" w:cs="Arial"/>
          <w:szCs w:val="22"/>
        </w:rPr>
      </w:pPr>
      <w:r w:rsidRPr="00D92A62">
        <w:rPr>
          <w:rFonts w:ascii="Arial" w:hAnsi="Arial" w:cs="Arial"/>
          <w:b/>
          <w:szCs w:val="22"/>
        </w:rPr>
        <w:t xml:space="preserve">Rationale - </w:t>
      </w:r>
      <w:r w:rsidRPr="00D92A62">
        <w:rPr>
          <w:rFonts w:ascii="Arial" w:hAnsi="Arial" w:cs="Arial"/>
          <w:szCs w:val="22"/>
        </w:rPr>
        <w:t>Many patients with COVID-19 have a fever, persistent cough or loss of taste and smell.  Other common symptoms in patients receiving haemodialysis include breathlessness, diarrhoea, fatigue, aches and pains</w:t>
      </w:r>
      <w:r w:rsidRPr="00D92A62">
        <w:rPr>
          <w:rFonts w:ascii="Arial" w:hAnsi="Arial" w:cs="Arial"/>
          <w:szCs w:val="22"/>
        </w:rPr>
        <w:fldChar w:fldCharType="begin"/>
      </w:r>
      <w:r>
        <w:rPr>
          <w:rFonts w:ascii="Arial" w:hAnsi="Arial" w:cs="Arial"/>
          <w:szCs w:val="22"/>
        </w:rPr>
        <w:instrText xml:space="preserve"> ADDIN EN.CITE </w:instrText>
      </w:r>
      <w:r>
        <w:rPr>
          <w:rFonts w:ascii="Arial" w:hAnsi="Arial" w:cs="Arial"/>
          <w:szCs w:val="22"/>
        </w:rPr>
        <w:fldChar w:fldCharType="begin"/>
      </w:r>
      <w:r>
        <w:rPr>
          <w:rFonts w:ascii="Arial" w:hAnsi="Arial" w:cs="Arial"/>
          <w:szCs w:val="22"/>
        </w:rPr>
        <w:instrText xml:space="preserve"> ADDIN EN.CITE.DATA </w:instrText>
      </w:r>
      <w:r>
        <w:rPr>
          <w:rFonts w:ascii="Arial" w:hAnsi="Arial" w:cs="Arial"/>
          <w:szCs w:val="22"/>
        </w:rPr>
        <w:fldChar w:fldCharType="end"/>
      </w:r>
      <w:r w:rsidRPr="00D92A62">
        <w:rPr>
          <w:rFonts w:ascii="Arial" w:hAnsi="Arial" w:cs="Arial"/>
          <w:szCs w:val="22"/>
        </w:rPr>
        <w:fldChar w:fldCharType="separate"/>
      </w:r>
      <w:r w:rsidRPr="00B057F2">
        <w:rPr>
          <w:rFonts w:ascii="Arial" w:hAnsi="Arial" w:cs="Arial"/>
          <w:noProof/>
          <w:szCs w:val="22"/>
          <w:vertAlign w:val="superscript"/>
        </w:rPr>
        <w:t>27</w:t>
      </w:r>
      <w:r w:rsidRPr="00D92A62">
        <w:rPr>
          <w:rFonts w:ascii="Arial" w:hAnsi="Arial" w:cs="Arial"/>
          <w:szCs w:val="22"/>
        </w:rPr>
        <w:fldChar w:fldCharType="end"/>
      </w:r>
      <w:r w:rsidRPr="00D92A62">
        <w:rPr>
          <w:rFonts w:ascii="Arial" w:hAnsi="Arial" w:cs="Arial"/>
          <w:szCs w:val="22"/>
        </w:rPr>
        <w:t>.  Sometimes frequent clotting of the haemodialysis circuit is the first apparent sign of COVID-19</w:t>
      </w:r>
      <w:r w:rsidRPr="00D92A62">
        <w:rPr>
          <w:rFonts w:ascii="Arial" w:hAnsi="Arial" w:cs="Arial"/>
          <w:szCs w:val="22"/>
        </w:rPr>
        <w:fldChar w:fldCharType="begin"/>
      </w:r>
      <w:r>
        <w:rPr>
          <w:rFonts w:ascii="Arial" w:hAnsi="Arial" w:cs="Arial"/>
          <w:szCs w:val="22"/>
        </w:rPr>
        <w:instrText xml:space="preserve"> ADDIN EN.CITE &lt;EndNote&gt;&lt;Cite&gt;&lt;Year&gt;2020&lt;/Year&gt;&lt;RecNum&gt;403&lt;/RecNum&gt;&lt;DisplayText&gt;&lt;style face="superscript"&gt;19&lt;/style&gt;&lt;/DisplayText&gt;&lt;record&gt;&lt;rec-number&gt;403&lt;/rec-number&gt;&lt;foreign-keys&gt;&lt;key app="EN" db-id="ws2se2wxor99tmeer5v59xwvtr2tzatpxf0v" timestamp="1606664207" guid="1f045f4c-26ff-499e-9c98-f29db0ebe056"&gt;403&lt;/key&gt;&lt;/foreign-keys&gt;&lt;ref-type name="Personal Communication"&gt;26&lt;/ref-type&gt;&lt;contributors&gt;&lt;/contributors&gt;&lt;titles&gt;&lt;title&gt;Pan-London Renal Data Group&lt;/title&gt;&lt;/titles&gt;&lt;dates&gt;&lt;year&gt;2020&lt;/year&gt;&lt;pub-dates&gt;&lt;date&gt;July&lt;/date&gt;&lt;/pub-dates&gt;&lt;/dates&gt;&lt;urls&gt;&lt;/urls&gt;&lt;/record&gt;&lt;/Cite&gt;&lt;/EndNote&gt;</w:instrText>
      </w:r>
      <w:r w:rsidRPr="00D92A62">
        <w:rPr>
          <w:rFonts w:ascii="Arial" w:hAnsi="Arial" w:cs="Arial"/>
          <w:szCs w:val="22"/>
        </w:rPr>
        <w:fldChar w:fldCharType="separate"/>
      </w:r>
      <w:r w:rsidRPr="00B057F2">
        <w:rPr>
          <w:rFonts w:ascii="Arial" w:hAnsi="Arial" w:cs="Arial"/>
          <w:noProof/>
          <w:szCs w:val="22"/>
          <w:vertAlign w:val="superscript"/>
        </w:rPr>
        <w:t>19</w:t>
      </w:r>
      <w:r w:rsidRPr="00D92A62">
        <w:rPr>
          <w:rFonts w:ascii="Arial" w:hAnsi="Arial" w:cs="Arial"/>
          <w:szCs w:val="22"/>
        </w:rPr>
        <w:fldChar w:fldCharType="end"/>
      </w:r>
      <w:r w:rsidRPr="00D92A62">
        <w:rPr>
          <w:rFonts w:ascii="Arial" w:hAnsi="Arial" w:cs="Arial"/>
          <w:szCs w:val="22"/>
        </w:rPr>
        <w:t>.   Some patients develop symptoms for the first time during their dialysis treatment, sometimes associated with rapid deterioration, so early reporting of symptoms is essential.  In contrast, some patients are asymptomatic but may still be infectious to others</w:t>
      </w:r>
      <w:r w:rsidRPr="00D92A62">
        <w:rPr>
          <w:rFonts w:ascii="Arial" w:hAnsi="Arial" w:cs="Arial"/>
          <w:szCs w:val="22"/>
        </w:rPr>
        <w:fldChar w:fldCharType="begin"/>
      </w:r>
      <w:r>
        <w:rPr>
          <w:rFonts w:ascii="Arial" w:hAnsi="Arial" w:cs="Arial"/>
          <w:szCs w:val="22"/>
        </w:rPr>
        <w:instrText xml:space="preserve"> ADDIN EN.CITE &lt;EndNote&gt;&lt;Cite&gt;&lt;RecNum&gt;389&lt;/RecNum&gt;&lt;DisplayText&gt;&lt;style face="superscript"&gt;23&lt;/style&gt;&lt;/DisplayText&gt;&lt;record&gt;&lt;rec-number&gt;389&lt;/rec-number&gt;&lt;foreign-keys&gt;&lt;key app="EN" db-id="ws2se2wxor99tmeer5v59xwvtr2tzatpxf0v" timestamp="1606661777" guid="57619273-b970-4dd0-b091-d0a2e66c6836"&gt;389&lt;/key&gt;&lt;/foreign-keys&gt;&lt;ref-type name="Web Page"&gt;12&lt;/ref-type&gt;&lt;contributors&gt;&lt;/contributors&gt;&lt;titles&gt;&lt;title&gt;Centers for Disease Control and Prevention COVID-19 guidance for outpatient haemodialysis facilities &lt;/title&gt;&lt;/titles&gt;&lt;dates&gt;&lt;/dates&gt;&lt;urls&gt;&lt;related-urls&gt;&lt;url&gt; https://www.cdc.gov/coronavirus/2019-ncov/hcp/dialysis.html?CDC_AA_refVal=https%3A%2F%2Fwww.cdc.gov%2Fcoronavirus%2F2019-ncov%2Fhealthcare-facilities%2Fdialysis.html&lt;/url&gt;&lt;/related-urls&gt;&lt;/urls&gt;&lt;/record&gt;&lt;/Cite&gt;&lt;/EndNote&gt;</w:instrText>
      </w:r>
      <w:r w:rsidRPr="00D92A62">
        <w:rPr>
          <w:rFonts w:ascii="Arial" w:hAnsi="Arial" w:cs="Arial"/>
          <w:szCs w:val="22"/>
        </w:rPr>
        <w:fldChar w:fldCharType="separate"/>
      </w:r>
      <w:r w:rsidRPr="00B057F2">
        <w:rPr>
          <w:rFonts w:ascii="Arial" w:hAnsi="Arial" w:cs="Arial"/>
          <w:noProof/>
          <w:szCs w:val="22"/>
          <w:vertAlign w:val="superscript"/>
        </w:rPr>
        <w:t>23</w:t>
      </w:r>
      <w:r w:rsidRPr="00D92A62">
        <w:rPr>
          <w:rFonts w:ascii="Arial" w:hAnsi="Arial" w:cs="Arial"/>
          <w:szCs w:val="22"/>
        </w:rPr>
        <w:fldChar w:fldCharType="end"/>
      </w:r>
      <w:r w:rsidRPr="00D92A62">
        <w:rPr>
          <w:rFonts w:ascii="Arial" w:hAnsi="Arial" w:cs="Arial"/>
          <w:szCs w:val="22"/>
        </w:rPr>
        <w:t>.  Some patients have a COVID-19 illness but remain swab negative and no other explanation is found for their illness.  These patients are often assumed to have COVID-19 illness but have false negative swab tests.  Understanding of this patient group is likely to gro</w:t>
      </w:r>
      <w:r>
        <w:rPr>
          <w:rFonts w:ascii="Arial" w:hAnsi="Arial" w:cs="Arial"/>
          <w:szCs w:val="22"/>
        </w:rPr>
        <w:t xml:space="preserve">w with time as tests improve.  </w:t>
      </w:r>
    </w:p>
    <w:p w:rsidR="000D05C9" w:rsidRPr="00D92A62" w:rsidRDefault="00057E92" w:rsidP="000D05C9">
      <w:pPr>
        <w:pStyle w:val="ListParagraph"/>
        <w:ind w:left="1797"/>
        <w:jc w:val="both"/>
        <w:rPr>
          <w:rFonts w:ascii="Arial" w:hAnsi="Arial" w:cs="Arial"/>
          <w:sz w:val="22"/>
          <w:szCs w:val="22"/>
        </w:rPr>
      </w:pPr>
    </w:p>
    <w:p w:rsidR="000D05C9" w:rsidRPr="00D92A62" w:rsidRDefault="002956E7" w:rsidP="000D05C9">
      <w:pPr>
        <w:pStyle w:val="ListParagraph"/>
        <w:numPr>
          <w:ilvl w:val="0"/>
          <w:numId w:val="14"/>
        </w:numPr>
        <w:jc w:val="both"/>
        <w:outlineLvl w:val="0"/>
        <w:rPr>
          <w:rFonts w:ascii="Arial" w:hAnsi="Arial" w:cs="Arial"/>
          <w:b/>
          <w:sz w:val="22"/>
          <w:szCs w:val="22"/>
        </w:rPr>
      </w:pPr>
      <w:bookmarkStart w:id="19" w:name="Testing"/>
      <w:bookmarkStart w:id="20" w:name="_Toc43368468"/>
      <w:bookmarkStart w:id="21" w:name="_Toc60910539"/>
      <w:bookmarkEnd w:id="19"/>
      <w:r w:rsidRPr="00D92A62">
        <w:rPr>
          <w:rFonts w:ascii="Arial" w:hAnsi="Arial" w:cs="Arial"/>
          <w:b/>
          <w:sz w:val="22"/>
          <w:szCs w:val="22"/>
        </w:rPr>
        <w:t>SARS-CoV-2 (COVID-19) testing</w:t>
      </w:r>
      <w:bookmarkEnd w:id="20"/>
      <w:r w:rsidRPr="00D92A62">
        <w:rPr>
          <w:rFonts w:ascii="Arial" w:hAnsi="Arial" w:cs="Arial"/>
          <w:b/>
          <w:sz w:val="22"/>
          <w:szCs w:val="22"/>
        </w:rPr>
        <w:t xml:space="preserve"> and actions to be taken with results (see Appendix 2)</w:t>
      </w:r>
      <w:bookmarkEnd w:id="21"/>
    </w:p>
    <w:p w:rsidR="000D05C9" w:rsidRPr="00D92A62" w:rsidRDefault="00057E92" w:rsidP="000D05C9">
      <w:pPr>
        <w:ind w:left="360"/>
        <w:jc w:val="both"/>
        <w:rPr>
          <w:rFonts w:ascii="Arial" w:hAnsi="Arial" w:cs="Arial"/>
          <w:szCs w:val="22"/>
        </w:rPr>
      </w:pPr>
    </w:p>
    <w:p w:rsidR="000D05C9" w:rsidRPr="00D92A62" w:rsidRDefault="002956E7" w:rsidP="000D05C9">
      <w:pPr>
        <w:jc w:val="both"/>
        <w:rPr>
          <w:rFonts w:ascii="Arial" w:hAnsi="Arial" w:cs="Arial"/>
          <w:szCs w:val="22"/>
        </w:rPr>
      </w:pPr>
      <w:r w:rsidRPr="00D92A62">
        <w:rPr>
          <w:rFonts w:ascii="Arial" w:hAnsi="Arial" w:cs="Arial"/>
          <w:szCs w:val="22"/>
        </w:rPr>
        <w:t xml:space="preserve">Each dialysis unit should have a clear process by which they are informed of positive swab results without delay to ensure further actions are taken.    </w:t>
      </w:r>
    </w:p>
    <w:p w:rsidR="000D05C9" w:rsidRPr="00D92A62" w:rsidRDefault="002956E7" w:rsidP="000D05C9">
      <w:pPr>
        <w:pStyle w:val="ListParagraph"/>
        <w:numPr>
          <w:ilvl w:val="1"/>
          <w:numId w:val="14"/>
        </w:numPr>
        <w:ind w:left="0" w:firstLine="0"/>
        <w:rPr>
          <w:rFonts w:ascii="Arial" w:hAnsi="Arial" w:cs="Arial"/>
          <w:b/>
          <w:szCs w:val="22"/>
        </w:rPr>
      </w:pPr>
      <w:r w:rsidRPr="00D92A62">
        <w:rPr>
          <w:rFonts w:ascii="Arial" w:hAnsi="Arial" w:cs="Arial"/>
          <w:b/>
          <w:sz w:val="22"/>
          <w:szCs w:val="22"/>
        </w:rPr>
        <w:t>SARS-CoV-2 (COVID-19) tests should be performed in the following situations in all cases:</w:t>
      </w:r>
    </w:p>
    <w:p w:rsidR="000D05C9" w:rsidRPr="00D92A62" w:rsidRDefault="00057E92" w:rsidP="000D05C9">
      <w:pPr>
        <w:pStyle w:val="ListParagraph"/>
        <w:ind w:left="0"/>
        <w:rPr>
          <w:rFonts w:ascii="Arial" w:hAnsi="Arial" w:cs="Arial"/>
          <w:b/>
          <w:szCs w:val="22"/>
        </w:rPr>
      </w:pPr>
    </w:p>
    <w:p w:rsidR="000D05C9" w:rsidRPr="00D92A62" w:rsidRDefault="002956E7" w:rsidP="000D05C9">
      <w:pPr>
        <w:pStyle w:val="ListParagraph"/>
        <w:numPr>
          <w:ilvl w:val="0"/>
          <w:numId w:val="12"/>
        </w:numPr>
        <w:jc w:val="both"/>
        <w:rPr>
          <w:rFonts w:ascii="Arial" w:hAnsi="Arial" w:cs="Arial"/>
          <w:sz w:val="22"/>
          <w:szCs w:val="22"/>
        </w:rPr>
      </w:pPr>
      <w:r w:rsidRPr="00D92A62">
        <w:rPr>
          <w:rFonts w:ascii="Arial" w:hAnsi="Arial" w:cs="Arial"/>
          <w:b/>
          <w:sz w:val="22"/>
          <w:szCs w:val="22"/>
        </w:rPr>
        <w:t>New patients starting dialysis or moving to another unit or trust</w:t>
      </w:r>
    </w:p>
    <w:p w:rsidR="000D05C9" w:rsidRPr="00D92A62" w:rsidRDefault="002956E7" w:rsidP="000D05C9">
      <w:pPr>
        <w:pStyle w:val="ListParagraph"/>
        <w:numPr>
          <w:ilvl w:val="1"/>
          <w:numId w:val="12"/>
        </w:numPr>
        <w:jc w:val="both"/>
        <w:rPr>
          <w:rFonts w:ascii="Arial" w:hAnsi="Arial" w:cs="Arial"/>
          <w:sz w:val="22"/>
          <w:szCs w:val="22"/>
        </w:rPr>
      </w:pPr>
      <w:r w:rsidRPr="00D92A62">
        <w:rPr>
          <w:rFonts w:ascii="Arial" w:hAnsi="Arial" w:cs="Arial"/>
          <w:sz w:val="22"/>
          <w:szCs w:val="22"/>
        </w:rPr>
        <w:t xml:space="preserve">Perform swab within the 72 hours before planned start date to ensure they are isolated or cohorted appropriately if necessary.  </w:t>
      </w:r>
    </w:p>
    <w:p w:rsidR="000D05C9" w:rsidRPr="00D92A62" w:rsidRDefault="002956E7" w:rsidP="000D05C9">
      <w:pPr>
        <w:pStyle w:val="ListParagraph"/>
        <w:numPr>
          <w:ilvl w:val="0"/>
          <w:numId w:val="12"/>
        </w:numPr>
        <w:jc w:val="both"/>
        <w:rPr>
          <w:rFonts w:ascii="Arial" w:hAnsi="Arial" w:cs="Arial"/>
          <w:sz w:val="22"/>
          <w:szCs w:val="22"/>
        </w:rPr>
      </w:pPr>
      <w:r w:rsidRPr="00D92A62">
        <w:rPr>
          <w:rFonts w:ascii="Arial" w:hAnsi="Arial" w:cs="Arial"/>
          <w:b/>
          <w:sz w:val="22"/>
          <w:szCs w:val="22"/>
        </w:rPr>
        <w:t>Symptomatic patients</w:t>
      </w:r>
      <w:r w:rsidRPr="00D92A62">
        <w:rPr>
          <w:rFonts w:ascii="Arial" w:hAnsi="Arial" w:cs="Arial"/>
          <w:sz w:val="22"/>
          <w:szCs w:val="22"/>
        </w:rPr>
        <w:t xml:space="preserve"> </w:t>
      </w:r>
    </w:p>
    <w:p w:rsidR="000D05C9" w:rsidRPr="00D92A62" w:rsidRDefault="002956E7" w:rsidP="000D05C9">
      <w:pPr>
        <w:pStyle w:val="ListParagraph"/>
        <w:numPr>
          <w:ilvl w:val="1"/>
          <w:numId w:val="12"/>
        </w:numPr>
        <w:jc w:val="both"/>
        <w:rPr>
          <w:rFonts w:ascii="Arial" w:hAnsi="Arial" w:cs="Arial"/>
          <w:sz w:val="22"/>
          <w:szCs w:val="22"/>
        </w:rPr>
      </w:pPr>
      <w:r w:rsidRPr="00D92A62">
        <w:rPr>
          <w:rFonts w:ascii="Arial" w:hAnsi="Arial" w:cs="Arial"/>
          <w:sz w:val="22"/>
          <w:szCs w:val="22"/>
        </w:rPr>
        <w:t xml:space="preserve">Renal unit team should arrange for </w:t>
      </w:r>
      <w:r w:rsidRPr="00D92A62">
        <w:rPr>
          <w:rFonts w:ascii="Arial" w:hAnsi="Arial" w:cs="Arial"/>
          <w:bCs/>
          <w:sz w:val="22"/>
          <w:szCs w:val="22"/>
        </w:rPr>
        <w:t>SARS-CoV-2 (COVID-19)</w:t>
      </w:r>
      <w:r w:rsidRPr="00D92A62">
        <w:rPr>
          <w:rFonts w:ascii="Arial" w:hAnsi="Arial" w:cs="Arial"/>
          <w:sz w:val="22"/>
          <w:szCs w:val="22"/>
        </w:rPr>
        <w:t xml:space="preserve"> test as soon as possible, with results available within 24 hours.</w:t>
      </w:r>
    </w:p>
    <w:p w:rsidR="000D05C9" w:rsidRPr="00D92A62" w:rsidRDefault="00057E92" w:rsidP="000D05C9">
      <w:pPr>
        <w:pStyle w:val="ListParagraph"/>
        <w:ind w:left="360"/>
        <w:jc w:val="both"/>
        <w:rPr>
          <w:rFonts w:ascii="Arial" w:hAnsi="Arial" w:cs="Arial"/>
          <w:sz w:val="22"/>
          <w:szCs w:val="22"/>
        </w:rPr>
      </w:pPr>
    </w:p>
    <w:p w:rsidR="000D05C9" w:rsidRPr="00D92A62" w:rsidRDefault="002956E7" w:rsidP="000D05C9">
      <w:pPr>
        <w:pStyle w:val="ListParagraph"/>
        <w:numPr>
          <w:ilvl w:val="1"/>
          <w:numId w:val="14"/>
        </w:numPr>
        <w:ind w:left="0" w:firstLine="0"/>
        <w:rPr>
          <w:rFonts w:ascii="Arial" w:hAnsi="Arial" w:cs="Arial"/>
          <w:b/>
          <w:sz w:val="22"/>
          <w:szCs w:val="22"/>
        </w:rPr>
      </w:pPr>
      <w:r w:rsidRPr="00D92A62">
        <w:rPr>
          <w:rFonts w:ascii="Arial" w:hAnsi="Arial" w:cs="Arial"/>
          <w:b/>
          <w:sz w:val="22"/>
          <w:szCs w:val="22"/>
        </w:rPr>
        <w:t>Actions to be taken for patients who inform the dialysis unit that they are a close contact of a household member or friend who has tested positive:</w:t>
      </w:r>
    </w:p>
    <w:p w:rsidR="000D05C9" w:rsidRPr="00D92A62" w:rsidRDefault="00057E92" w:rsidP="000D05C9">
      <w:pPr>
        <w:pStyle w:val="ListParagraph"/>
        <w:ind w:left="0"/>
        <w:rPr>
          <w:rFonts w:ascii="Arial" w:hAnsi="Arial" w:cs="Arial"/>
          <w:b/>
          <w:sz w:val="22"/>
          <w:szCs w:val="22"/>
        </w:rPr>
      </w:pPr>
    </w:p>
    <w:p w:rsidR="000D05C9" w:rsidRPr="00D92A62" w:rsidRDefault="002956E7" w:rsidP="000D05C9">
      <w:pPr>
        <w:pStyle w:val="ListParagraph"/>
        <w:numPr>
          <w:ilvl w:val="0"/>
          <w:numId w:val="31"/>
        </w:numPr>
        <w:jc w:val="both"/>
        <w:rPr>
          <w:rFonts w:ascii="Arial" w:hAnsi="Arial" w:cs="Arial"/>
          <w:sz w:val="22"/>
          <w:szCs w:val="22"/>
        </w:rPr>
      </w:pPr>
      <w:r w:rsidRPr="00D92A62">
        <w:rPr>
          <w:rFonts w:ascii="Arial" w:hAnsi="Arial" w:cs="Arial"/>
          <w:sz w:val="22"/>
          <w:szCs w:val="22"/>
        </w:rPr>
        <w:t>Arrange next dialysis in an isolation area separate from other patients (not with COVID-19 positive patients)</w:t>
      </w:r>
    </w:p>
    <w:p w:rsidR="000D05C9" w:rsidRPr="00D92A62" w:rsidRDefault="002956E7" w:rsidP="000D05C9">
      <w:pPr>
        <w:pStyle w:val="ListParagraph"/>
        <w:numPr>
          <w:ilvl w:val="0"/>
          <w:numId w:val="31"/>
        </w:numPr>
        <w:jc w:val="both"/>
        <w:rPr>
          <w:rFonts w:ascii="Arial" w:hAnsi="Arial" w:cs="Arial"/>
          <w:sz w:val="22"/>
          <w:szCs w:val="22"/>
        </w:rPr>
      </w:pPr>
      <w:r w:rsidRPr="00D92A62">
        <w:rPr>
          <w:rFonts w:ascii="Arial" w:hAnsi="Arial" w:cs="Arial"/>
          <w:sz w:val="22"/>
          <w:szCs w:val="22"/>
        </w:rPr>
        <w:t xml:space="preserve">Perform </w:t>
      </w:r>
      <w:r w:rsidRPr="00D92A62">
        <w:rPr>
          <w:rFonts w:ascii="Arial" w:hAnsi="Arial" w:cs="Arial"/>
          <w:bCs/>
          <w:sz w:val="22"/>
          <w:szCs w:val="22"/>
        </w:rPr>
        <w:t>SARS-CoV-2 (COVID-19) test</w:t>
      </w:r>
      <w:r w:rsidRPr="00D92A62">
        <w:rPr>
          <w:rFonts w:ascii="Arial" w:hAnsi="Arial" w:cs="Arial"/>
          <w:sz w:val="22"/>
          <w:szCs w:val="22"/>
        </w:rPr>
        <w:t xml:space="preserve"> at next dialysis session (see section 9.3).</w:t>
      </w:r>
    </w:p>
    <w:p w:rsidR="000D05C9" w:rsidRPr="00D92A62" w:rsidRDefault="002956E7" w:rsidP="000D05C9">
      <w:pPr>
        <w:pStyle w:val="ListParagraph"/>
        <w:numPr>
          <w:ilvl w:val="0"/>
          <w:numId w:val="31"/>
        </w:numPr>
        <w:jc w:val="both"/>
        <w:rPr>
          <w:rFonts w:ascii="Arial" w:hAnsi="Arial" w:cs="Arial"/>
          <w:sz w:val="22"/>
          <w:szCs w:val="22"/>
        </w:rPr>
      </w:pPr>
      <w:r w:rsidRPr="00D92A62">
        <w:rPr>
          <w:rFonts w:ascii="Arial" w:hAnsi="Arial" w:cs="Arial"/>
          <w:sz w:val="22"/>
          <w:szCs w:val="22"/>
        </w:rPr>
        <w:t>Perform clinical review at next dialysis session</w:t>
      </w:r>
    </w:p>
    <w:p w:rsidR="000D05C9" w:rsidRPr="00D92A62" w:rsidRDefault="00057E92" w:rsidP="000D05C9">
      <w:pPr>
        <w:pStyle w:val="ListParagraph"/>
        <w:jc w:val="both"/>
        <w:rPr>
          <w:rFonts w:ascii="Arial" w:hAnsi="Arial" w:cs="Arial"/>
          <w:sz w:val="22"/>
          <w:szCs w:val="22"/>
        </w:rPr>
      </w:pPr>
    </w:p>
    <w:p w:rsidR="000D05C9" w:rsidRPr="00D92A62" w:rsidRDefault="002956E7" w:rsidP="000D05C9">
      <w:pPr>
        <w:pStyle w:val="ListParagraph"/>
        <w:numPr>
          <w:ilvl w:val="1"/>
          <w:numId w:val="14"/>
        </w:numPr>
        <w:ind w:left="0" w:firstLine="0"/>
        <w:rPr>
          <w:rFonts w:ascii="Arial" w:hAnsi="Arial" w:cs="Arial"/>
          <w:b/>
          <w:sz w:val="22"/>
          <w:szCs w:val="22"/>
        </w:rPr>
      </w:pPr>
      <w:r w:rsidRPr="00D92A62">
        <w:rPr>
          <w:rFonts w:ascii="Arial" w:hAnsi="Arial" w:cs="Arial"/>
          <w:b/>
          <w:sz w:val="22"/>
          <w:szCs w:val="22"/>
        </w:rPr>
        <w:t>Actions to be taken for symptomatic patients before COVID-19 status is known:</w:t>
      </w:r>
    </w:p>
    <w:p w:rsidR="000D05C9" w:rsidRPr="00D92A62" w:rsidRDefault="00057E92" w:rsidP="000D05C9">
      <w:pPr>
        <w:pStyle w:val="ListParagraph"/>
        <w:ind w:left="0"/>
        <w:rPr>
          <w:rFonts w:ascii="Arial" w:hAnsi="Arial" w:cs="Arial"/>
          <w:b/>
          <w:sz w:val="22"/>
          <w:szCs w:val="22"/>
        </w:rPr>
      </w:pPr>
    </w:p>
    <w:p w:rsidR="000D05C9" w:rsidRPr="00D92A62" w:rsidRDefault="002956E7" w:rsidP="000D05C9">
      <w:pPr>
        <w:pStyle w:val="ListParagraph"/>
        <w:numPr>
          <w:ilvl w:val="0"/>
          <w:numId w:val="32"/>
        </w:numPr>
        <w:jc w:val="both"/>
        <w:rPr>
          <w:rFonts w:ascii="Arial" w:hAnsi="Arial" w:cs="Arial"/>
          <w:sz w:val="22"/>
          <w:szCs w:val="22"/>
        </w:rPr>
      </w:pPr>
      <w:r w:rsidRPr="00D92A62">
        <w:rPr>
          <w:rFonts w:ascii="Arial" w:hAnsi="Arial" w:cs="Arial"/>
          <w:b/>
          <w:sz w:val="22"/>
          <w:szCs w:val="22"/>
        </w:rPr>
        <w:t>For symptomatic patients who are at home</w:t>
      </w:r>
    </w:p>
    <w:p w:rsidR="000D05C9" w:rsidRPr="00D92A62" w:rsidRDefault="002956E7" w:rsidP="000D05C9">
      <w:pPr>
        <w:pStyle w:val="ListParagraph"/>
        <w:numPr>
          <w:ilvl w:val="0"/>
          <w:numId w:val="33"/>
        </w:numPr>
        <w:jc w:val="both"/>
        <w:rPr>
          <w:rFonts w:ascii="Arial" w:hAnsi="Arial" w:cs="Arial"/>
          <w:sz w:val="22"/>
          <w:szCs w:val="22"/>
        </w:rPr>
      </w:pPr>
      <w:r w:rsidRPr="00D92A62">
        <w:rPr>
          <w:rFonts w:ascii="Arial" w:hAnsi="Arial" w:cs="Arial"/>
          <w:sz w:val="22"/>
          <w:szCs w:val="22"/>
        </w:rPr>
        <w:t>perform a telephone clinical review to decide if they need hospital assessment that day.</w:t>
      </w:r>
    </w:p>
    <w:p w:rsidR="000D05C9" w:rsidRPr="00D92A62" w:rsidRDefault="002956E7" w:rsidP="000D05C9">
      <w:pPr>
        <w:pStyle w:val="ListParagraph"/>
        <w:numPr>
          <w:ilvl w:val="0"/>
          <w:numId w:val="32"/>
        </w:numPr>
        <w:jc w:val="both"/>
        <w:rPr>
          <w:rFonts w:ascii="Arial" w:hAnsi="Arial" w:cs="Arial"/>
          <w:sz w:val="22"/>
          <w:szCs w:val="22"/>
        </w:rPr>
      </w:pPr>
      <w:r w:rsidRPr="00D92A62">
        <w:rPr>
          <w:rFonts w:ascii="Arial" w:hAnsi="Arial" w:cs="Arial"/>
          <w:b/>
          <w:sz w:val="22"/>
          <w:szCs w:val="22"/>
        </w:rPr>
        <w:lastRenderedPageBreak/>
        <w:t>For symptomatic patients who arrive at the dialysis unit</w:t>
      </w:r>
    </w:p>
    <w:p w:rsidR="000D05C9" w:rsidRPr="00D92A62" w:rsidRDefault="002956E7" w:rsidP="000D05C9">
      <w:pPr>
        <w:pStyle w:val="ListParagraph"/>
        <w:numPr>
          <w:ilvl w:val="0"/>
          <w:numId w:val="34"/>
        </w:numPr>
        <w:jc w:val="both"/>
        <w:rPr>
          <w:rFonts w:ascii="Arial" w:hAnsi="Arial" w:cs="Arial"/>
          <w:sz w:val="22"/>
          <w:szCs w:val="22"/>
        </w:rPr>
      </w:pPr>
      <w:r w:rsidRPr="00D92A62">
        <w:rPr>
          <w:rFonts w:ascii="Arial" w:hAnsi="Arial" w:cs="Arial"/>
          <w:sz w:val="22"/>
          <w:szCs w:val="22"/>
        </w:rPr>
        <w:t>move into an isolation room for clinical assessment to determine severity of illness and urgency of dialysis.</w:t>
      </w:r>
    </w:p>
    <w:p w:rsidR="000D05C9" w:rsidRPr="00D92A62" w:rsidRDefault="002956E7" w:rsidP="000D05C9">
      <w:pPr>
        <w:pStyle w:val="ListParagraph"/>
        <w:numPr>
          <w:ilvl w:val="0"/>
          <w:numId w:val="32"/>
        </w:numPr>
        <w:jc w:val="both"/>
        <w:rPr>
          <w:rFonts w:ascii="Arial" w:hAnsi="Arial" w:cs="Arial"/>
          <w:b/>
          <w:sz w:val="22"/>
          <w:szCs w:val="22"/>
        </w:rPr>
      </w:pPr>
      <w:r w:rsidRPr="00D92A62">
        <w:rPr>
          <w:rFonts w:ascii="Arial" w:hAnsi="Arial" w:cs="Arial"/>
          <w:b/>
          <w:sz w:val="22"/>
          <w:szCs w:val="22"/>
        </w:rPr>
        <w:t>Perform SARS-CoV-2 (COVID-19) test</w:t>
      </w:r>
      <w:r w:rsidRPr="00D92A62">
        <w:rPr>
          <w:rFonts w:ascii="Arial" w:hAnsi="Arial" w:cs="Arial"/>
          <w:sz w:val="22"/>
          <w:szCs w:val="22"/>
        </w:rPr>
        <w:t xml:space="preserve"> </w:t>
      </w:r>
      <w:r w:rsidRPr="00D92A62">
        <w:rPr>
          <w:rFonts w:ascii="Arial" w:hAnsi="Arial" w:cs="Arial"/>
          <w:b/>
          <w:sz w:val="22"/>
          <w:szCs w:val="22"/>
        </w:rPr>
        <w:t>without delay</w:t>
      </w:r>
    </w:p>
    <w:p w:rsidR="000D05C9" w:rsidRPr="00D92A62" w:rsidRDefault="002956E7" w:rsidP="000D05C9">
      <w:pPr>
        <w:pStyle w:val="ListParagraph"/>
        <w:numPr>
          <w:ilvl w:val="0"/>
          <w:numId w:val="34"/>
        </w:numPr>
        <w:jc w:val="both"/>
        <w:rPr>
          <w:rFonts w:ascii="Arial" w:hAnsi="Arial" w:cs="Arial"/>
          <w:sz w:val="22"/>
          <w:szCs w:val="22"/>
        </w:rPr>
      </w:pPr>
      <w:r w:rsidRPr="00D92A62">
        <w:rPr>
          <w:rFonts w:ascii="Arial" w:hAnsi="Arial" w:cs="Arial"/>
          <w:sz w:val="22"/>
          <w:szCs w:val="22"/>
        </w:rPr>
        <w:t>If test is positive – dialyse in isolation or in a COVID-19 positive cohort</w:t>
      </w:r>
    </w:p>
    <w:p w:rsidR="000D05C9" w:rsidRPr="00D92A62" w:rsidRDefault="002956E7" w:rsidP="000D05C9">
      <w:pPr>
        <w:pStyle w:val="ListParagraph"/>
        <w:numPr>
          <w:ilvl w:val="0"/>
          <w:numId w:val="34"/>
        </w:numPr>
        <w:jc w:val="both"/>
        <w:rPr>
          <w:rFonts w:ascii="Arial" w:hAnsi="Arial" w:cs="Arial"/>
          <w:sz w:val="22"/>
          <w:szCs w:val="22"/>
        </w:rPr>
      </w:pPr>
      <w:r w:rsidRPr="00D92A62">
        <w:rPr>
          <w:rFonts w:ascii="Arial" w:hAnsi="Arial" w:cs="Arial"/>
          <w:sz w:val="22"/>
          <w:szCs w:val="22"/>
        </w:rPr>
        <w:t>If test is negative and clinically unlikely to be COVID-19 illness – return to routine dialysis area</w:t>
      </w:r>
    </w:p>
    <w:p w:rsidR="000D05C9" w:rsidRPr="00D92A62" w:rsidRDefault="002956E7" w:rsidP="000D05C9">
      <w:pPr>
        <w:pStyle w:val="ListParagraph"/>
        <w:numPr>
          <w:ilvl w:val="0"/>
          <w:numId w:val="34"/>
        </w:numPr>
        <w:jc w:val="both"/>
        <w:rPr>
          <w:rFonts w:ascii="Arial" w:hAnsi="Arial" w:cs="Arial"/>
          <w:sz w:val="22"/>
          <w:szCs w:val="22"/>
        </w:rPr>
      </w:pPr>
      <w:r w:rsidRPr="00D92A62">
        <w:rPr>
          <w:rFonts w:ascii="Arial" w:hAnsi="Arial" w:cs="Arial"/>
          <w:sz w:val="22"/>
          <w:szCs w:val="22"/>
        </w:rPr>
        <w:t>If test is negative but clinically likely to be COVID-19 illness – continue to dialyse in isolation and do further investigations as guided by the clinical picture.</w:t>
      </w:r>
    </w:p>
    <w:p w:rsidR="000D05C9" w:rsidRPr="00D92A62" w:rsidRDefault="00057E92" w:rsidP="000D05C9">
      <w:pPr>
        <w:pStyle w:val="ListParagraph"/>
        <w:ind w:left="1080"/>
        <w:jc w:val="both"/>
        <w:rPr>
          <w:rFonts w:ascii="Arial" w:hAnsi="Arial" w:cs="Arial"/>
          <w:sz w:val="22"/>
          <w:szCs w:val="22"/>
        </w:rPr>
      </w:pPr>
    </w:p>
    <w:p w:rsidR="000D05C9" w:rsidRPr="00D92A62" w:rsidRDefault="002956E7" w:rsidP="000D05C9">
      <w:pPr>
        <w:pStyle w:val="ListParagraph"/>
        <w:numPr>
          <w:ilvl w:val="1"/>
          <w:numId w:val="14"/>
        </w:numPr>
        <w:ind w:left="0" w:firstLine="0"/>
        <w:rPr>
          <w:rFonts w:ascii="Arial" w:hAnsi="Arial" w:cs="Arial"/>
          <w:b/>
          <w:sz w:val="22"/>
          <w:szCs w:val="22"/>
        </w:rPr>
      </w:pPr>
      <w:r w:rsidRPr="00D92A62">
        <w:rPr>
          <w:rFonts w:ascii="Arial" w:hAnsi="Arial" w:cs="Arial"/>
          <w:b/>
          <w:sz w:val="22"/>
          <w:szCs w:val="22"/>
        </w:rPr>
        <w:t>Further action to be taken for SARS-CoV-2 (COVID-19) positive cases:</w:t>
      </w:r>
    </w:p>
    <w:p w:rsidR="000D05C9" w:rsidRPr="00D92A62" w:rsidRDefault="00057E92" w:rsidP="000D05C9">
      <w:pPr>
        <w:pStyle w:val="ListParagraph"/>
        <w:ind w:left="0"/>
        <w:rPr>
          <w:rFonts w:ascii="Arial" w:hAnsi="Arial" w:cs="Arial"/>
          <w:b/>
          <w:sz w:val="22"/>
          <w:szCs w:val="22"/>
        </w:rPr>
      </w:pPr>
    </w:p>
    <w:p w:rsidR="000D05C9" w:rsidRPr="00D92A62" w:rsidRDefault="002956E7" w:rsidP="000D05C9">
      <w:pPr>
        <w:pStyle w:val="ListParagraph"/>
        <w:numPr>
          <w:ilvl w:val="0"/>
          <w:numId w:val="3"/>
        </w:numPr>
        <w:jc w:val="both"/>
        <w:rPr>
          <w:rFonts w:ascii="Arial" w:hAnsi="Arial" w:cs="Arial"/>
          <w:sz w:val="22"/>
          <w:szCs w:val="22"/>
        </w:rPr>
      </w:pPr>
      <w:r w:rsidRPr="00D92A62">
        <w:rPr>
          <w:rFonts w:ascii="Arial" w:hAnsi="Arial" w:cs="Arial"/>
          <w:sz w:val="22"/>
          <w:szCs w:val="22"/>
        </w:rPr>
        <w:t>Inform the patient and advise that household contacts should self-isolate for 14 days</w:t>
      </w:r>
    </w:p>
    <w:p w:rsidR="000D05C9" w:rsidRPr="00D92A62" w:rsidRDefault="002956E7" w:rsidP="000D05C9">
      <w:pPr>
        <w:pStyle w:val="ListParagraph"/>
        <w:numPr>
          <w:ilvl w:val="0"/>
          <w:numId w:val="3"/>
        </w:numPr>
        <w:jc w:val="both"/>
        <w:rPr>
          <w:rFonts w:ascii="Arial" w:hAnsi="Arial" w:cs="Arial"/>
          <w:sz w:val="22"/>
          <w:szCs w:val="22"/>
        </w:rPr>
      </w:pPr>
      <w:r w:rsidRPr="00D92A62">
        <w:rPr>
          <w:rFonts w:ascii="Arial" w:hAnsi="Arial" w:cs="Arial"/>
          <w:sz w:val="22"/>
          <w:szCs w:val="22"/>
        </w:rPr>
        <w:t>Inform the patient that they will be contacted by the NHS Test and Trace service (or equivalent if in Wales, Northern Ireland or Scotland)</w:t>
      </w:r>
    </w:p>
    <w:p w:rsidR="000D05C9" w:rsidRPr="00D92A62" w:rsidRDefault="002956E7" w:rsidP="000D05C9">
      <w:pPr>
        <w:pStyle w:val="ListParagraph"/>
        <w:numPr>
          <w:ilvl w:val="0"/>
          <w:numId w:val="3"/>
        </w:numPr>
        <w:jc w:val="both"/>
        <w:rPr>
          <w:rFonts w:ascii="Arial" w:hAnsi="Arial" w:cs="Arial"/>
          <w:sz w:val="22"/>
          <w:szCs w:val="22"/>
        </w:rPr>
      </w:pPr>
      <w:r w:rsidRPr="00D92A62">
        <w:rPr>
          <w:rFonts w:ascii="Arial" w:hAnsi="Arial" w:cs="Arial"/>
          <w:sz w:val="22"/>
          <w:szCs w:val="22"/>
        </w:rPr>
        <w:t>If the patient lives in a care home or similar, contact the manager without delay</w:t>
      </w:r>
    </w:p>
    <w:p w:rsidR="000D05C9" w:rsidRPr="00D92A62" w:rsidRDefault="002956E7" w:rsidP="000D05C9">
      <w:pPr>
        <w:pStyle w:val="ListParagraph"/>
        <w:numPr>
          <w:ilvl w:val="0"/>
          <w:numId w:val="3"/>
        </w:numPr>
        <w:jc w:val="both"/>
        <w:rPr>
          <w:rFonts w:ascii="Arial" w:hAnsi="Arial" w:cs="Arial"/>
          <w:sz w:val="22"/>
          <w:szCs w:val="22"/>
        </w:rPr>
      </w:pPr>
      <w:r w:rsidRPr="00D92A62">
        <w:rPr>
          <w:rFonts w:ascii="Arial" w:hAnsi="Arial" w:cs="Arial"/>
          <w:sz w:val="22"/>
          <w:szCs w:val="22"/>
        </w:rPr>
        <w:t>Arrange frequent medical assessment to monitor clinical progress and arrange admission where needed</w:t>
      </w:r>
    </w:p>
    <w:p w:rsidR="000D05C9" w:rsidRPr="00D92A62" w:rsidRDefault="002956E7" w:rsidP="000D05C9">
      <w:pPr>
        <w:pStyle w:val="ListParagraph"/>
        <w:numPr>
          <w:ilvl w:val="0"/>
          <w:numId w:val="3"/>
        </w:numPr>
        <w:jc w:val="both"/>
        <w:rPr>
          <w:rFonts w:ascii="Arial" w:hAnsi="Arial" w:cs="Arial"/>
          <w:sz w:val="22"/>
          <w:szCs w:val="22"/>
        </w:rPr>
      </w:pPr>
      <w:r w:rsidRPr="00D92A62">
        <w:rPr>
          <w:rFonts w:ascii="Arial" w:hAnsi="Arial" w:cs="Arial"/>
          <w:sz w:val="22"/>
          <w:szCs w:val="22"/>
        </w:rPr>
        <w:t>For patients on the transplant waiting list:</w:t>
      </w:r>
    </w:p>
    <w:p w:rsidR="000D05C9" w:rsidRPr="00D92A62" w:rsidRDefault="002956E7" w:rsidP="000D05C9">
      <w:pPr>
        <w:pStyle w:val="ListParagraph"/>
        <w:numPr>
          <w:ilvl w:val="1"/>
          <w:numId w:val="3"/>
        </w:numPr>
        <w:jc w:val="both"/>
        <w:rPr>
          <w:rFonts w:ascii="Arial" w:hAnsi="Arial" w:cs="Arial"/>
          <w:sz w:val="22"/>
          <w:szCs w:val="22"/>
        </w:rPr>
      </w:pPr>
      <w:r w:rsidRPr="00D92A62">
        <w:rPr>
          <w:rFonts w:ascii="Arial" w:hAnsi="Arial" w:cs="Arial"/>
          <w:sz w:val="22"/>
          <w:szCs w:val="22"/>
        </w:rPr>
        <w:t>Report to</w:t>
      </w:r>
      <w:r w:rsidRPr="00D92A62">
        <w:rPr>
          <w:rFonts w:ascii="Arial" w:hAnsi="Arial" w:cs="Arial"/>
          <w:sz w:val="22"/>
          <w:szCs w:val="22"/>
        </w:rPr>
        <w:fldChar w:fldCharType="begin"/>
      </w:r>
      <w:r w:rsidRPr="00D92A62">
        <w:rPr>
          <w:rFonts w:ascii="Arial" w:hAnsi="Arial" w:cs="Arial"/>
          <w:sz w:val="22"/>
          <w:szCs w:val="22"/>
        </w:rPr>
        <w:instrText xml:space="preserve"> ADDIN EN.CITE &lt;EndNote&gt;&lt;Cite Hidden="1"&gt;&lt;Year&gt;2020&lt;/Year&gt;&lt;RecNum&gt;408&lt;/RecNum&gt;&lt;record&gt;&lt;rec-number&gt;408&lt;/rec-number&gt;&lt;foreign-keys&gt;&lt;key app="EN" db-id="ws2se2wxor99tmeer5v59xwvtr2tzatpxf0v" timestamp="1606665819" guid="ed4e6545-6c7b-4d44-8714-10aee19bd6eb"&gt;408&lt;/key&gt;&lt;/foreign-keys&gt;&lt;ref-type name="Web Page"&gt;12&lt;/ref-type&gt;&lt;contributors&gt;&lt;/contributors&gt;&lt;titles&gt;&lt;title&gt;Organ Donation and Transplant COVID-19 Advice For Clinicians&lt;/title&gt;&lt;/titles&gt;&lt;dates&gt;&lt;year&gt;2020&lt;/year&gt;&lt;/dates&gt;&lt;urls&gt;&lt;related-urls&gt;&lt;url&gt;https://www.odt.nhs.uk/covid-19-advice-for-clinicians/&lt;/url&gt;&lt;/related-urls&gt;&lt;/urls&gt;&lt;/record&gt;&lt;/Cite&gt;&lt;/EndNote&gt;</w:instrText>
      </w:r>
      <w:r w:rsidRPr="00D92A62">
        <w:rPr>
          <w:rFonts w:ascii="Arial" w:hAnsi="Arial" w:cs="Arial"/>
          <w:sz w:val="22"/>
          <w:szCs w:val="22"/>
        </w:rPr>
        <w:fldChar w:fldCharType="end"/>
      </w:r>
      <w:r w:rsidRPr="00D92A62">
        <w:rPr>
          <w:rFonts w:ascii="Arial" w:hAnsi="Arial" w:cs="Arial"/>
          <w:sz w:val="22"/>
          <w:szCs w:val="22"/>
        </w:rPr>
        <w:t xml:space="preserve"> </w:t>
      </w:r>
      <w:hyperlink r:id="rId37" w:history="1">
        <w:r w:rsidRPr="00D92A62">
          <w:rPr>
            <w:rStyle w:val="Hyperlink"/>
            <w:rFonts w:ascii="Arial" w:hAnsi="Arial" w:cs="Arial"/>
            <w:sz w:val="22"/>
            <w:szCs w:val="22"/>
          </w:rPr>
          <w:t>NHS Blood and Transplant using the downloadable forms.</w:t>
        </w:r>
      </w:hyperlink>
    </w:p>
    <w:p w:rsidR="000D05C9" w:rsidRPr="00D92A62" w:rsidRDefault="002956E7" w:rsidP="000D05C9">
      <w:pPr>
        <w:pStyle w:val="ListParagraph"/>
        <w:numPr>
          <w:ilvl w:val="1"/>
          <w:numId w:val="3"/>
        </w:numPr>
        <w:jc w:val="both"/>
        <w:rPr>
          <w:rFonts w:ascii="Arial" w:hAnsi="Arial" w:cs="Arial"/>
          <w:sz w:val="22"/>
          <w:szCs w:val="22"/>
        </w:rPr>
      </w:pPr>
      <w:r w:rsidRPr="00D92A62">
        <w:rPr>
          <w:rFonts w:ascii="Arial" w:hAnsi="Arial" w:cs="Arial"/>
          <w:sz w:val="22"/>
          <w:szCs w:val="22"/>
        </w:rPr>
        <w:t>Place in the suspended category of the transplant list for at least 28 days and follow</w:t>
      </w:r>
      <w:r w:rsidRPr="00D92A62">
        <w:rPr>
          <w:rFonts w:ascii="Arial" w:hAnsi="Arial" w:cs="Arial"/>
          <w:sz w:val="22"/>
          <w:szCs w:val="22"/>
        </w:rPr>
        <w:fldChar w:fldCharType="begin"/>
      </w:r>
      <w:r w:rsidRPr="00D92A62">
        <w:rPr>
          <w:rFonts w:ascii="Arial" w:hAnsi="Arial" w:cs="Arial"/>
          <w:sz w:val="22"/>
          <w:szCs w:val="22"/>
        </w:rPr>
        <w:instrText xml:space="preserve"> ADDIN EN.CITE &lt;EndNote&gt;&lt;Cite Hidden="1"&gt;&lt;Year&gt;2020&lt;/Year&gt;&lt;RecNum&gt;409&lt;/RecNum&gt;&lt;record&gt;&lt;rec-number&gt;409&lt;/rec-number&gt;&lt;foreign-keys&gt;&lt;key app="EN" db-id="ws2se2wxor99tmeer5v59xwvtr2tzatpxf0v" timestamp="1606666089" guid="9a8be051-9a45-441b-b2d0-b520fe896033"&gt;409&lt;/key&gt;&lt;/foreign-keys&gt;&lt;ref-type name="Web Page"&gt;12&lt;/ref-type&gt;&lt;contributors&gt;&lt;/contributors&gt;&lt;titles&gt;&lt;title&gt;NICE COVID 19 Rapid Guideline: Renal Transplantation &lt;/title&gt;&lt;/titles&gt;&lt;dates&gt;&lt;year&gt;2020&lt;/year&gt;&lt;/dates&gt;&lt;publisher&gt;NICE&lt;/publisher&gt;&lt;urls&gt;&lt;related-urls&gt;&lt;url&gt;https://www.nice.org.uk/guidance/ng178/resources/covid-19-rapid-guideline-renal-transplantation-pdf-66141967934149&lt;/url&gt;&lt;/related-urls&gt;&lt;/urls&gt;&lt;/record&gt;&lt;/Cite&gt;&lt;/EndNote&gt;</w:instrText>
      </w:r>
      <w:r w:rsidRPr="00D92A62">
        <w:rPr>
          <w:rFonts w:ascii="Arial" w:hAnsi="Arial" w:cs="Arial"/>
          <w:sz w:val="22"/>
          <w:szCs w:val="22"/>
        </w:rPr>
        <w:fldChar w:fldCharType="end"/>
      </w:r>
      <w:r w:rsidRPr="00D92A62">
        <w:rPr>
          <w:rFonts w:ascii="Arial" w:hAnsi="Arial" w:cs="Arial"/>
          <w:sz w:val="22"/>
          <w:szCs w:val="22"/>
        </w:rPr>
        <w:t xml:space="preserve"> </w:t>
      </w:r>
      <w:hyperlink r:id="rId38" w:history="1">
        <w:r w:rsidRPr="00D92A62">
          <w:rPr>
            <w:rStyle w:val="Hyperlink"/>
            <w:rFonts w:ascii="Arial" w:hAnsi="Arial" w:cs="Arial"/>
            <w:sz w:val="22"/>
            <w:szCs w:val="22"/>
          </w:rPr>
          <w:t>NICE guidance</w:t>
        </w:r>
      </w:hyperlink>
      <w:r w:rsidRPr="00D92A62">
        <w:rPr>
          <w:rFonts w:ascii="Arial" w:hAnsi="Arial" w:cs="Arial"/>
          <w:sz w:val="22"/>
          <w:szCs w:val="22"/>
        </w:rPr>
        <w:t xml:space="preserve"> before reactivating.</w:t>
      </w:r>
    </w:p>
    <w:p w:rsidR="000D05C9" w:rsidRPr="00D92A62" w:rsidRDefault="002956E7" w:rsidP="000D05C9">
      <w:pPr>
        <w:pStyle w:val="ListParagraph"/>
        <w:numPr>
          <w:ilvl w:val="0"/>
          <w:numId w:val="3"/>
        </w:numPr>
        <w:jc w:val="both"/>
        <w:rPr>
          <w:rFonts w:ascii="Arial" w:hAnsi="Arial" w:cs="Arial"/>
          <w:sz w:val="22"/>
          <w:szCs w:val="22"/>
        </w:rPr>
      </w:pPr>
      <w:r w:rsidRPr="00D92A62">
        <w:rPr>
          <w:rFonts w:ascii="Arial" w:hAnsi="Arial" w:cs="Arial"/>
          <w:sz w:val="22"/>
          <w:szCs w:val="22"/>
        </w:rPr>
        <w:t>Commence contact tracing for “close contacts” in the dialysis unit (see section 10).</w:t>
      </w:r>
    </w:p>
    <w:p w:rsidR="000D05C9" w:rsidRPr="00D92A62" w:rsidRDefault="00057E92" w:rsidP="000D05C9">
      <w:pPr>
        <w:jc w:val="both"/>
        <w:rPr>
          <w:rFonts w:ascii="Arial" w:hAnsi="Arial" w:cs="Arial"/>
          <w:szCs w:val="22"/>
        </w:rPr>
      </w:pPr>
    </w:p>
    <w:p w:rsidR="000D05C9" w:rsidRPr="00D92A62" w:rsidRDefault="002956E7" w:rsidP="000D05C9">
      <w:pPr>
        <w:pStyle w:val="ListParagraph"/>
        <w:numPr>
          <w:ilvl w:val="1"/>
          <w:numId w:val="14"/>
        </w:numPr>
        <w:ind w:left="0" w:firstLine="0"/>
        <w:rPr>
          <w:rFonts w:ascii="Arial" w:hAnsi="Arial" w:cs="Arial"/>
          <w:b/>
          <w:sz w:val="22"/>
          <w:szCs w:val="22"/>
        </w:rPr>
      </w:pPr>
      <w:bookmarkStart w:id="22" w:name="Outbreak"/>
      <w:bookmarkEnd w:id="22"/>
      <w:r w:rsidRPr="00D92A62">
        <w:rPr>
          <w:rFonts w:ascii="Arial" w:hAnsi="Arial" w:cs="Arial"/>
          <w:b/>
          <w:sz w:val="22"/>
          <w:szCs w:val="22"/>
        </w:rPr>
        <w:t>Actions to be taken if there is an outbreak of COVID-19 infection on a dialysis unit:</w:t>
      </w:r>
    </w:p>
    <w:p w:rsidR="000D05C9" w:rsidRPr="00D92A62" w:rsidRDefault="00057E92" w:rsidP="000D05C9">
      <w:pPr>
        <w:pStyle w:val="ListParagraph"/>
        <w:ind w:left="0"/>
        <w:rPr>
          <w:rFonts w:ascii="Arial" w:hAnsi="Arial" w:cs="Arial"/>
          <w:b/>
          <w:color w:val="FF0000"/>
          <w:sz w:val="22"/>
          <w:szCs w:val="22"/>
        </w:rPr>
      </w:pPr>
    </w:p>
    <w:p w:rsidR="000D05C9" w:rsidRPr="00D92A62" w:rsidRDefault="002956E7" w:rsidP="000D05C9">
      <w:pPr>
        <w:jc w:val="both"/>
        <w:rPr>
          <w:rFonts w:ascii="Arial" w:hAnsi="Arial" w:cs="Arial"/>
          <w:szCs w:val="22"/>
        </w:rPr>
      </w:pPr>
      <w:r w:rsidRPr="00D92A62">
        <w:rPr>
          <w:rFonts w:ascii="Arial" w:hAnsi="Arial" w:cs="Arial"/>
          <w:szCs w:val="22"/>
        </w:rPr>
        <w:t xml:space="preserve">An outbreak is defined as 2 or more patients with a positive </w:t>
      </w:r>
      <w:r w:rsidRPr="00D92A62">
        <w:rPr>
          <w:rFonts w:ascii="Arial" w:hAnsi="Arial" w:cs="Arial"/>
          <w:bCs/>
          <w:szCs w:val="22"/>
        </w:rPr>
        <w:t>SARS-CoV-2 (COVID-19) test</w:t>
      </w:r>
      <w:r w:rsidRPr="00D92A62">
        <w:rPr>
          <w:rFonts w:ascii="Arial" w:hAnsi="Arial" w:cs="Arial"/>
          <w:szCs w:val="22"/>
        </w:rPr>
        <w:t xml:space="preserve"> on the same shift during a 14-day period.</w:t>
      </w:r>
    </w:p>
    <w:p w:rsidR="000D05C9" w:rsidRPr="00D92A62" w:rsidRDefault="002956E7" w:rsidP="000D05C9">
      <w:pPr>
        <w:pStyle w:val="ListParagraph"/>
        <w:numPr>
          <w:ilvl w:val="0"/>
          <w:numId w:val="35"/>
        </w:numPr>
        <w:jc w:val="both"/>
        <w:rPr>
          <w:rFonts w:ascii="Arial" w:hAnsi="Arial" w:cs="Arial"/>
          <w:sz w:val="22"/>
          <w:szCs w:val="22"/>
        </w:rPr>
      </w:pPr>
      <w:r w:rsidRPr="00D92A62">
        <w:rPr>
          <w:rFonts w:ascii="Arial" w:hAnsi="Arial" w:cs="Arial"/>
          <w:sz w:val="22"/>
          <w:szCs w:val="22"/>
        </w:rPr>
        <w:t xml:space="preserve">Perform </w:t>
      </w:r>
      <w:r w:rsidRPr="00D92A62">
        <w:rPr>
          <w:rFonts w:ascii="Arial" w:hAnsi="Arial" w:cs="Arial"/>
          <w:bCs/>
          <w:sz w:val="22"/>
          <w:szCs w:val="22"/>
        </w:rPr>
        <w:t>SARS-CoV-2 (COVID-19) test</w:t>
      </w:r>
      <w:r w:rsidRPr="00D92A62">
        <w:rPr>
          <w:rFonts w:ascii="Arial" w:hAnsi="Arial" w:cs="Arial"/>
          <w:sz w:val="22"/>
          <w:szCs w:val="22"/>
        </w:rPr>
        <w:t xml:space="preserve"> on all patients on the same shift and repeat after 7 and 14 days.</w:t>
      </w:r>
    </w:p>
    <w:p w:rsidR="000D05C9" w:rsidRPr="00D92A62" w:rsidRDefault="002956E7" w:rsidP="000D05C9">
      <w:pPr>
        <w:pStyle w:val="ListParagraph"/>
        <w:numPr>
          <w:ilvl w:val="0"/>
          <w:numId w:val="35"/>
        </w:numPr>
        <w:jc w:val="both"/>
        <w:rPr>
          <w:rFonts w:ascii="Arial" w:hAnsi="Arial" w:cs="Arial"/>
          <w:sz w:val="22"/>
          <w:szCs w:val="22"/>
        </w:rPr>
      </w:pPr>
      <w:r w:rsidRPr="00D92A62">
        <w:rPr>
          <w:rFonts w:ascii="Arial" w:hAnsi="Arial" w:cs="Arial"/>
          <w:sz w:val="22"/>
          <w:szCs w:val="22"/>
        </w:rPr>
        <w:t>Perform root cause analysis to identify modifiable risk factors which may have contributed to transmission.</w:t>
      </w:r>
    </w:p>
    <w:p w:rsidR="000D05C9" w:rsidRPr="00D92A62" w:rsidRDefault="002956E7" w:rsidP="000D05C9">
      <w:pPr>
        <w:pStyle w:val="ListParagraph"/>
        <w:numPr>
          <w:ilvl w:val="0"/>
          <w:numId w:val="35"/>
        </w:numPr>
        <w:jc w:val="both"/>
        <w:rPr>
          <w:rFonts w:ascii="Arial" w:hAnsi="Arial" w:cs="Arial"/>
          <w:sz w:val="22"/>
          <w:szCs w:val="22"/>
        </w:rPr>
      </w:pPr>
      <w:r w:rsidRPr="00D92A62">
        <w:rPr>
          <w:rFonts w:ascii="Arial" w:hAnsi="Arial" w:cs="Arial"/>
          <w:sz w:val="22"/>
          <w:szCs w:val="22"/>
        </w:rPr>
        <w:t>Seek advice from local infection control and public health teams.</w:t>
      </w:r>
    </w:p>
    <w:p w:rsidR="000D05C9" w:rsidRPr="00D92A62" w:rsidRDefault="002956E7" w:rsidP="000D05C9">
      <w:pPr>
        <w:pStyle w:val="ListParagraph"/>
        <w:numPr>
          <w:ilvl w:val="0"/>
          <w:numId w:val="35"/>
        </w:numPr>
        <w:jc w:val="both"/>
        <w:rPr>
          <w:rFonts w:ascii="Arial" w:hAnsi="Arial" w:cs="Arial"/>
          <w:sz w:val="22"/>
          <w:szCs w:val="22"/>
        </w:rPr>
      </w:pPr>
      <w:r w:rsidRPr="00D92A62">
        <w:rPr>
          <w:rFonts w:ascii="Arial" w:hAnsi="Arial" w:cs="Arial"/>
          <w:sz w:val="22"/>
          <w:szCs w:val="22"/>
        </w:rPr>
        <w:t>Depending on the extent of the outbreak, consider whether patients on other shifts and staff should also be tested.</w:t>
      </w:r>
    </w:p>
    <w:p w:rsidR="000D05C9" w:rsidRPr="00D92A62" w:rsidRDefault="002956E7" w:rsidP="000D05C9">
      <w:pPr>
        <w:pStyle w:val="ListParagraph"/>
        <w:numPr>
          <w:ilvl w:val="0"/>
          <w:numId w:val="35"/>
        </w:numPr>
        <w:jc w:val="both"/>
        <w:rPr>
          <w:rFonts w:ascii="Arial" w:hAnsi="Arial" w:cs="Arial"/>
          <w:sz w:val="22"/>
          <w:szCs w:val="22"/>
        </w:rPr>
      </w:pPr>
      <w:r w:rsidRPr="00D92A62">
        <w:rPr>
          <w:rFonts w:ascii="Arial" w:hAnsi="Arial" w:cs="Arial"/>
          <w:sz w:val="22"/>
          <w:szCs w:val="22"/>
        </w:rPr>
        <w:t>Use the checklist at the front of this document to highlight modifiable risk areas.</w:t>
      </w:r>
    </w:p>
    <w:p w:rsidR="000D05C9" w:rsidRPr="00D22F37" w:rsidRDefault="002956E7" w:rsidP="00D22F37">
      <w:pPr>
        <w:pStyle w:val="ListParagraph"/>
        <w:numPr>
          <w:ilvl w:val="0"/>
          <w:numId w:val="35"/>
        </w:numPr>
        <w:jc w:val="both"/>
        <w:rPr>
          <w:rFonts w:ascii="Arial" w:hAnsi="Arial" w:cs="Arial"/>
          <w:sz w:val="22"/>
          <w:szCs w:val="22"/>
        </w:rPr>
      </w:pPr>
      <w:r w:rsidRPr="00D92A62">
        <w:rPr>
          <w:rFonts w:ascii="Arial" w:hAnsi="Arial" w:cs="Arial"/>
          <w:sz w:val="22"/>
          <w:szCs w:val="22"/>
        </w:rPr>
        <w:t>Implement changes to practice to reduce future risk of outbreaks.</w:t>
      </w:r>
    </w:p>
    <w:p w:rsidR="000D05C9" w:rsidRPr="00D92A62" w:rsidRDefault="00057E92" w:rsidP="000D05C9">
      <w:pPr>
        <w:pStyle w:val="ListParagraph"/>
        <w:ind w:left="1077"/>
        <w:jc w:val="both"/>
        <w:rPr>
          <w:rFonts w:ascii="Arial" w:hAnsi="Arial" w:cs="Arial"/>
          <w:sz w:val="22"/>
          <w:szCs w:val="22"/>
        </w:rPr>
      </w:pPr>
    </w:p>
    <w:p w:rsidR="000D05C9" w:rsidRPr="00D92A62" w:rsidRDefault="002956E7" w:rsidP="000D05C9">
      <w:pPr>
        <w:pStyle w:val="ListParagraph"/>
        <w:numPr>
          <w:ilvl w:val="1"/>
          <w:numId w:val="14"/>
        </w:numPr>
        <w:ind w:left="0" w:firstLine="0"/>
        <w:rPr>
          <w:rFonts w:ascii="Arial" w:hAnsi="Arial" w:cs="Arial"/>
          <w:b/>
          <w:sz w:val="22"/>
          <w:szCs w:val="22"/>
        </w:rPr>
      </w:pPr>
      <w:bookmarkStart w:id="23" w:name="Surveillance"/>
      <w:bookmarkEnd w:id="23"/>
      <w:r w:rsidRPr="00D92A62">
        <w:rPr>
          <w:rFonts w:ascii="Arial" w:hAnsi="Arial" w:cs="Arial"/>
          <w:b/>
          <w:sz w:val="22"/>
          <w:szCs w:val="22"/>
        </w:rPr>
        <w:t>Surveillance testing of asymptomatic patients in haemodialysis units</w:t>
      </w:r>
    </w:p>
    <w:p w:rsidR="000D05C9" w:rsidRPr="00D92A62" w:rsidRDefault="00057E92" w:rsidP="000D05C9">
      <w:pPr>
        <w:pStyle w:val="ListParagraph"/>
        <w:ind w:left="792"/>
        <w:jc w:val="both"/>
        <w:rPr>
          <w:rFonts w:ascii="Arial" w:hAnsi="Arial" w:cs="Arial"/>
          <w:b/>
          <w:sz w:val="22"/>
          <w:szCs w:val="22"/>
        </w:rPr>
      </w:pPr>
    </w:p>
    <w:p w:rsidR="000D05C9" w:rsidRPr="00D92A62" w:rsidRDefault="002956E7" w:rsidP="000D05C9">
      <w:pPr>
        <w:pStyle w:val="ListParagraph"/>
        <w:numPr>
          <w:ilvl w:val="0"/>
          <w:numId w:val="9"/>
        </w:numPr>
        <w:jc w:val="both"/>
        <w:rPr>
          <w:rFonts w:ascii="Arial" w:hAnsi="Arial" w:cs="Arial"/>
          <w:sz w:val="22"/>
          <w:szCs w:val="22"/>
        </w:rPr>
      </w:pPr>
      <w:r w:rsidRPr="00D92A62">
        <w:rPr>
          <w:rFonts w:ascii="Arial" w:hAnsi="Arial" w:cs="Arial"/>
          <w:sz w:val="22"/>
          <w:szCs w:val="22"/>
        </w:rPr>
        <w:t>Dialysis units in areas with high or very high local incidence or prevalence of COVID-19 should perform weekly to fortnightly surveillance SARS-CoV-2 tests to identify asymptomatic positive cases early and isolate appropriately, thus minimising the risk of transmission to others. This should be planned in collaboration with local COVID-19 laboratory services to ensure there is adequate capacity to provide results within 24-48 hours.</w:t>
      </w:r>
    </w:p>
    <w:p w:rsidR="000D05C9" w:rsidRPr="00D92A62" w:rsidRDefault="002956E7" w:rsidP="000D05C9">
      <w:pPr>
        <w:pStyle w:val="ListParagraph"/>
        <w:numPr>
          <w:ilvl w:val="0"/>
          <w:numId w:val="9"/>
        </w:numPr>
        <w:jc w:val="both"/>
        <w:rPr>
          <w:rFonts w:ascii="Arial" w:hAnsi="Arial" w:cs="Arial"/>
          <w:sz w:val="22"/>
          <w:szCs w:val="22"/>
        </w:rPr>
      </w:pPr>
      <w:r w:rsidRPr="00D92A62">
        <w:rPr>
          <w:rFonts w:ascii="Arial" w:hAnsi="Arial" w:cs="Arial"/>
          <w:sz w:val="22"/>
          <w:szCs w:val="22"/>
        </w:rPr>
        <w:t xml:space="preserve">Dialysis units in areas with lower levels of infection may also wish to perform surveillance COVID-19 swabs following a local risk assessment providing there is sufficient laboratory capacity to provide results within 24-48 hours. </w:t>
      </w:r>
    </w:p>
    <w:p w:rsidR="000D05C9" w:rsidRPr="00D92A62" w:rsidRDefault="002956E7" w:rsidP="000D05C9">
      <w:pPr>
        <w:pStyle w:val="ListParagraph"/>
        <w:numPr>
          <w:ilvl w:val="0"/>
          <w:numId w:val="9"/>
        </w:numPr>
        <w:jc w:val="both"/>
        <w:rPr>
          <w:rFonts w:ascii="Arial" w:hAnsi="Arial" w:cs="Arial"/>
          <w:sz w:val="22"/>
          <w:szCs w:val="22"/>
        </w:rPr>
      </w:pPr>
      <w:r w:rsidRPr="00D92A62">
        <w:rPr>
          <w:rFonts w:ascii="Arial" w:hAnsi="Arial" w:cs="Arial"/>
          <w:sz w:val="22"/>
          <w:szCs w:val="22"/>
        </w:rPr>
        <w:t>Local and national coronavirus incidence data can be found</w:t>
      </w:r>
      <w:r w:rsidRPr="00D92A62">
        <w:rPr>
          <w:rFonts w:ascii="Arial" w:hAnsi="Arial" w:cs="Arial"/>
          <w:sz w:val="22"/>
          <w:szCs w:val="22"/>
        </w:rPr>
        <w:fldChar w:fldCharType="begin"/>
      </w:r>
      <w:r w:rsidRPr="00D92A62">
        <w:rPr>
          <w:rFonts w:ascii="Arial" w:hAnsi="Arial" w:cs="Arial"/>
          <w:sz w:val="22"/>
          <w:szCs w:val="22"/>
        </w:rPr>
        <w:instrText xml:space="preserve"> ADDIN EN.CITE &lt;EndNote&gt;&lt;Cite ExcludeAuth="1" ExcludeYear="1" Hidden="1"&gt;&lt;RecNum&gt;410&lt;/RecNum&gt;&lt;record&gt;&lt;rec-number&gt;410&lt;/rec-number&gt;&lt;foreign-keys&gt;&lt;key app="EN" db-id="ws2se2wxor99tmeer5v59xwvtr2tzatpxf0v" timestamp="1606666233" guid="e24f53ad-9b36-4a45-b980-2d8681007fec"&gt;410&lt;/key&gt;&lt;/foreign-keys&gt;&lt;ref-type name="Web Page"&gt;12&lt;/ref-type&gt;&lt;contributors&gt;&lt;/contributors&gt;&lt;titles&gt;&lt;secondary-title&gt;UK Government Coronavirus Data&lt;/secondary-title&gt;&lt;/titles&gt;&lt;dates&gt;&lt;/dates&gt;&lt;urls&gt;&lt;related-urls&gt;&lt;url&gt;https://coronavirus.data.gov.uk/details/cases&lt;/url&gt;&lt;/related-urls&gt;&lt;/urls&gt;&lt;/record&gt;&lt;/Cite&gt;&lt;/EndNote&gt;</w:instrText>
      </w:r>
      <w:r w:rsidRPr="00D92A62">
        <w:rPr>
          <w:rFonts w:ascii="Arial" w:hAnsi="Arial" w:cs="Arial"/>
          <w:sz w:val="22"/>
          <w:szCs w:val="22"/>
        </w:rPr>
        <w:fldChar w:fldCharType="end"/>
      </w:r>
      <w:r w:rsidRPr="00D92A62">
        <w:rPr>
          <w:rFonts w:ascii="Arial" w:hAnsi="Arial" w:cs="Arial"/>
          <w:sz w:val="22"/>
          <w:szCs w:val="22"/>
        </w:rPr>
        <w:t xml:space="preserve"> </w:t>
      </w:r>
      <w:hyperlink r:id="rId39" w:history="1">
        <w:r w:rsidRPr="00D92A62">
          <w:rPr>
            <w:rStyle w:val="Hyperlink"/>
            <w:rFonts w:ascii="Arial" w:hAnsi="Arial" w:cs="Arial"/>
            <w:sz w:val="22"/>
            <w:szCs w:val="22"/>
          </w:rPr>
          <w:t>here.</w:t>
        </w:r>
      </w:hyperlink>
    </w:p>
    <w:p w:rsidR="000D05C9" w:rsidRPr="00D92A62" w:rsidRDefault="002956E7" w:rsidP="000D05C9">
      <w:pPr>
        <w:pStyle w:val="ListParagraph"/>
        <w:numPr>
          <w:ilvl w:val="0"/>
          <w:numId w:val="9"/>
        </w:numPr>
        <w:jc w:val="both"/>
        <w:rPr>
          <w:rFonts w:ascii="Arial" w:hAnsi="Arial" w:cs="Arial"/>
          <w:sz w:val="22"/>
          <w:szCs w:val="22"/>
        </w:rPr>
      </w:pPr>
      <w:r w:rsidRPr="00D92A62">
        <w:rPr>
          <w:rFonts w:ascii="Arial" w:hAnsi="Arial" w:cs="Arial"/>
          <w:sz w:val="22"/>
          <w:szCs w:val="22"/>
        </w:rPr>
        <w:t>Local infrastructure is needed to obtain timely results and act on them before the patient’s next dialysis is due (see above) - without this, the benefits of surveillance may be limited.</w:t>
      </w:r>
    </w:p>
    <w:p w:rsidR="000D05C9" w:rsidRPr="00D92A62" w:rsidRDefault="002956E7" w:rsidP="000D05C9">
      <w:pPr>
        <w:pStyle w:val="ListParagraph"/>
        <w:numPr>
          <w:ilvl w:val="0"/>
          <w:numId w:val="9"/>
        </w:numPr>
        <w:jc w:val="both"/>
        <w:rPr>
          <w:rFonts w:ascii="Arial" w:hAnsi="Arial" w:cs="Arial"/>
          <w:sz w:val="22"/>
          <w:szCs w:val="22"/>
        </w:rPr>
      </w:pPr>
      <w:r w:rsidRPr="00D92A62">
        <w:rPr>
          <w:rFonts w:ascii="Arial" w:hAnsi="Arial" w:cs="Arial"/>
          <w:sz w:val="22"/>
          <w:szCs w:val="22"/>
        </w:rPr>
        <w:lastRenderedPageBreak/>
        <w:t xml:space="preserve">Asymptomatic patients who have a positive COVID-19 swab should be managed in the same way as symptomatic patients (see sections 9.2 - 9.5) </w:t>
      </w:r>
    </w:p>
    <w:p w:rsidR="000D05C9" w:rsidRPr="00D92A62" w:rsidRDefault="00057E92" w:rsidP="000D05C9">
      <w:pPr>
        <w:jc w:val="both"/>
        <w:rPr>
          <w:rFonts w:ascii="Arial" w:hAnsi="Arial" w:cs="Arial"/>
          <w:szCs w:val="22"/>
        </w:rPr>
      </w:pPr>
    </w:p>
    <w:p w:rsidR="000D05C9" w:rsidRPr="00D92A62" w:rsidRDefault="002956E7" w:rsidP="000D05C9">
      <w:pPr>
        <w:ind w:left="360"/>
        <w:jc w:val="both"/>
        <w:rPr>
          <w:rFonts w:ascii="Arial" w:hAnsi="Arial" w:cs="Arial"/>
          <w:szCs w:val="22"/>
        </w:rPr>
      </w:pPr>
      <w:r w:rsidRPr="00D92A62">
        <w:rPr>
          <w:rFonts w:ascii="Arial" w:hAnsi="Arial" w:cs="Arial"/>
          <w:b/>
          <w:szCs w:val="22"/>
        </w:rPr>
        <w:t xml:space="preserve">Rationale for surveillance testing of patients – </w:t>
      </w:r>
      <w:r w:rsidRPr="00D92A62">
        <w:rPr>
          <w:rFonts w:ascii="Arial" w:hAnsi="Arial" w:cs="Arial"/>
          <w:szCs w:val="22"/>
        </w:rPr>
        <w:t>detection and isolation of asymptomatic COVID-19 positive patients is likely to be beneficial in preventing outbreaks of infection in a haemodialysis unit.  A study from a haemodialysis unit in Spain during March 2020 found an 8% asymptomatic positive rate for nasopharyngeal swabs.  Independent risk factors for a positive test were nursing home residents, hospital admission within the preceding 2 weeks and sharing hospital transport</w:t>
      </w:r>
      <w:r w:rsidRPr="00D92A62">
        <w:rPr>
          <w:rFonts w:ascii="Arial" w:hAnsi="Arial" w:cs="Arial"/>
          <w:szCs w:val="22"/>
          <w:vertAlign w:val="superscript"/>
        </w:rPr>
        <w:t>19</w:t>
      </w:r>
      <w:r w:rsidRPr="00D92A62">
        <w:rPr>
          <w:rFonts w:ascii="Arial" w:hAnsi="Arial" w:cs="Arial"/>
          <w:szCs w:val="22"/>
        </w:rPr>
        <w:t xml:space="preserve">.  Surveillance testing has been carried out in a variety of units in the UK since May 2020 and found to be both feasible and helpful in preventing outbreaks.  </w:t>
      </w:r>
    </w:p>
    <w:p w:rsidR="000D05C9" w:rsidRPr="00D92A62" w:rsidRDefault="00057E92" w:rsidP="000D05C9">
      <w:pPr>
        <w:pStyle w:val="ListParagraph"/>
        <w:ind w:left="792"/>
        <w:jc w:val="both"/>
        <w:rPr>
          <w:rFonts w:ascii="Arial" w:hAnsi="Arial" w:cs="Arial"/>
          <w:b/>
          <w:sz w:val="22"/>
          <w:szCs w:val="22"/>
        </w:rPr>
      </w:pPr>
    </w:p>
    <w:p w:rsidR="000D05C9" w:rsidRPr="00D92A62" w:rsidRDefault="002956E7" w:rsidP="000D05C9">
      <w:pPr>
        <w:pStyle w:val="ListParagraph"/>
        <w:numPr>
          <w:ilvl w:val="1"/>
          <w:numId w:val="14"/>
        </w:numPr>
        <w:ind w:left="0" w:firstLine="0"/>
        <w:rPr>
          <w:rFonts w:ascii="Arial" w:hAnsi="Arial" w:cs="Arial"/>
          <w:b/>
          <w:sz w:val="22"/>
          <w:szCs w:val="22"/>
        </w:rPr>
      </w:pPr>
      <w:bookmarkStart w:id="24" w:name="Stafftesting"/>
      <w:bookmarkEnd w:id="24"/>
      <w:r w:rsidRPr="00D92A62">
        <w:rPr>
          <w:rFonts w:ascii="Arial" w:hAnsi="Arial" w:cs="Arial"/>
          <w:b/>
          <w:sz w:val="22"/>
          <w:szCs w:val="22"/>
        </w:rPr>
        <w:t>Surveillance testing of asymptomatic staff</w:t>
      </w:r>
    </w:p>
    <w:p w:rsidR="000D05C9" w:rsidRPr="00D92A62" w:rsidRDefault="00057E92" w:rsidP="000D05C9">
      <w:pPr>
        <w:pStyle w:val="ListParagraph"/>
        <w:jc w:val="both"/>
        <w:rPr>
          <w:rFonts w:ascii="Arial" w:hAnsi="Arial" w:cs="Arial"/>
          <w:sz w:val="22"/>
          <w:szCs w:val="22"/>
        </w:rPr>
      </w:pPr>
    </w:p>
    <w:p w:rsidR="000D05C9" w:rsidRPr="00D92A62" w:rsidRDefault="002956E7" w:rsidP="000D05C9">
      <w:pPr>
        <w:pStyle w:val="ListParagraph"/>
        <w:ind w:left="0"/>
        <w:jc w:val="both"/>
        <w:rPr>
          <w:rFonts w:ascii="Arial" w:hAnsi="Arial" w:cs="Arial"/>
          <w:sz w:val="22"/>
          <w:szCs w:val="22"/>
        </w:rPr>
      </w:pPr>
      <w:r w:rsidRPr="00D92A62">
        <w:rPr>
          <w:rFonts w:ascii="Arial" w:hAnsi="Arial" w:cs="Arial"/>
          <w:sz w:val="22"/>
          <w:szCs w:val="22"/>
        </w:rPr>
        <w:t>Dialysis units should work closely with local IPC teams to ensure they are prioritised for early implementation of regular staff surveillance testing for COVID-19 to detect asymptomatic individuals, utilising new rapid tests where available and approved for use.</w:t>
      </w:r>
    </w:p>
    <w:p w:rsidR="000D05C9" w:rsidRPr="00D92A62" w:rsidRDefault="00057E92" w:rsidP="000D05C9">
      <w:pPr>
        <w:pStyle w:val="ListParagraph"/>
        <w:ind w:left="0"/>
        <w:jc w:val="both"/>
        <w:rPr>
          <w:rFonts w:ascii="Arial" w:hAnsi="Arial" w:cs="Arial"/>
          <w:sz w:val="22"/>
          <w:szCs w:val="22"/>
        </w:rPr>
      </w:pPr>
    </w:p>
    <w:p w:rsidR="000D05C9" w:rsidRPr="00D92A62" w:rsidRDefault="002956E7" w:rsidP="000D05C9">
      <w:pPr>
        <w:pStyle w:val="ListParagraph"/>
        <w:ind w:left="0"/>
        <w:jc w:val="both"/>
        <w:rPr>
          <w:rFonts w:ascii="Arial" w:hAnsi="Arial" w:cs="Arial"/>
          <w:b/>
          <w:sz w:val="22"/>
          <w:szCs w:val="22"/>
        </w:rPr>
      </w:pPr>
      <w:r w:rsidRPr="00D92A62">
        <w:rPr>
          <w:rFonts w:ascii="Arial" w:hAnsi="Arial" w:cs="Arial"/>
          <w:b/>
          <w:sz w:val="22"/>
          <w:szCs w:val="22"/>
        </w:rPr>
        <w:t>Rationale</w:t>
      </w:r>
    </w:p>
    <w:p w:rsidR="000D05C9" w:rsidRPr="00D92A62" w:rsidRDefault="002956E7" w:rsidP="000D05C9">
      <w:pPr>
        <w:pStyle w:val="ListParagraph"/>
        <w:ind w:left="0"/>
        <w:jc w:val="both"/>
        <w:rPr>
          <w:rFonts w:ascii="Arial" w:hAnsi="Arial" w:cs="Arial"/>
          <w:sz w:val="22"/>
          <w:szCs w:val="22"/>
        </w:rPr>
      </w:pPr>
      <w:r w:rsidRPr="00D92A62">
        <w:rPr>
          <w:rFonts w:ascii="Arial" w:hAnsi="Arial" w:cs="Arial"/>
          <w:sz w:val="22"/>
          <w:szCs w:val="22"/>
        </w:rPr>
        <w:t xml:space="preserve">Regular surveillance testing of staff for COVID-19 is likely to be beneficial in dialysis units where community infection is high </w:t>
      </w:r>
      <w:r w:rsidRPr="00D92A62">
        <w:rPr>
          <w:rFonts w:ascii="Arial" w:hAnsi="Arial" w:cs="Arial"/>
          <w:sz w:val="22"/>
          <w:szCs w:val="22"/>
        </w:rPr>
        <w:fldChar w:fldCharType="begin"/>
      </w:r>
      <w:r>
        <w:rPr>
          <w:rFonts w:ascii="Arial" w:hAnsi="Arial" w:cs="Arial"/>
          <w:sz w:val="22"/>
          <w:szCs w:val="22"/>
        </w:rPr>
        <w:instrText xml:space="preserve"> ADDIN EN.CITE </w:instrText>
      </w:r>
      <w:r>
        <w:rPr>
          <w:rFonts w:ascii="Arial" w:hAnsi="Arial" w:cs="Arial"/>
          <w:sz w:val="22"/>
          <w:szCs w:val="22"/>
        </w:rPr>
        <w:fldChar w:fldCharType="begin"/>
      </w:r>
      <w:r>
        <w:rPr>
          <w:rFonts w:ascii="Arial" w:hAnsi="Arial" w:cs="Arial"/>
          <w:sz w:val="22"/>
          <w:szCs w:val="22"/>
        </w:rPr>
        <w:instrText xml:space="preserve"> ADDIN EN.CITE.DATA </w:instrText>
      </w:r>
      <w:r>
        <w:rPr>
          <w:rFonts w:ascii="Arial" w:hAnsi="Arial" w:cs="Arial"/>
          <w:sz w:val="22"/>
          <w:szCs w:val="22"/>
        </w:rPr>
        <w:fldChar w:fldCharType="end"/>
      </w:r>
      <w:r w:rsidRPr="00D92A62">
        <w:rPr>
          <w:rFonts w:ascii="Arial" w:hAnsi="Arial" w:cs="Arial"/>
          <w:sz w:val="22"/>
          <w:szCs w:val="22"/>
        </w:rPr>
        <w:fldChar w:fldCharType="separate"/>
      </w:r>
      <w:r w:rsidRPr="00B057F2">
        <w:rPr>
          <w:rFonts w:ascii="Arial" w:hAnsi="Arial" w:cs="Arial"/>
          <w:noProof/>
          <w:sz w:val="22"/>
          <w:szCs w:val="22"/>
          <w:vertAlign w:val="superscript"/>
        </w:rPr>
        <w:t>31,32</w:t>
      </w:r>
      <w:r w:rsidRPr="00D92A62">
        <w:rPr>
          <w:rFonts w:ascii="Arial" w:hAnsi="Arial" w:cs="Arial"/>
          <w:sz w:val="22"/>
          <w:szCs w:val="22"/>
        </w:rPr>
        <w:fldChar w:fldCharType="end"/>
      </w:r>
      <w:r w:rsidRPr="00D92A62">
        <w:rPr>
          <w:rFonts w:ascii="Arial" w:hAnsi="Arial" w:cs="Arial"/>
          <w:sz w:val="22"/>
          <w:szCs w:val="22"/>
        </w:rPr>
        <w:t>.  The exact frequency of testing required depends on the local R0 number and is yet to be decided by the UK government.  It is likely to become routine practice in many areas until the impact of the vaccination programme is known.  Rapid testing kits are being evaluate</w:t>
      </w:r>
      <w:r>
        <w:rPr>
          <w:rFonts w:ascii="Arial" w:hAnsi="Arial" w:cs="Arial"/>
          <w:sz w:val="22"/>
          <w:szCs w:val="22"/>
        </w:rPr>
        <w:t xml:space="preserve">d in several areas in the UK.  </w:t>
      </w:r>
    </w:p>
    <w:p w:rsidR="000D05C9" w:rsidRPr="00D92A62" w:rsidRDefault="00057E92" w:rsidP="000D05C9">
      <w:pPr>
        <w:pStyle w:val="ListParagraph"/>
        <w:ind w:left="0"/>
        <w:jc w:val="both"/>
        <w:rPr>
          <w:rFonts w:ascii="Arial" w:hAnsi="Arial" w:cs="Arial"/>
          <w:sz w:val="22"/>
          <w:szCs w:val="22"/>
        </w:rPr>
      </w:pPr>
    </w:p>
    <w:p w:rsidR="000D05C9" w:rsidRPr="00D92A62" w:rsidRDefault="002956E7" w:rsidP="000D05C9">
      <w:pPr>
        <w:pStyle w:val="ListParagraph"/>
        <w:numPr>
          <w:ilvl w:val="1"/>
          <w:numId w:val="14"/>
        </w:numPr>
        <w:ind w:left="0" w:firstLine="0"/>
        <w:rPr>
          <w:rFonts w:ascii="Arial" w:hAnsi="Arial" w:cs="Arial"/>
          <w:b/>
          <w:sz w:val="22"/>
          <w:szCs w:val="22"/>
        </w:rPr>
      </w:pPr>
      <w:r w:rsidRPr="00D92A62">
        <w:rPr>
          <w:rFonts w:ascii="Arial" w:hAnsi="Arial" w:cs="Arial"/>
          <w:b/>
          <w:sz w:val="22"/>
          <w:szCs w:val="22"/>
        </w:rPr>
        <w:t>Antibody testing for patients</w:t>
      </w:r>
    </w:p>
    <w:p w:rsidR="000D05C9" w:rsidRPr="00D92A62" w:rsidRDefault="00057E92" w:rsidP="000D05C9">
      <w:pPr>
        <w:pStyle w:val="ListParagraph"/>
        <w:ind w:left="0"/>
        <w:jc w:val="both"/>
        <w:rPr>
          <w:rFonts w:ascii="Arial" w:hAnsi="Arial" w:cs="Arial"/>
          <w:b/>
          <w:sz w:val="22"/>
          <w:szCs w:val="22"/>
        </w:rPr>
      </w:pPr>
    </w:p>
    <w:p w:rsidR="000D05C9" w:rsidRDefault="002956E7" w:rsidP="00D22F37">
      <w:pPr>
        <w:pStyle w:val="ListParagraph"/>
        <w:ind w:left="0"/>
        <w:jc w:val="both"/>
        <w:rPr>
          <w:rFonts w:ascii="Arial" w:hAnsi="Arial" w:cs="Arial"/>
          <w:sz w:val="22"/>
          <w:szCs w:val="22"/>
        </w:rPr>
      </w:pPr>
      <w:r w:rsidRPr="00D92A62">
        <w:rPr>
          <w:rFonts w:ascii="Arial" w:hAnsi="Arial" w:cs="Arial"/>
          <w:sz w:val="22"/>
          <w:szCs w:val="22"/>
        </w:rPr>
        <w:t>Testing for COVID-19 antibodies at day 12-14 may provide additional information for patients who remain swab (PCR) test positive, but its role is currently unclear, and decisions should not be based on the results of antibody tests alone.  Dialysis units may wish to monitor antibodies on a regular basis for their patients as this information may prove useful in the future, but there is no evidence of</w:t>
      </w:r>
      <w:r>
        <w:rPr>
          <w:rFonts w:ascii="Arial" w:hAnsi="Arial" w:cs="Arial"/>
          <w:sz w:val="22"/>
          <w:szCs w:val="22"/>
        </w:rPr>
        <w:t xml:space="preserve"> clinical benefit at present.  </w:t>
      </w:r>
    </w:p>
    <w:p w:rsidR="00D22F37" w:rsidRPr="00D22F37" w:rsidRDefault="00057E92" w:rsidP="00D22F37">
      <w:pPr>
        <w:pStyle w:val="ListParagraph"/>
        <w:ind w:left="0"/>
        <w:jc w:val="both"/>
        <w:rPr>
          <w:rFonts w:ascii="Arial" w:hAnsi="Arial" w:cs="Arial"/>
          <w:sz w:val="22"/>
          <w:szCs w:val="22"/>
        </w:rPr>
      </w:pPr>
    </w:p>
    <w:p w:rsidR="000D05C9" w:rsidRPr="00D92A62" w:rsidRDefault="002956E7" w:rsidP="000D05C9">
      <w:pPr>
        <w:pStyle w:val="ListParagraph"/>
        <w:numPr>
          <w:ilvl w:val="0"/>
          <w:numId w:val="14"/>
        </w:numPr>
        <w:jc w:val="both"/>
        <w:outlineLvl w:val="0"/>
        <w:rPr>
          <w:rFonts w:ascii="Arial" w:hAnsi="Arial" w:cs="Arial"/>
          <w:b/>
          <w:sz w:val="22"/>
          <w:szCs w:val="22"/>
        </w:rPr>
      </w:pPr>
      <w:bookmarkStart w:id="25" w:name="Contacts"/>
      <w:bookmarkStart w:id="26" w:name="_Toc43368469"/>
      <w:bookmarkStart w:id="27" w:name="_Toc60910540"/>
      <w:bookmarkEnd w:id="25"/>
      <w:r w:rsidRPr="00D92A62">
        <w:rPr>
          <w:rFonts w:ascii="Arial" w:hAnsi="Arial" w:cs="Arial"/>
          <w:b/>
          <w:sz w:val="22"/>
          <w:szCs w:val="22"/>
        </w:rPr>
        <w:t>Contact tracing</w:t>
      </w:r>
      <w:bookmarkEnd w:id="26"/>
      <w:bookmarkEnd w:id="27"/>
      <w:r w:rsidRPr="00D92A62">
        <w:rPr>
          <w:rFonts w:ascii="Arial" w:hAnsi="Arial" w:cs="Arial"/>
          <w:b/>
          <w:sz w:val="22"/>
          <w:szCs w:val="22"/>
        </w:rPr>
        <w:t xml:space="preserve"> </w:t>
      </w:r>
    </w:p>
    <w:p w:rsidR="000D05C9" w:rsidRPr="00D92A62" w:rsidRDefault="00057E92" w:rsidP="000D05C9">
      <w:pPr>
        <w:jc w:val="both"/>
        <w:rPr>
          <w:rFonts w:ascii="Arial" w:hAnsi="Arial" w:cs="Arial"/>
          <w:szCs w:val="22"/>
        </w:rPr>
      </w:pPr>
    </w:p>
    <w:p w:rsidR="000D05C9" w:rsidRPr="00D92A62" w:rsidRDefault="002956E7" w:rsidP="000D05C9">
      <w:pPr>
        <w:jc w:val="both"/>
        <w:rPr>
          <w:rFonts w:ascii="Arial" w:hAnsi="Arial" w:cs="Arial"/>
          <w:szCs w:val="22"/>
        </w:rPr>
      </w:pPr>
      <w:r w:rsidRPr="00D92A62">
        <w:rPr>
          <w:rFonts w:ascii="Arial" w:hAnsi="Arial" w:cs="Arial"/>
          <w:szCs w:val="22"/>
        </w:rPr>
        <w:t>In previous versions of these recommendations, “contacts” were defined as any patient who shared the same dialysis shift or waiting room, which proved impractical.  Since then, dialysis units have implemented infection prevention and control (IPC) measures to reduce the risk of transmission.  Contact definitions are now well established and can be applied in UK dialysis units providing other IPC measures are rigorously followed, especially frequent cleaning of waiting areas and</w:t>
      </w:r>
      <w:r>
        <w:rPr>
          <w:rFonts w:ascii="Arial" w:hAnsi="Arial" w:cs="Arial"/>
          <w:szCs w:val="22"/>
        </w:rPr>
        <w:t xml:space="preserve"> frequently touched surfaces.  </w:t>
      </w:r>
    </w:p>
    <w:p w:rsidR="000D05C9" w:rsidRPr="00D92A62" w:rsidRDefault="002956E7" w:rsidP="000D05C9">
      <w:pPr>
        <w:pStyle w:val="ListParagraph"/>
        <w:numPr>
          <w:ilvl w:val="1"/>
          <w:numId w:val="14"/>
        </w:numPr>
        <w:ind w:left="210" w:hanging="210"/>
        <w:jc w:val="both"/>
        <w:rPr>
          <w:rFonts w:ascii="Arial" w:hAnsi="Arial" w:cs="Arial"/>
          <w:b/>
          <w:sz w:val="22"/>
          <w:szCs w:val="22"/>
        </w:rPr>
      </w:pPr>
      <w:r w:rsidRPr="00D92A62">
        <w:rPr>
          <w:rFonts w:ascii="Arial" w:hAnsi="Arial" w:cs="Arial"/>
          <w:b/>
          <w:sz w:val="22"/>
          <w:szCs w:val="22"/>
        </w:rPr>
        <w:t>Definition of a “contact” on a dialysis unit</w:t>
      </w:r>
    </w:p>
    <w:p w:rsidR="000D05C9" w:rsidRPr="00D92A62" w:rsidRDefault="00057E92" w:rsidP="000D05C9">
      <w:pPr>
        <w:pStyle w:val="ListParagraph"/>
        <w:ind w:left="210"/>
        <w:jc w:val="both"/>
        <w:outlineLvl w:val="0"/>
        <w:rPr>
          <w:rFonts w:ascii="Arial" w:hAnsi="Arial" w:cs="Arial"/>
          <w:b/>
          <w:sz w:val="22"/>
          <w:szCs w:val="22"/>
        </w:rPr>
      </w:pPr>
    </w:p>
    <w:p w:rsidR="000D05C9" w:rsidRPr="00D92A62" w:rsidRDefault="00057E92" w:rsidP="000D05C9">
      <w:pPr>
        <w:jc w:val="both"/>
        <w:rPr>
          <w:rFonts w:ascii="Arial" w:hAnsi="Arial" w:cs="Arial"/>
          <w:b/>
          <w:szCs w:val="22"/>
        </w:rPr>
      </w:pPr>
      <w:hyperlink r:id="rId40" w:history="1">
        <w:r w:rsidR="002956E7" w:rsidRPr="00D92A62">
          <w:rPr>
            <w:rStyle w:val="Hyperlink"/>
            <w:rFonts w:ascii="Arial" w:hAnsi="Arial" w:cs="Arial"/>
            <w:b/>
            <w:szCs w:val="22"/>
          </w:rPr>
          <w:t>A “contact” is defined by Public Health England</w:t>
        </w:r>
      </w:hyperlink>
      <w:r w:rsidR="002956E7" w:rsidRPr="00D92A62">
        <w:rPr>
          <w:rFonts w:ascii="Arial" w:hAnsi="Arial" w:cs="Arial"/>
          <w:b/>
          <w:szCs w:val="22"/>
        </w:rPr>
        <w:t xml:space="preserve"> </w:t>
      </w:r>
      <w:r w:rsidR="002956E7" w:rsidRPr="00D92A62">
        <w:rPr>
          <w:rFonts w:ascii="Arial" w:hAnsi="Arial" w:cs="Arial"/>
          <w:b/>
          <w:szCs w:val="22"/>
        </w:rPr>
        <w:fldChar w:fldCharType="begin"/>
      </w:r>
      <w:r w:rsidR="002956E7" w:rsidRPr="00D92A62">
        <w:rPr>
          <w:rFonts w:ascii="Arial" w:hAnsi="Arial" w:cs="Arial"/>
          <w:b/>
          <w:szCs w:val="22"/>
        </w:rPr>
        <w:instrText xml:space="preserve"> ADDIN EN.CITE &lt;EndNote&gt;&lt;Cite ExcludeAuth="1" ExcludeYear="1" Hidden="1"&gt;&lt;Year&gt;2020&lt;/Year&gt;&lt;RecNum&gt;411&lt;/RecNum&gt;&lt;record&gt;&lt;rec-number&gt;411&lt;/rec-number&gt;&lt;foreign-keys&gt;&lt;key app="EN" db-id="ws2se2wxor99tmeer5v59xwvtr2tzatpxf0v" timestamp="1606666708" guid="efac4a77-a7f4-46a3-ac94-706168d51660"&gt;411&lt;/key&gt;&lt;/foreign-keys&gt;&lt;ref-type name="Web Page"&gt;12&lt;/ref-type&gt;&lt;contributors&gt;&lt;/contributors&gt;&lt;titles&gt;&lt;title&gt;Public Health England COVID-19 - Guidance for Contacts of Possible of Confirmed Coronavirus (COVID-19) infection&lt;/title&gt;&lt;/titles&gt;&lt;dates&gt;&lt;year&gt;2020&lt;/year&gt;&lt;/dates&gt;&lt;urls&gt;&lt;related-urls&gt;&lt;url&gt;https://www.gov.uk/government/publications/guidance-for-contacts-of-people-with-possible-or-confirmed-coronavirus-covid-19-infection-who-do-not-live-with-the-person/guidance-for-contacts-of-people-with-possible-or-confirmed-coronavirus-covid-19-infection-who-do-not-live-with-the-person&lt;/url&gt;&lt;/related-urls&gt;&lt;/urls&gt;&lt;/record&gt;&lt;/Cite&gt;&lt;/EndNote&gt;</w:instrText>
      </w:r>
      <w:r w:rsidR="002956E7" w:rsidRPr="00D92A62">
        <w:rPr>
          <w:rFonts w:ascii="Arial" w:hAnsi="Arial" w:cs="Arial"/>
          <w:b/>
          <w:szCs w:val="22"/>
        </w:rPr>
        <w:fldChar w:fldCharType="end"/>
      </w:r>
      <w:r w:rsidR="002956E7" w:rsidRPr="00D92A62">
        <w:rPr>
          <w:rFonts w:ascii="Arial" w:hAnsi="Arial" w:cs="Arial"/>
          <w:b/>
          <w:szCs w:val="22"/>
        </w:rPr>
        <w:t>as a person who has been in close proximity with someone who has tested positive for COVID-19 from 2 days before the person was symptomatic until 10 days from onset of symptoms</w:t>
      </w:r>
      <w:r w:rsidR="002956E7" w:rsidRPr="00D92A62">
        <w:rPr>
          <w:rFonts w:ascii="Arial" w:hAnsi="Arial" w:cs="Arial"/>
          <w:b/>
          <w:szCs w:val="22"/>
        </w:rPr>
        <w:fldChar w:fldCharType="begin"/>
      </w:r>
      <w:r w:rsidR="002956E7">
        <w:rPr>
          <w:rFonts w:ascii="Arial" w:hAnsi="Arial" w:cs="Arial"/>
          <w:b/>
          <w:szCs w:val="22"/>
        </w:rPr>
        <w:instrText xml:space="preserve"> ADDIN EN.CITE &lt;EndNote&gt;&lt;Cite&gt;&lt;Year&gt;2020&lt;/Year&gt;&lt;RecNum&gt;411&lt;/RecNum&gt;&lt;DisplayText&gt;&lt;style face="superscript"&gt;33&lt;/style&gt;&lt;/DisplayText&gt;&lt;record&gt;&lt;rec-number&gt;411&lt;/rec-number&gt;&lt;foreign-keys&gt;&lt;key app="EN" db-id="ws2se2wxor99tmeer5v59xwvtr2tzatpxf0v" timestamp="1606666708" guid="efac4a77-a7f4-46a3-ac94-706168d51660"&gt;411&lt;/key&gt;&lt;/foreign-keys&gt;&lt;ref-type name="Web Page"&gt;12&lt;/ref-type&gt;&lt;contributors&gt;&lt;/contributors&gt;&lt;titles&gt;&lt;title&gt;Public Health England COVID-19 - Guidance for Contacts of Possible of Confirmed Coronavirus (COVID-19) infection&lt;/title&gt;&lt;/titles&gt;&lt;dates&gt;&lt;year&gt;2020&lt;/year&gt;&lt;/dates&gt;&lt;urls&gt;&lt;related-urls&gt;&lt;url&gt;https://www.gov.uk/government/publications/guidance-for-contacts-of-people-with-possible-or-confirmed-coronavirus-covid-19-infection-who-do-not-live-with-the-person/guidance-for-contacts-of-people-with-possible-or-confirmed-coronavirus-covid-19-infection-who-do-not-live-with-the-person&lt;/url&gt;&lt;/related-urls&gt;&lt;/urls&gt;&lt;/record&gt;&lt;/Cite&gt;&lt;/EndNote&gt;</w:instrText>
      </w:r>
      <w:r w:rsidR="002956E7" w:rsidRPr="00D92A62">
        <w:rPr>
          <w:rFonts w:ascii="Arial" w:hAnsi="Arial" w:cs="Arial"/>
          <w:b/>
          <w:szCs w:val="22"/>
        </w:rPr>
        <w:fldChar w:fldCharType="separate"/>
      </w:r>
      <w:r w:rsidR="002956E7" w:rsidRPr="00B057F2">
        <w:rPr>
          <w:rFonts w:ascii="Arial" w:hAnsi="Arial" w:cs="Arial"/>
          <w:b/>
          <w:noProof/>
          <w:szCs w:val="22"/>
          <w:vertAlign w:val="superscript"/>
        </w:rPr>
        <w:t>33</w:t>
      </w:r>
      <w:r w:rsidR="002956E7" w:rsidRPr="00D92A62">
        <w:rPr>
          <w:rFonts w:ascii="Arial" w:hAnsi="Arial" w:cs="Arial"/>
          <w:b/>
          <w:szCs w:val="22"/>
        </w:rPr>
        <w:fldChar w:fldCharType="end"/>
      </w:r>
      <w:r w:rsidR="002956E7" w:rsidRPr="00D92A62">
        <w:rPr>
          <w:rFonts w:ascii="Arial" w:hAnsi="Arial" w:cs="Arial"/>
          <w:b/>
          <w:szCs w:val="22"/>
        </w:rPr>
        <w:t xml:space="preserve">.  </w:t>
      </w:r>
    </w:p>
    <w:p w:rsidR="000D05C9" w:rsidRPr="00D92A62" w:rsidRDefault="002956E7" w:rsidP="000D05C9">
      <w:pPr>
        <w:jc w:val="both"/>
        <w:rPr>
          <w:rFonts w:ascii="Arial" w:hAnsi="Arial" w:cs="Arial"/>
          <w:szCs w:val="22"/>
        </w:rPr>
      </w:pPr>
      <w:r w:rsidRPr="00D92A62">
        <w:rPr>
          <w:rFonts w:ascii="Arial" w:hAnsi="Arial" w:cs="Arial"/>
          <w:szCs w:val="22"/>
        </w:rPr>
        <w:t>In a dialysis setting it may apply in a variety of circumstances including during transport, in a waiting area or during dialysis.  This applies even if the patient was wearing a</w:t>
      </w:r>
      <w:r>
        <w:rPr>
          <w:rFonts w:ascii="Arial" w:hAnsi="Arial" w:cs="Arial"/>
          <w:szCs w:val="22"/>
        </w:rPr>
        <w:t xml:space="preserve"> fluid resistant surgical mask.</w:t>
      </w:r>
    </w:p>
    <w:p w:rsidR="000D05C9" w:rsidRPr="00D92A62" w:rsidRDefault="002956E7" w:rsidP="000D05C9">
      <w:pPr>
        <w:pStyle w:val="Heading2"/>
        <w:rPr>
          <w:rFonts w:ascii="Arial" w:hAnsi="Arial" w:cs="Arial"/>
          <w:color w:val="auto"/>
          <w:sz w:val="22"/>
          <w:szCs w:val="22"/>
          <w:vertAlign w:val="superscript"/>
        </w:rPr>
      </w:pPr>
      <w:bookmarkStart w:id="28" w:name="_Toc60910541"/>
      <w:r w:rsidRPr="00D92A62">
        <w:rPr>
          <w:rFonts w:ascii="Arial" w:hAnsi="Arial" w:cs="Arial"/>
          <w:color w:val="auto"/>
          <w:sz w:val="22"/>
          <w:szCs w:val="22"/>
        </w:rPr>
        <w:lastRenderedPageBreak/>
        <w:t>Table 1 – Examples of a “contact” in a haemodialysis unit</w:t>
      </w:r>
      <w:bookmarkEnd w:id="28"/>
    </w:p>
    <w:p w:rsidR="000D05C9" w:rsidRPr="00D92A62" w:rsidRDefault="00057E92" w:rsidP="000D05C9"/>
    <w:tbl>
      <w:tblPr>
        <w:tblStyle w:val="TableGrid"/>
        <w:tblW w:w="0" w:type="auto"/>
        <w:tblLook w:val="04A0" w:firstRow="1" w:lastRow="0" w:firstColumn="1" w:lastColumn="0" w:noHBand="0" w:noVBand="1"/>
      </w:tblPr>
      <w:tblGrid>
        <w:gridCol w:w="3794"/>
        <w:gridCol w:w="5448"/>
      </w:tblGrid>
      <w:tr w:rsidR="00DD2224" w:rsidTr="000D05C9">
        <w:tc>
          <w:tcPr>
            <w:tcW w:w="3794" w:type="dxa"/>
          </w:tcPr>
          <w:p w:rsidR="000D05C9" w:rsidRPr="00D92A62" w:rsidRDefault="002956E7" w:rsidP="000D05C9">
            <w:pPr>
              <w:jc w:val="both"/>
              <w:rPr>
                <w:rFonts w:ascii="Arial" w:hAnsi="Arial" w:cs="Arial"/>
                <w:b/>
                <w:szCs w:val="22"/>
                <w:vertAlign w:val="superscript"/>
              </w:rPr>
            </w:pPr>
            <w:r w:rsidRPr="00D92A62">
              <w:rPr>
                <w:rFonts w:ascii="Arial" w:hAnsi="Arial" w:cs="Arial"/>
                <w:b/>
                <w:szCs w:val="22"/>
              </w:rPr>
              <w:t>PHE defined “contact”</w:t>
            </w:r>
          </w:p>
        </w:tc>
        <w:tc>
          <w:tcPr>
            <w:tcW w:w="5448" w:type="dxa"/>
            <w:shd w:val="clear" w:color="auto" w:fill="auto"/>
          </w:tcPr>
          <w:p w:rsidR="000D05C9" w:rsidRPr="00D92A62" w:rsidRDefault="002956E7" w:rsidP="000D05C9">
            <w:pPr>
              <w:jc w:val="both"/>
              <w:rPr>
                <w:rFonts w:ascii="Arial" w:hAnsi="Arial" w:cs="Arial"/>
                <w:b/>
                <w:szCs w:val="22"/>
              </w:rPr>
            </w:pPr>
            <w:r w:rsidRPr="00D92A62">
              <w:rPr>
                <w:rFonts w:ascii="Arial" w:hAnsi="Arial" w:cs="Arial"/>
                <w:b/>
                <w:szCs w:val="22"/>
              </w:rPr>
              <w:t>Example in a dialysis setting</w:t>
            </w:r>
          </w:p>
        </w:tc>
      </w:tr>
      <w:tr w:rsidR="00DD2224" w:rsidTr="000D05C9">
        <w:tc>
          <w:tcPr>
            <w:tcW w:w="3794" w:type="dxa"/>
          </w:tcPr>
          <w:p w:rsidR="000D05C9" w:rsidRPr="00D92A62" w:rsidRDefault="002956E7" w:rsidP="000D05C9">
            <w:pPr>
              <w:jc w:val="both"/>
              <w:rPr>
                <w:rFonts w:ascii="Arial" w:hAnsi="Arial" w:cs="Arial"/>
                <w:szCs w:val="22"/>
              </w:rPr>
            </w:pPr>
            <w:r w:rsidRPr="00D92A62">
              <w:rPr>
                <w:rFonts w:ascii="Arial" w:hAnsi="Arial" w:cs="Arial"/>
                <w:szCs w:val="22"/>
              </w:rPr>
              <w:t xml:space="preserve">A person who was been within 2 metres of someone for more than 15 minutes </w:t>
            </w:r>
          </w:p>
        </w:tc>
        <w:tc>
          <w:tcPr>
            <w:tcW w:w="5448" w:type="dxa"/>
          </w:tcPr>
          <w:p w:rsidR="000D05C9" w:rsidRPr="00D92A62" w:rsidRDefault="002956E7" w:rsidP="000D05C9">
            <w:pPr>
              <w:pStyle w:val="ListParagraph"/>
              <w:numPr>
                <w:ilvl w:val="0"/>
                <w:numId w:val="4"/>
              </w:numPr>
              <w:jc w:val="both"/>
              <w:rPr>
                <w:rFonts w:ascii="Arial" w:hAnsi="Arial" w:cs="Arial"/>
                <w:sz w:val="22"/>
                <w:szCs w:val="22"/>
              </w:rPr>
            </w:pPr>
            <w:r w:rsidRPr="00D92A62">
              <w:rPr>
                <w:rFonts w:ascii="Arial" w:hAnsi="Arial" w:cs="Arial"/>
                <w:sz w:val="22"/>
                <w:szCs w:val="22"/>
              </w:rPr>
              <w:t>Patient within 2 metres distance during dialysis</w:t>
            </w:r>
          </w:p>
          <w:p w:rsidR="000D05C9" w:rsidRPr="00D92A62" w:rsidRDefault="002956E7" w:rsidP="000D05C9">
            <w:pPr>
              <w:pStyle w:val="ListParagraph"/>
              <w:numPr>
                <w:ilvl w:val="0"/>
                <w:numId w:val="4"/>
              </w:numPr>
              <w:jc w:val="both"/>
              <w:rPr>
                <w:rFonts w:ascii="Arial" w:hAnsi="Arial" w:cs="Arial"/>
                <w:sz w:val="22"/>
                <w:szCs w:val="22"/>
              </w:rPr>
            </w:pPr>
            <w:r w:rsidRPr="00D92A62">
              <w:rPr>
                <w:rFonts w:ascii="Arial" w:hAnsi="Arial" w:cs="Arial"/>
                <w:sz w:val="22"/>
                <w:szCs w:val="22"/>
              </w:rPr>
              <w:t>Patient within 2 metres distance in a waiting room for &gt;15 minutes (includes patients on a different shift)</w:t>
            </w:r>
          </w:p>
          <w:p w:rsidR="000D05C9" w:rsidRPr="00D92A62" w:rsidRDefault="002956E7" w:rsidP="000D05C9">
            <w:pPr>
              <w:pStyle w:val="ListParagraph"/>
              <w:numPr>
                <w:ilvl w:val="0"/>
                <w:numId w:val="4"/>
              </w:numPr>
              <w:jc w:val="both"/>
              <w:rPr>
                <w:rFonts w:ascii="Arial" w:hAnsi="Arial" w:cs="Arial"/>
                <w:sz w:val="22"/>
                <w:szCs w:val="22"/>
              </w:rPr>
            </w:pPr>
            <w:r w:rsidRPr="00D92A62">
              <w:rPr>
                <w:rFonts w:ascii="Arial" w:hAnsi="Arial" w:cs="Arial"/>
                <w:sz w:val="22"/>
                <w:szCs w:val="22"/>
              </w:rPr>
              <w:t>Patient who shared hospital transport</w:t>
            </w:r>
          </w:p>
          <w:p w:rsidR="000D05C9" w:rsidRPr="00D92A62" w:rsidRDefault="00057E92" w:rsidP="000D05C9">
            <w:pPr>
              <w:pStyle w:val="ListParagraph"/>
              <w:ind w:left="360"/>
              <w:jc w:val="both"/>
              <w:rPr>
                <w:rFonts w:ascii="Arial" w:hAnsi="Arial" w:cs="Arial"/>
                <w:sz w:val="22"/>
                <w:szCs w:val="22"/>
              </w:rPr>
            </w:pPr>
          </w:p>
        </w:tc>
      </w:tr>
      <w:tr w:rsidR="00DD2224" w:rsidTr="000D05C9">
        <w:tc>
          <w:tcPr>
            <w:tcW w:w="3794" w:type="dxa"/>
          </w:tcPr>
          <w:p w:rsidR="000D05C9" w:rsidRPr="00D92A62" w:rsidRDefault="002956E7" w:rsidP="000D05C9">
            <w:pPr>
              <w:jc w:val="both"/>
              <w:rPr>
                <w:rFonts w:ascii="Arial" w:hAnsi="Arial" w:cs="Arial"/>
                <w:szCs w:val="22"/>
              </w:rPr>
            </w:pPr>
            <w:r w:rsidRPr="00D92A62">
              <w:rPr>
                <w:rFonts w:ascii="Arial" w:hAnsi="Arial" w:cs="Arial"/>
                <w:szCs w:val="22"/>
              </w:rPr>
              <w:t xml:space="preserve">A person who has had face-to-face contact within 1 metre </w:t>
            </w:r>
          </w:p>
          <w:p w:rsidR="000D05C9" w:rsidRPr="00D92A62" w:rsidRDefault="00057E92" w:rsidP="000D05C9">
            <w:pPr>
              <w:jc w:val="both"/>
              <w:rPr>
                <w:rFonts w:ascii="Arial" w:hAnsi="Arial" w:cs="Arial"/>
                <w:szCs w:val="22"/>
              </w:rPr>
            </w:pPr>
          </w:p>
        </w:tc>
        <w:tc>
          <w:tcPr>
            <w:tcW w:w="5448" w:type="dxa"/>
          </w:tcPr>
          <w:p w:rsidR="000D05C9" w:rsidRPr="00D92A62" w:rsidRDefault="002956E7" w:rsidP="000D05C9">
            <w:pPr>
              <w:pStyle w:val="ListParagraph"/>
              <w:numPr>
                <w:ilvl w:val="0"/>
                <w:numId w:val="4"/>
              </w:numPr>
              <w:rPr>
                <w:rFonts w:ascii="Arial" w:hAnsi="Arial" w:cs="Arial"/>
                <w:sz w:val="22"/>
                <w:szCs w:val="22"/>
              </w:rPr>
            </w:pPr>
            <w:r w:rsidRPr="00D92A62">
              <w:rPr>
                <w:rFonts w:ascii="Arial" w:hAnsi="Arial" w:cs="Arial"/>
                <w:sz w:val="22"/>
                <w:szCs w:val="22"/>
              </w:rPr>
              <w:t>Driver who had physical contact with a patient but was not wearing PPE</w:t>
            </w:r>
          </w:p>
          <w:p w:rsidR="000D05C9" w:rsidRPr="00D92A62" w:rsidRDefault="002956E7" w:rsidP="000D05C9">
            <w:pPr>
              <w:pStyle w:val="ListParagraph"/>
              <w:numPr>
                <w:ilvl w:val="0"/>
                <w:numId w:val="4"/>
              </w:numPr>
              <w:rPr>
                <w:rFonts w:ascii="Arial" w:hAnsi="Arial" w:cs="Arial"/>
                <w:sz w:val="22"/>
                <w:szCs w:val="22"/>
              </w:rPr>
            </w:pPr>
            <w:r w:rsidRPr="00D92A62">
              <w:rPr>
                <w:rFonts w:ascii="Arial" w:hAnsi="Arial" w:cs="Arial"/>
                <w:sz w:val="22"/>
                <w:szCs w:val="22"/>
              </w:rPr>
              <w:t>Nurse who had physical contact and was not wearing PPE</w:t>
            </w:r>
          </w:p>
          <w:p w:rsidR="000D05C9" w:rsidRPr="00D92A62" w:rsidRDefault="002956E7" w:rsidP="000D05C9">
            <w:pPr>
              <w:pStyle w:val="ListParagraph"/>
              <w:numPr>
                <w:ilvl w:val="0"/>
                <w:numId w:val="4"/>
              </w:numPr>
              <w:rPr>
                <w:rFonts w:ascii="Arial" w:hAnsi="Arial" w:cs="Arial"/>
                <w:sz w:val="22"/>
                <w:szCs w:val="22"/>
              </w:rPr>
            </w:pPr>
            <w:r w:rsidRPr="00D92A62">
              <w:rPr>
                <w:rFonts w:ascii="Arial" w:hAnsi="Arial" w:cs="Arial"/>
                <w:sz w:val="22"/>
                <w:szCs w:val="22"/>
              </w:rPr>
              <w:t>Patients having a conversation without social distancing</w:t>
            </w:r>
          </w:p>
          <w:p w:rsidR="000D05C9" w:rsidRPr="00D92A62" w:rsidRDefault="00057E92" w:rsidP="000D05C9">
            <w:pPr>
              <w:jc w:val="both"/>
              <w:rPr>
                <w:rFonts w:ascii="Arial" w:hAnsi="Arial" w:cs="Arial"/>
                <w:szCs w:val="22"/>
                <w:lang w:eastAsia="en-GB"/>
              </w:rPr>
            </w:pPr>
          </w:p>
        </w:tc>
      </w:tr>
    </w:tbl>
    <w:p w:rsidR="000D05C9" w:rsidRPr="00D92A62" w:rsidRDefault="00057E92" w:rsidP="000D05C9">
      <w:pPr>
        <w:jc w:val="both"/>
        <w:rPr>
          <w:rFonts w:ascii="Arial" w:hAnsi="Arial" w:cs="Arial"/>
          <w:szCs w:val="22"/>
        </w:rPr>
      </w:pPr>
    </w:p>
    <w:p w:rsidR="000D05C9" w:rsidRPr="00D92A62" w:rsidRDefault="002956E7" w:rsidP="000D05C9">
      <w:pPr>
        <w:pStyle w:val="ListParagraph"/>
        <w:numPr>
          <w:ilvl w:val="1"/>
          <w:numId w:val="14"/>
        </w:numPr>
        <w:ind w:left="210" w:hanging="210"/>
        <w:jc w:val="both"/>
        <w:rPr>
          <w:rFonts w:ascii="Arial" w:hAnsi="Arial" w:cs="Arial"/>
          <w:b/>
          <w:sz w:val="22"/>
          <w:szCs w:val="22"/>
        </w:rPr>
      </w:pPr>
      <w:bookmarkStart w:id="29" w:name="Bubbles"/>
      <w:bookmarkEnd w:id="29"/>
      <w:r w:rsidRPr="00D92A62">
        <w:rPr>
          <w:rFonts w:ascii="Arial" w:hAnsi="Arial" w:cs="Arial"/>
          <w:b/>
          <w:sz w:val="22"/>
          <w:szCs w:val="22"/>
        </w:rPr>
        <w:t xml:space="preserve">Practical steps to reduce the number of patients who are “contacts” </w:t>
      </w:r>
    </w:p>
    <w:p w:rsidR="000D05C9" w:rsidRPr="00D92A62" w:rsidRDefault="002956E7" w:rsidP="000D05C9">
      <w:pPr>
        <w:pStyle w:val="ListParagraph"/>
        <w:ind w:left="792"/>
        <w:jc w:val="both"/>
        <w:rPr>
          <w:rFonts w:ascii="Arial" w:hAnsi="Arial" w:cs="Arial"/>
          <w:b/>
          <w:sz w:val="22"/>
          <w:szCs w:val="22"/>
        </w:rPr>
      </w:pPr>
      <w:r w:rsidRPr="00D92A62">
        <w:rPr>
          <w:rFonts w:ascii="Arial" w:hAnsi="Arial" w:cs="Arial"/>
          <w:b/>
          <w:sz w:val="22"/>
          <w:szCs w:val="22"/>
        </w:rPr>
        <w:t xml:space="preserve"> </w:t>
      </w:r>
    </w:p>
    <w:p w:rsidR="000D05C9" w:rsidRPr="00D92A62" w:rsidRDefault="002956E7" w:rsidP="000D05C9">
      <w:pPr>
        <w:jc w:val="both"/>
        <w:rPr>
          <w:rFonts w:ascii="Arial" w:hAnsi="Arial" w:cs="Arial"/>
          <w:szCs w:val="22"/>
        </w:rPr>
      </w:pPr>
      <w:r w:rsidRPr="00D92A62">
        <w:rPr>
          <w:rFonts w:ascii="Arial" w:hAnsi="Arial" w:cs="Arial"/>
          <w:szCs w:val="22"/>
        </w:rPr>
        <w:t>Social distancing is the key to reducing the number of patients who are “contacts” and therefore at risk of transmission of COVID-19.</w:t>
      </w:r>
    </w:p>
    <w:p w:rsidR="000D05C9" w:rsidRPr="00D92A62" w:rsidRDefault="002956E7" w:rsidP="000D05C9">
      <w:pPr>
        <w:jc w:val="both"/>
        <w:rPr>
          <w:rFonts w:ascii="Arial" w:hAnsi="Arial" w:cs="Arial"/>
          <w:szCs w:val="22"/>
        </w:rPr>
      </w:pPr>
      <w:r w:rsidRPr="00D92A62">
        <w:rPr>
          <w:rFonts w:ascii="Arial" w:hAnsi="Arial" w:cs="Arial"/>
          <w:szCs w:val="22"/>
        </w:rPr>
        <w:t xml:space="preserve">In dialysis units which can maintain effective social distancing of at least 2 metres distance between patients throughout the dialysis process, a patient who tests positive for COVID-19 will have very few “contacts” requiring tracing and self-isolation. </w:t>
      </w:r>
    </w:p>
    <w:p w:rsidR="000D05C9" w:rsidRPr="00D92A62" w:rsidRDefault="002956E7" w:rsidP="000D05C9">
      <w:pPr>
        <w:jc w:val="both"/>
        <w:rPr>
          <w:rFonts w:ascii="Arial" w:hAnsi="Arial" w:cs="Arial"/>
          <w:szCs w:val="22"/>
        </w:rPr>
      </w:pPr>
      <w:r w:rsidRPr="00D92A62">
        <w:rPr>
          <w:rFonts w:ascii="Arial" w:hAnsi="Arial" w:cs="Arial"/>
          <w:szCs w:val="22"/>
        </w:rPr>
        <w:t>In dialysis units where effective social distancing cannot be maintained in all areas, some of the following steps may be helpful:</w:t>
      </w:r>
    </w:p>
    <w:p w:rsidR="000D05C9" w:rsidRPr="00D92A62" w:rsidRDefault="002956E7" w:rsidP="000D05C9">
      <w:pPr>
        <w:pStyle w:val="ListParagraph"/>
        <w:numPr>
          <w:ilvl w:val="0"/>
          <w:numId w:val="25"/>
        </w:numPr>
        <w:jc w:val="both"/>
        <w:rPr>
          <w:rFonts w:ascii="Arial" w:hAnsi="Arial" w:cs="Arial"/>
          <w:sz w:val="22"/>
          <w:szCs w:val="22"/>
        </w:rPr>
      </w:pPr>
      <w:r w:rsidRPr="00D92A62">
        <w:rPr>
          <w:rFonts w:ascii="Arial" w:hAnsi="Arial" w:cs="Arial"/>
          <w:sz w:val="22"/>
          <w:szCs w:val="22"/>
        </w:rPr>
        <w:t xml:space="preserve">Patients use the same dialysis station for each dialysis wherever possible </w:t>
      </w:r>
    </w:p>
    <w:p w:rsidR="000D05C9" w:rsidRPr="00D92A62" w:rsidRDefault="002956E7" w:rsidP="000D05C9">
      <w:pPr>
        <w:pStyle w:val="ListParagraph"/>
        <w:numPr>
          <w:ilvl w:val="0"/>
          <w:numId w:val="25"/>
        </w:numPr>
        <w:jc w:val="both"/>
        <w:rPr>
          <w:rFonts w:ascii="Arial" w:hAnsi="Arial" w:cs="Arial"/>
          <w:sz w:val="22"/>
          <w:szCs w:val="22"/>
        </w:rPr>
      </w:pPr>
      <w:r w:rsidRPr="00D92A62">
        <w:rPr>
          <w:rFonts w:ascii="Arial" w:hAnsi="Arial" w:cs="Arial"/>
          <w:sz w:val="22"/>
          <w:szCs w:val="22"/>
        </w:rPr>
        <w:t>Minimise patient movement between shifts</w:t>
      </w:r>
    </w:p>
    <w:p w:rsidR="000D05C9" w:rsidRPr="00D92A62" w:rsidRDefault="002956E7" w:rsidP="000D05C9">
      <w:pPr>
        <w:pStyle w:val="ListParagraph"/>
        <w:numPr>
          <w:ilvl w:val="0"/>
          <w:numId w:val="25"/>
        </w:numPr>
        <w:jc w:val="both"/>
        <w:rPr>
          <w:rFonts w:ascii="Arial" w:hAnsi="Arial" w:cs="Arial"/>
          <w:sz w:val="22"/>
          <w:szCs w:val="22"/>
        </w:rPr>
      </w:pPr>
      <w:r w:rsidRPr="00D92A62">
        <w:rPr>
          <w:rFonts w:ascii="Arial" w:hAnsi="Arial" w:cs="Arial"/>
          <w:sz w:val="22"/>
          <w:szCs w:val="22"/>
        </w:rPr>
        <w:t>If waiting area is not socially distanced - allocation of patient “bubbles” to defined zones of the waiting area</w:t>
      </w:r>
    </w:p>
    <w:p w:rsidR="000D05C9" w:rsidRPr="00D92A62" w:rsidRDefault="002956E7" w:rsidP="000D05C9">
      <w:pPr>
        <w:pStyle w:val="ListParagraph"/>
        <w:numPr>
          <w:ilvl w:val="0"/>
          <w:numId w:val="25"/>
        </w:numPr>
        <w:jc w:val="both"/>
        <w:rPr>
          <w:rFonts w:ascii="Arial" w:hAnsi="Arial" w:cs="Arial"/>
          <w:sz w:val="22"/>
          <w:szCs w:val="22"/>
        </w:rPr>
      </w:pPr>
      <w:r w:rsidRPr="00D92A62">
        <w:rPr>
          <w:rFonts w:ascii="Arial" w:hAnsi="Arial" w:cs="Arial"/>
          <w:sz w:val="22"/>
          <w:szCs w:val="22"/>
        </w:rPr>
        <w:t>If dialysis stations are too close - allocation of patient “bubbles” to defined zones of the dialysis unit</w:t>
      </w:r>
    </w:p>
    <w:p w:rsidR="000D05C9" w:rsidRPr="00D92A62" w:rsidRDefault="002956E7" w:rsidP="000D05C9">
      <w:pPr>
        <w:pStyle w:val="ListParagraph"/>
        <w:numPr>
          <w:ilvl w:val="0"/>
          <w:numId w:val="25"/>
        </w:numPr>
        <w:jc w:val="both"/>
        <w:rPr>
          <w:rFonts w:ascii="Arial" w:hAnsi="Arial" w:cs="Arial"/>
          <w:sz w:val="22"/>
          <w:szCs w:val="22"/>
        </w:rPr>
      </w:pPr>
      <w:r w:rsidRPr="00D92A62">
        <w:rPr>
          <w:rFonts w:ascii="Arial" w:hAnsi="Arial" w:cs="Arial"/>
          <w:sz w:val="22"/>
          <w:szCs w:val="22"/>
        </w:rPr>
        <w:t>Shared transport - group patients who share transport in “bubbles” and allocate to neighbouring dialysis stations</w:t>
      </w:r>
    </w:p>
    <w:p w:rsidR="000D05C9" w:rsidRPr="00D92A62" w:rsidRDefault="002956E7" w:rsidP="00D22F37">
      <w:pPr>
        <w:pStyle w:val="ListParagraph"/>
        <w:ind w:left="1077"/>
        <w:jc w:val="both"/>
        <w:rPr>
          <w:rFonts w:ascii="Arial" w:hAnsi="Arial" w:cs="Arial"/>
          <w:szCs w:val="22"/>
        </w:rPr>
      </w:pPr>
      <w:r>
        <w:rPr>
          <w:rFonts w:ascii="Arial" w:hAnsi="Arial" w:cs="Arial"/>
          <w:szCs w:val="22"/>
        </w:rPr>
        <w:t xml:space="preserve">  </w:t>
      </w:r>
    </w:p>
    <w:p w:rsidR="000D05C9" w:rsidRPr="00D92A62" w:rsidRDefault="002956E7" w:rsidP="000D05C9">
      <w:pPr>
        <w:pStyle w:val="ListParagraph"/>
        <w:numPr>
          <w:ilvl w:val="1"/>
          <w:numId w:val="14"/>
        </w:numPr>
        <w:ind w:left="210" w:hanging="210"/>
        <w:jc w:val="both"/>
        <w:rPr>
          <w:rFonts w:ascii="Arial" w:hAnsi="Arial" w:cs="Arial"/>
          <w:b/>
          <w:sz w:val="22"/>
          <w:szCs w:val="22"/>
        </w:rPr>
      </w:pPr>
      <w:r w:rsidRPr="00D92A62">
        <w:rPr>
          <w:rFonts w:ascii="Arial" w:hAnsi="Arial" w:cs="Arial"/>
          <w:b/>
          <w:sz w:val="22"/>
          <w:szCs w:val="22"/>
        </w:rPr>
        <w:t>Preparedness for contact tracing</w:t>
      </w:r>
    </w:p>
    <w:p w:rsidR="000D05C9" w:rsidRPr="00D92A62" w:rsidRDefault="00057E92" w:rsidP="000D05C9">
      <w:pPr>
        <w:pStyle w:val="ListParagraph"/>
        <w:ind w:left="792"/>
        <w:jc w:val="both"/>
        <w:rPr>
          <w:rFonts w:ascii="Arial" w:hAnsi="Arial" w:cs="Arial"/>
          <w:b/>
          <w:sz w:val="22"/>
          <w:szCs w:val="22"/>
        </w:rPr>
      </w:pPr>
    </w:p>
    <w:p w:rsidR="000D05C9" w:rsidRPr="00D92A62" w:rsidRDefault="002956E7" w:rsidP="000D05C9">
      <w:pPr>
        <w:spacing w:after="0"/>
        <w:jc w:val="both"/>
        <w:rPr>
          <w:rFonts w:ascii="Arial" w:hAnsi="Arial" w:cs="Arial"/>
          <w:szCs w:val="22"/>
        </w:rPr>
      </w:pPr>
      <w:r w:rsidRPr="00D92A62">
        <w:rPr>
          <w:rFonts w:ascii="Arial" w:hAnsi="Arial" w:cs="Arial"/>
          <w:szCs w:val="22"/>
        </w:rPr>
        <w:t xml:space="preserve">Dialysis units should take the following steps to support the identification of “contacts” of a positive case of COVID-19 infection:  </w:t>
      </w:r>
    </w:p>
    <w:p w:rsidR="000D05C9" w:rsidRPr="00D92A62" w:rsidRDefault="002956E7" w:rsidP="000D05C9">
      <w:pPr>
        <w:pStyle w:val="ListParagraph"/>
        <w:numPr>
          <w:ilvl w:val="0"/>
          <w:numId w:val="13"/>
        </w:numPr>
        <w:jc w:val="both"/>
        <w:rPr>
          <w:rFonts w:ascii="Arial" w:hAnsi="Arial" w:cs="Arial"/>
          <w:sz w:val="22"/>
          <w:szCs w:val="22"/>
        </w:rPr>
      </w:pPr>
      <w:r w:rsidRPr="00D92A62">
        <w:rPr>
          <w:rFonts w:ascii="Arial" w:hAnsi="Arial" w:cs="Arial"/>
          <w:b/>
          <w:sz w:val="22"/>
          <w:szCs w:val="22"/>
        </w:rPr>
        <w:t>Identify which areas are separated by less than 2 metres</w:t>
      </w:r>
      <w:r w:rsidRPr="00D92A62">
        <w:rPr>
          <w:rFonts w:ascii="Arial" w:hAnsi="Arial" w:cs="Arial"/>
          <w:sz w:val="22"/>
          <w:szCs w:val="22"/>
        </w:rPr>
        <w:t xml:space="preserve"> as patients using these chairs / dialysis stations will potentially become “contacts” if a neighbouring patient tests positive for COVID-19 infection</w:t>
      </w:r>
    </w:p>
    <w:p w:rsidR="000D05C9" w:rsidRPr="00D92A62" w:rsidRDefault="002956E7" w:rsidP="000D05C9">
      <w:pPr>
        <w:pStyle w:val="ListParagraph"/>
        <w:numPr>
          <w:ilvl w:val="1"/>
          <w:numId w:val="13"/>
        </w:numPr>
        <w:jc w:val="both"/>
        <w:rPr>
          <w:rFonts w:ascii="Arial" w:hAnsi="Arial" w:cs="Arial"/>
          <w:sz w:val="22"/>
          <w:szCs w:val="22"/>
        </w:rPr>
      </w:pPr>
      <w:r w:rsidRPr="00D92A62">
        <w:rPr>
          <w:rFonts w:ascii="Arial" w:hAnsi="Arial" w:cs="Arial"/>
          <w:sz w:val="22"/>
          <w:szCs w:val="22"/>
        </w:rPr>
        <w:t>dialysis stations</w:t>
      </w:r>
    </w:p>
    <w:p w:rsidR="000D05C9" w:rsidRPr="00D92A62" w:rsidRDefault="002956E7" w:rsidP="000D05C9">
      <w:pPr>
        <w:pStyle w:val="ListParagraph"/>
        <w:numPr>
          <w:ilvl w:val="1"/>
          <w:numId w:val="13"/>
        </w:numPr>
        <w:jc w:val="both"/>
        <w:rPr>
          <w:rFonts w:ascii="Arial" w:hAnsi="Arial" w:cs="Arial"/>
          <w:sz w:val="22"/>
          <w:szCs w:val="22"/>
        </w:rPr>
      </w:pPr>
      <w:r w:rsidRPr="00D92A62">
        <w:rPr>
          <w:rFonts w:ascii="Arial" w:hAnsi="Arial" w:cs="Arial"/>
          <w:sz w:val="22"/>
          <w:szCs w:val="22"/>
        </w:rPr>
        <w:t xml:space="preserve">chairs in the waiting area(s) </w:t>
      </w:r>
    </w:p>
    <w:p w:rsidR="000D05C9" w:rsidRPr="00D92A62" w:rsidRDefault="002956E7" w:rsidP="000D05C9">
      <w:pPr>
        <w:pStyle w:val="ListParagraph"/>
        <w:numPr>
          <w:ilvl w:val="0"/>
          <w:numId w:val="13"/>
        </w:numPr>
        <w:jc w:val="both"/>
        <w:rPr>
          <w:rFonts w:ascii="Arial" w:hAnsi="Arial" w:cs="Arial"/>
          <w:sz w:val="22"/>
          <w:szCs w:val="22"/>
        </w:rPr>
      </w:pPr>
      <w:r w:rsidRPr="00D92A62">
        <w:rPr>
          <w:rFonts w:ascii="Arial" w:hAnsi="Arial" w:cs="Arial"/>
          <w:b/>
          <w:sz w:val="22"/>
          <w:szCs w:val="22"/>
        </w:rPr>
        <w:t>Keep a central record</w:t>
      </w:r>
      <w:r w:rsidRPr="00D92A62">
        <w:rPr>
          <w:rFonts w:ascii="Arial" w:hAnsi="Arial" w:cs="Arial"/>
          <w:sz w:val="22"/>
          <w:szCs w:val="22"/>
        </w:rPr>
        <w:t xml:space="preserve"> of the following details for each dialysis session to allow retrospective identification of “contacts”:</w:t>
      </w:r>
    </w:p>
    <w:p w:rsidR="000D05C9" w:rsidRPr="00D92A62" w:rsidRDefault="002956E7" w:rsidP="000D05C9">
      <w:pPr>
        <w:pStyle w:val="ListParagraph"/>
        <w:numPr>
          <w:ilvl w:val="1"/>
          <w:numId w:val="13"/>
        </w:numPr>
        <w:jc w:val="both"/>
        <w:rPr>
          <w:rFonts w:ascii="Arial" w:hAnsi="Arial" w:cs="Arial"/>
          <w:sz w:val="22"/>
          <w:szCs w:val="22"/>
        </w:rPr>
      </w:pPr>
      <w:r w:rsidRPr="00D92A62">
        <w:rPr>
          <w:rFonts w:ascii="Arial" w:hAnsi="Arial" w:cs="Arial"/>
          <w:sz w:val="22"/>
          <w:szCs w:val="22"/>
        </w:rPr>
        <w:t>name of dialysis unit</w:t>
      </w:r>
    </w:p>
    <w:p w:rsidR="000D05C9" w:rsidRPr="00D92A62" w:rsidRDefault="002956E7" w:rsidP="000D05C9">
      <w:pPr>
        <w:pStyle w:val="ListParagraph"/>
        <w:numPr>
          <w:ilvl w:val="1"/>
          <w:numId w:val="13"/>
        </w:numPr>
        <w:jc w:val="both"/>
        <w:rPr>
          <w:rFonts w:ascii="Arial" w:hAnsi="Arial" w:cs="Arial"/>
          <w:sz w:val="22"/>
          <w:szCs w:val="22"/>
        </w:rPr>
      </w:pPr>
      <w:r w:rsidRPr="00D92A62">
        <w:rPr>
          <w:rFonts w:ascii="Arial" w:hAnsi="Arial" w:cs="Arial"/>
          <w:sz w:val="22"/>
          <w:szCs w:val="22"/>
        </w:rPr>
        <w:lastRenderedPageBreak/>
        <w:t>dialysis station number</w:t>
      </w:r>
    </w:p>
    <w:p w:rsidR="000D05C9" w:rsidRPr="00D92A62" w:rsidRDefault="002956E7" w:rsidP="000D05C9">
      <w:pPr>
        <w:pStyle w:val="ListParagraph"/>
        <w:numPr>
          <w:ilvl w:val="1"/>
          <w:numId w:val="13"/>
        </w:numPr>
        <w:jc w:val="both"/>
        <w:rPr>
          <w:rFonts w:ascii="Arial" w:hAnsi="Arial" w:cs="Arial"/>
          <w:sz w:val="22"/>
          <w:szCs w:val="22"/>
        </w:rPr>
      </w:pPr>
      <w:r w:rsidRPr="00D92A62">
        <w:rPr>
          <w:rFonts w:ascii="Arial" w:hAnsi="Arial" w:cs="Arial"/>
          <w:sz w:val="22"/>
          <w:szCs w:val="22"/>
        </w:rPr>
        <w:t>date of dialysis</w:t>
      </w:r>
    </w:p>
    <w:p w:rsidR="000D05C9" w:rsidRPr="00D92A62" w:rsidRDefault="002956E7" w:rsidP="000D05C9">
      <w:pPr>
        <w:pStyle w:val="ListParagraph"/>
        <w:numPr>
          <w:ilvl w:val="1"/>
          <w:numId w:val="13"/>
        </w:numPr>
        <w:jc w:val="both"/>
        <w:rPr>
          <w:rFonts w:ascii="Arial" w:hAnsi="Arial" w:cs="Arial"/>
          <w:sz w:val="22"/>
          <w:szCs w:val="22"/>
        </w:rPr>
      </w:pPr>
      <w:r w:rsidRPr="00D92A62">
        <w:rPr>
          <w:rFonts w:ascii="Arial" w:hAnsi="Arial" w:cs="Arial"/>
          <w:sz w:val="22"/>
          <w:szCs w:val="22"/>
        </w:rPr>
        <w:t>shift / dialysis time</w:t>
      </w:r>
    </w:p>
    <w:p w:rsidR="000D05C9" w:rsidRPr="00D92A62" w:rsidRDefault="002956E7" w:rsidP="000D05C9">
      <w:pPr>
        <w:pStyle w:val="ListParagraph"/>
        <w:numPr>
          <w:ilvl w:val="1"/>
          <w:numId w:val="13"/>
        </w:numPr>
        <w:jc w:val="both"/>
        <w:rPr>
          <w:rFonts w:ascii="Arial" w:hAnsi="Arial" w:cs="Arial"/>
          <w:sz w:val="22"/>
          <w:szCs w:val="22"/>
        </w:rPr>
      </w:pPr>
      <w:r w:rsidRPr="00D92A62">
        <w:rPr>
          <w:rFonts w:ascii="Arial" w:hAnsi="Arial" w:cs="Arial"/>
          <w:sz w:val="22"/>
          <w:szCs w:val="22"/>
        </w:rPr>
        <w:t>transport</w:t>
      </w:r>
    </w:p>
    <w:p w:rsidR="000D05C9" w:rsidRPr="00D92A62" w:rsidRDefault="002956E7" w:rsidP="000D05C9">
      <w:pPr>
        <w:pStyle w:val="ListParagraph"/>
        <w:numPr>
          <w:ilvl w:val="1"/>
          <w:numId w:val="13"/>
        </w:numPr>
        <w:jc w:val="both"/>
        <w:rPr>
          <w:rFonts w:ascii="Arial" w:hAnsi="Arial" w:cs="Arial"/>
          <w:sz w:val="22"/>
          <w:szCs w:val="22"/>
        </w:rPr>
      </w:pPr>
      <w:r w:rsidRPr="00D92A62">
        <w:rPr>
          <w:rFonts w:ascii="Arial" w:hAnsi="Arial" w:cs="Arial"/>
          <w:sz w:val="22"/>
          <w:szCs w:val="22"/>
        </w:rPr>
        <w:t>presence of COVID symptoms</w:t>
      </w:r>
    </w:p>
    <w:p w:rsidR="000D05C9" w:rsidRPr="00D92A62" w:rsidRDefault="002956E7" w:rsidP="000D05C9">
      <w:pPr>
        <w:pStyle w:val="ListParagraph"/>
        <w:numPr>
          <w:ilvl w:val="1"/>
          <w:numId w:val="13"/>
        </w:numPr>
        <w:jc w:val="both"/>
        <w:rPr>
          <w:rFonts w:ascii="Arial" w:hAnsi="Arial" w:cs="Arial"/>
          <w:sz w:val="22"/>
          <w:szCs w:val="22"/>
        </w:rPr>
      </w:pPr>
      <w:r w:rsidRPr="00D92A62">
        <w:rPr>
          <w:rFonts w:ascii="Arial" w:hAnsi="Arial" w:cs="Arial"/>
          <w:sz w:val="22"/>
          <w:szCs w:val="22"/>
        </w:rPr>
        <w:t>waiting area used</w:t>
      </w:r>
    </w:p>
    <w:p w:rsidR="000D05C9" w:rsidRPr="00D92A62" w:rsidRDefault="002956E7" w:rsidP="000D05C9">
      <w:pPr>
        <w:pStyle w:val="ListParagraph"/>
        <w:numPr>
          <w:ilvl w:val="0"/>
          <w:numId w:val="26"/>
        </w:numPr>
        <w:jc w:val="both"/>
        <w:rPr>
          <w:rFonts w:ascii="Arial" w:hAnsi="Arial" w:cs="Arial"/>
          <w:sz w:val="22"/>
          <w:szCs w:val="22"/>
        </w:rPr>
      </w:pPr>
      <w:r w:rsidRPr="00D92A62">
        <w:rPr>
          <w:rFonts w:ascii="Arial" w:hAnsi="Arial" w:cs="Arial"/>
          <w:b/>
          <w:sz w:val="22"/>
          <w:szCs w:val="22"/>
        </w:rPr>
        <w:t>Be able to identify “contacts” retrospectively</w:t>
      </w:r>
      <w:r w:rsidRPr="00D92A62">
        <w:rPr>
          <w:rFonts w:ascii="Arial" w:hAnsi="Arial" w:cs="Arial"/>
          <w:sz w:val="22"/>
          <w:szCs w:val="22"/>
        </w:rPr>
        <w:t xml:space="preserve"> once a COVID-19 positive patient has been identified (see table 1).</w:t>
      </w:r>
    </w:p>
    <w:p w:rsidR="000D05C9" w:rsidRPr="00D92A62" w:rsidRDefault="00057E92" w:rsidP="000D05C9">
      <w:pPr>
        <w:pStyle w:val="ListParagraph"/>
        <w:ind w:left="0"/>
        <w:jc w:val="both"/>
        <w:rPr>
          <w:rFonts w:ascii="Arial" w:hAnsi="Arial" w:cs="Arial"/>
          <w:sz w:val="22"/>
          <w:szCs w:val="22"/>
        </w:rPr>
      </w:pPr>
    </w:p>
    <w:p w:rsidR="000D05C9" w:rsidRPr="00D92A62" w:rsidRDefault="002956E7" w:rsidP="000D05C9">
      <w:pPr>
        <w:pStyle w:val="ListParagraph"/>
        <w:numPr>
          <w:ilvl w:val="1"/>
          <w:numId w:val="14"/>
        </w:numPr>
        <w:ind w:left="210" w:hanging="210"/>
        <w:jc w:val="both"/>
        <w:rPr>
          <w:rFonts w:ascii="Arial" w:hAnsi="Arial" w:cs="Arial"/>
          <w:b/>
          <w:sz w:val="22"/>
          <w:szCs w:val="22"/>
        </w:rPr>
      </w:pPr>
      <w:r w:rsidRPr="00D92A62">
        <w:rPr>
          <w:rFonts w:ascii="Arial" w:hAnsi="Arial" w:cs="Arial"/>
          <w:b/>
          <w:sz w:val="22"/>
          <w:szCs w:val="22"/>
        </w:rPr>
        <w:t>Identification of “contacts” of a patient with a positive COVID-19 swab</w:t>
      </w:r>
    </w:p>
    <w:p w:rsidR="000D05C9" w:rsidRPr="00D92A62" w:rsidRDefault="00057E92" w:rsidP="000D05C9">
      <w:pPr>
        <w:jc w:val="both"/>
        <w:rPr>
          <w:rFonts w:ascii="Arial" w:hAnsi="Arial" w:cs="Arial"/>
          <w:b/>
          <w:szCs w:val="22"/>
        </w:rPr>
      </w:pPr>
    </w:p>
    <w:p w:rsidR="000D05C9" w:rsidRPr="00D92A62" w:rsidRDefault="002956E7" w:rsidP="000D05C9">
      <w:pPr>
        <w:jc w:val="both"/>
        <w:rPr>
          <w:rFonts w:ascii="Arial" w:hAnsi="Arial" w:cs="Arial"/>
          <w:szCs w:val="22"/>
        </w:rPr>
      </w:pPr>
      <w:r w:rsidRPr="00D92A62">
        <w:rPr>
          <w:rFonts w:ascii="Arial" w:hAnsi="Arial" w:cs="Arial"/>
          <w:szCs w:val="22"/>
        </w:rPr>
        <w:t xml:space="preserve">Dialysis units should take the following steps to identify all dialysis unit contacts of the index patient and facilitate early alert for contacts in high risk community settings: </w:t>
      </w:r>
    </w:p>
    <w:p w:rsidR="000D05C9" w:rsidRPr="00D92A62" w:rsidRDefault="002956E7" w:rsidP="000D05C9">
      <w:pPr>
        <w:pStyle w:val="ListParagraph"/>
        <w:numPr>
          <w:ilvl w:val="0"/>
          <w:numId w:val="10"/>
        </w:numPr>
        <w:jc w:val="both"/>
        <w:rPr>
          <w:rFonts w:ascii="Arial" w:hAnsi="Arial" w:cs="Arial"/>
          <w:sz w:val="22"/>
          <w:szCs w:val="22"/>
        </w:rPr>
      </w:pPr>
      <w:r w:rsidRPr="00D92A62">
        <w:rPr>
          <w:rFonts w:ascii="Arial" w:hAnsi="Arial" w:cs="Arial"/>
          <w:sz w:val="22"/>
          <w:szCs w:val="22"/>
        </w:rPr>
        <w:t>Identify the date when symptoms started = Day 0</w:t>
      </w:r>
    </w:p>
    <w:p w:rsidR="000D05C9" w:rsidRPr="00D92A62" w:rsidRDefault="002956E7" w:rsidP="000D05C9">
      <w:pPr>
        <w:pStyle w:val="ListParagraph"/>
        <w:numPr>
          <w:ilvl w:val="1"/>
          <w:numId w:val="10"/>
        </w:numPr>
        <w:jc w:val="both"/>
        <w:rPr>
          <w:rFonts w:ascii="Arial" w:hAnsi="Arial" w:cs="Arial"/>
          <w:sz w:val="22"/>
          <w:szCs w:val="22"/>
        </w:rPr>
      </w:pPr>
      <w:r w:rsidRPr="00D92A62">
        <w:rPr>
          <w:rFonts w:ascii="Arial" w:hAnsi="Arial" w:cs="Arial"/>
          <w:sz w:val="22"/>
          <w:szCs w:val="22"/>
        </w:rPr>
        <w:t>note location of that dialysis</w:t>
      </w:r>
    </w:p>
    <w:p w:rsidR="000D05C9" w:rsidRPr="00D92A62" w:rsidRDefault="002956E7" w:rsidP="000D05C9">
      <w:pPr>
        <w:pStyle w:val="ListParagraph"/>
        <w:numPr>
          <w:ilvl w:val="0"/>
          <w:numId w:val="10"/>
        </w:numPr>
        <w:jc w:val="both"/>
        <w:rPr>
          <w:rFonts w:ascii="Arial" w:hAnsi="Arial" w:cs="Arial"/>
          <w:sz w:val="22"/>
          <w:szCs w:val="22"/>
        </w:rPr>
      </w:pPr>
      <w:r w:rsidRPr="00D92A62">
        <w:rPr>
          <w:rFonts w:ascii="Arial" w:hAnsi="Arial" w:cs="Arial"/>
          <w:sz w:val="22"/>
          <w:szCs w:val="22"/>
        </w:rPr>
        <w:t>Identify the date which is 48 hrs before symptoms developed = Day -2</w:t>
      </w:r>
    </w:p>
    <w:p w:rsidR="000D05C9" w:rsidRPr="00D92A62" w:rsidRDefault="002956E7" w:rsidP="000D05C9">
      <w:pPr>
        <w:pStyle w:val="ListParagraph"/>
        <w:numPr>
          <w:ilvl w:val="1"/>
          <w:numId w:val="10"/>
        </w:numPr>
        <w:jc w:val="both"/>
        <w:rPr>
          <w:rFonts w:ascii="Arial" w:hAnsi="Arial" w:cs="Arial"/>
          <w:sz w:val="22"/>
          <w:szCs w:val="22"/>
        </w:rPr>
      </w:pPr>
      <w:r w:rsidRPr="00D92A62">
        <w:rPr>
          <w:rFonts w:ascii="Arial" w:hAnsi="Arial" w:cs="Arial"/>
          <w:sz w:val="22"/>
          <w:szCs w:val="22"/>
        </w:rPr>
        <w:t>note location of that dialysis (may be different from day 0)</w:t>
      </w:r>
    </w:p>
    <w:p w:rsidR="000D05C9" w:rsidRPr="00D92A62" w:rsidRDefault="002956E7" w:rsidP="000D05C9">
      <w:pPr>
        <w:pStyle w:val="ListParagraph"/>
        <w:numPr>
          <w:ilvl w:val="0"/>
          <w:numId w:val="10"/>
        </w:numPr>
        <w:jc w:val="both"/>
        <w:rPr>
          <w:rFonts w:ascii="Arial" w:hAnsi="Arial" w:cs="Arial"/>
          <w:sz w:val="22"/>
          <w:szCs w:val="22"/>
        </w:rPr>
      </w:pPr>
      <w:r w:rsidRPr="00D92A62">
        <w:rPr>
          <w:rFonts w:ascii="Arial" w:hAnsi="Arial" w:cs="Arial"/>
          <w:sz w:val="22"/>
          <w:szCs w:val="22"/>
        </w:rPr>
        <w:t>Identify all patients who were “contacts” from Day -2 onwards (see section 10.1):</w:t>
      </w:r>
    </w:p>
    <w:p w:rsidR="000D05C9" w:rsidRPr="00D92A62" w:rsidRDefault="002956E7" w:rsidP="000D05C9">
      <w:pPr>
        <w:pStyle w:val="ListParagraph"/>
        <w:numPr>
          <w:ilvl w:val="1"/>
          <w:numId w:val="10"/>
        </w:numPr>
        <w:jc w:val="both"/>
        <w:rPr>
          <w:rFonts w:ascii="Arial" w:hAnsi="Arial" w:cs="Arial"/>
          <w:sz w:val="22"/>
          <w:szCs w:val="22"/>
        </w:rPr>
      </w:pPr>
      <w:r w:rsidRPr="00D92A62">
        <w:rPr>
          <w:rFonts w:ascii="Arial" w:hAnsi="Arial" w:cs="Arial"/>
          <w:sz w:val="22"/>
          <w:szCs w:val="22"/>
        </w:rPr>
        <w:t>within 2 metres distance for &gt;15 minutes during dialysis or waiting room</w:t>
      </w:r>
    </w:p>
    <w:p w:rsidR="000D05C9" w:rsidRPr="00D92A62" w:rsidRDefault="002956E7" w:rsidP="000D05C9">
      <w:pPr>
        <w:pStyle w:val="ListParagraph"/>
        <w:numPr>
          <w:ilvl w:val="1"/>
          <w:numId w:val="10"/>
        </w:numPr>
        <w:jc w:val="both"/>
        <w:rPr>
          <w:rFonts w:ascii="Arial" w:hAnsi="Arial" w:cs="Arial"/>
          <w:sz w:val="22"/>
          <w:szCs w:val="22"/>
        </w:rPr>
      </w:pPr>
      <w:r w:rsidRPr="00D92A62">
        <w:rPr>
          <w:rFonts w:ascii="Arial" w:hAnsi="Arial" w:cs="Arial"/>
          <w:sz w:val="22"/>
          <w:szCs w:val="22"/>
        </w:rPr>
        <w:t>face to face contact within 1 metre</w:t>
      </w:r>
    </w:p>
    <w:p w:rsidR="000D05C9" w:rsidRPr="00D92A62" w:rsidRDefault="002956E7" w:rsidP="000D05C9">
      <w:pPr>
        <w:pStyle w:val="ListParagraph"/>
        <w:numPr>
          <w:ilvl w:val="1"/>
          <w:numId w:val="10"/>
        </w:numPr>
        <w:jc w:val="both"/>
        <w:rPr>
          <w:rFonts w:ascii="Arial" w:hAnsi="Arial" w:cs="Arial"/>
          <w:sz w:val="22"/>
          <w:szCs w:val="22"/>
        </w:rPr>
      </w:pPr>
      <w:r w:rsidRPr="00D92A62">
        <w:rPr>
          <w:rFonts w:ascii="Arial" w:hAnsi="Arial" w:cs="Arial"/>
          <w:sz w:val="22"/>
          <w:szCs w:val="22"/>
        </w:rPr>
        <w:t>shared transport</w:t>
      </w:r>
    </w:p>
    <w:p w:rsidR="000D05C9" w:rsidRPr="00D92A62" w:rsidRDefault="002956E7" w:rsidP="000D05C9">
      <w:pPr>
        <w:pStyle w:val="ListParagraph"/>
        <w:numPr>
          <w:ilvl w:val="0"/>
          <w:numId w:val="10"/>
        </w:numPr>
        <w:jc w:val="both"/>
        <w:rPr>
          <w:rFonts w:ascii="Arial" w:hAnsi="Arial" w:cs="Arial"/>
          <w:sz w:val="22"/>
          <w:szCs w:val="22"/>
        </w:rPr>
      </w:pPr>
      <w:r w:rsidRPr="00D92A62">
        <w:rPr>
          <w:rFonts w:ascii="Arial" w:hAnsi="Arial" w:cs="Arial"/>
          <w:sz w:val="22"/>
          <w:szCs w:val="22"/>
        </w:rPr>
        <w:t>Ask the index patient whether they had any contact with other patients, which was not socially distanced, e.g. face-to-face conversation before entry to the dialysis unit.</w:t>
      </w:r>
    </w:p>
    <w:p w:rsidR="000D05C9" w:rsidRPr="00D92A62" w:rsidRDefault="002956E7" w:rsidP="000D05C9">
      <w:pPr>
        <w:pStyle w:val="ListParagraph"/>
        <w:numPr>
          <w:ilvl w:val="0"/>
          <w:numId w:val="10"/>
        </w:numPr>
        <w:jc w:val="both"/>
        <w:rPr>
          <w:rFonts w:ascii="Arial" w:hAnsi="Arial" w:cs="Arial"/>
          <w:sz w:val="22"/>
          <w:szCs w:val="22"/>
        </w:rPr>
      </w:pPr>
      <w:r w:rsidRPr="00D92A62">
        <w:rPr>
          <w:rFonts w:ascii="Arial" w:hAnsi="Arial" w:cs="Arial"/>
          <w:sz w:val="22"/>
          <w:szCs w:val="22"/>
        </w:rPr>
        <w:t>Identify any staff and driver “contacts” who were not wearing appropriate PPE (see table 1).</w:t>
      </w:r>
    </w:p>
    <w:p w:rsidR="000D05C9" w:rsidRPr="00D92A62" w:rsidRDefault="002956E7" w:rsidP="000D05C9">
      <w:pPr>
        <w:pStyle w:val="ListParagraph"/>
        <w:numPr>
          <w:ilvl w:val="0"/>
          <w:numId w:val="10"/>
        </w:numPr>
        <w:jc w:val="both"/>
        <w:rPr>
          <w:rFonts w:ascii="Arial" w:hAnsi="Arial" w:cs="Arial"/>
          <w:sz w:val="22"/>
          <w:szCs w:val="22"/>
        </w:rPr>
      </w:pPr>
      <w:r w:rsidRPr="00D92A62">
        <w:rPr>
          <w:rFonts w:ascii="Arial" w:hAnsi="Arial" w:cs="Arial"/>
          <w:sz w:val="22"/>
          <w:szCs w:val="22"/>
        </w:rPr>
        <w:t xml:space="preserve">Discuss with the index patient their home circumstances to clarify household contacts.  </w:t>
      </w:r>
    </w:p>
    <w:p w:rsidR="000D05C9" w:rsidRPr="00D92A62" w:rsidRDefault="002956E7" w:rsidP="000D05C9">
      <w:pPr>
        <w:pStyle w:val="ListParagraph"/>
        <w:numPr>
          <w:ilvl w:val="0"/>
          <w:numId w:val="10"/>
        </w:numPr>
        <w:jc w:val="both"/>
        <w:rPr>
          <w:rFonts w:ascii="Arial" w:hAnsi="Arial" w:cs="Arial"/>
          <w:sz w:val="22"/>
          <w:szCs w:val="22"/>
        </w:rPr>
      </w:pPr>
      <w:r w:rsidRPr="00D92A62">
        <w:rPr>
          <w:rFonts w:ascii="Arial" w:hAnsi="Arial" w:cs="Arial"/>
          <w:sz w:val="22"/>
          <w:szCs w:val="22"/>
        </w:rPr>
        <w:t>Identify whether the index patient or any “contact” resides in a high-risk setting, e.g. residential care, prison.</w:t>
      </w:r>
    </w:p>
    <w:p w:rsidR="000D05C9" w:rsidRPr="00D92A62" w:rsidRDefault="00057E92" w:rsidP="000D05C9">
      <w:pPr>
        <w:pStyle w:val="ListParagraph"/>
        <w:jc w:val="both"/>
        <w:rPr>
          <w:rFonts w:ascii="Arial" w:hAnsi="Arial" w:cs="Arial"/>
          <w:sz w:val="22"/>
          <w:szCs w:val="22"/>
        </w:rPr>
      </w:pPr>
    </w:p>
    <w:p w:rsidR="000D05C9" w:rsidRPr="00D92A62" w:rsidRDefault="00057E92" w:rsidP="000D05C9">
      <w:pPr>
        <w:pStyle w:val="ListParagraph"/>
        <w:jc w:val="both"/>
        <w:rPr>
          <w:rFonts w:ascii="Arial" w:hAnsi="Arial" w:cs="Arial"/>
          <w:sz w:val="22"/>
          <w:szCs w:val="22"/>
        </w:rPr>
      </w:pPr>
    </w:p>
    <w:p w:rsidR="000D05C9" w:rsidRPr="00D92A62" w:rsidRDefault="002956E7" w:rsidP="000D05C9">
      <w:pPr>
        <w:pStyle w:val="ListParagraph"/>
        <w:numPr>
          <w:ilvl w:val="1"/>
          <w:numId w:val="14"/>
        </w:numPr>
        <w:ind w:left="210" w:hanging="210"/>
        <w:jc w:val="both"/>
        <w:rPr>
          <w:rFonts w:ascii="Arial" w:hAnsi="Arial" w:cs="Arial"/>
          <w:b/>
          <w:sz w:val="22"/>
          <w:szCs w:val="22"/>
        </w:rPr>
      </w:pPr>
      <w:r w:rsidRPr="00D92A62">
        <w:rPr>
          <w:rFonts w:ascii="Arial" w:hAnsi="Arial" w:cs="Arial"/>
          <w:b/>
          <w:sz w:val="22"/>
          <w:szCs w:val="22"/>
        </w:rPr>
        <w:t>Actions to be taken for “contacts” in a dialysis unit</w:t>
      </w:r>
    </w:p>
    <w:p w:rsidR="000D05C9" w:rsidRPr="00D92A62" w:rsidRDefault="00057E92" w:rsidP="000D05C9">
      <w:pPr>
        <w:pStyle w:val="ListParagraph"/>
        <w:ind w:left="792"/>
        <w:jc w:val="both"/>
        <w:rPr>
          <w:rFonts w:ascii="Arial" w:hAnsi="Arial" w:cs="Arial"/>
          <w:b/>
          <w:sz w:val="22"/>
          <w:szCs w:val="22"/>
        </w:rPr>
      </w:pPr>
    </w:p>
    <w:p w:rsidR="000D05C9" w:rsidRPr="00D92A62" w:rsidRDefault="002956E7" w:rsidP="000D05C9">
      <w:pPr>
        <w:jc w:val="both"/>
        <w:rPr>
          <w:rFonts w:ascii="Arial" w:hAnsi="Arial" w:cs="Arial"/>
          <w:szCs w:val="22"/>
        </w:rPr>
      </w:pPr>
      <w:r w:rsidRPr="00D92A62">
        <w:rPr>
          <w:rFonts w:ascii="Arial" w:hAnsi="Arial" w:cs="Arial"/>
          <w:szCs w:val="22"/>
        </w:rPr>
        <w:t>Inform all dialysis unit “contacts” as soon as possible, advising them:</w:t>
      </w:r>
    </w:p>
    <w:p w:rsidR="000D05C9" w:rsidRPr="00D92A62" w:rsidRDefault="002956E7" w:rsidP="000D05C9">
      <w:pPr>
        <w:pStyle w:val="ListParagraph"/>
        <w:numPr>
          <w:ilvl w:val="0"/>
          <w:numId w:val="5"/>
        </w:numPr>
        <w:jc w:val="both"/>
        <w:rPr>
          <w:rFonts w:ascii="Arial" w:hAnsi="Arial" w:cs="Arial"/>
          <w:sz w:val="22"/>
          <w:szCs w:val="22"/>
        </w:rPr>
      </w:pPr>
      <w:r w:rsidRPr="00D92A62">
        <w:rPr>
          <w:rFonts w:ascii="Arial" w:hAnsi="Arial" w:cs="Arial"/>
          <w:sz w:val="22"/>
          <w:szCs w:val="22"/>
        </w:rPr>
        <w:t>To self-isolate for 14 days from date of contact</w:t>
      </w:r>
    </w:p>
    <w:p w:rsidR="000D05C9" w:rsidRPr="00D92A62" w:rsidRDefault="002956E7" w:rsidP="000D05C9">
      <w:pPr>
        <w:pStyle w:val="ListParagraph"/>
        <w:numPr>
          <w:ilvl w:val="0"/>
          <w:numId w:val="5"/>
        </w:numPr>
        <w:jc w:val="both"/>
        <w:rPr>
          <w:rFonts w:ascii="Arial" w:hAnsi="Arial" w:cs="Arial"/>
          <w:sz w:val="22"/>
          <w:szCs w:val="22"/>
        </w:rPr>
      </w:pPr>
      <w:r w:rsidRPr="00D92A62">
        <w:rPr>
          <w:rFonts w:ascii="Arial" w:hAnsi="Arial" w:cs="Arial"/>
          <w:sz w:val="22"/>
          <w:szCs w:val="22"/>
        </w:rPr>
        <w:t>Patients should still attend for dialysis – confirm any change of arrangements</w:t>
      </w:r>
    </w:p>
    <w:p w:rsidR="000D05C9" w:rsidRPr="00D92A62" w:rsidRDefault="002956E7" w:rsidP="000D05C9">
      <w:pPr>
        <w:pStyle w:val="ListParagraph"/>
        <w:numPr>
          <w:ilvl w:val="0"/>
          <w:numId w:val="5"/>
        </w:numPr>
        <w:jc w:val="both"/>
        <w:rPr>
          <w:rFonts w:ascii="Arial" w:hAnsi="Arial" w:cs="Arial"/>
          <w:sz w:val="22"/>
          <w:szCs w:val="22"/>
        </w:rPr>
      </w:pPr>
      <w:r w:rsidRPr="00D92A62">
        <w:rPr>
          <w:rFonts w:ascii="Arial" w:hAnsi="Arial" w:cs="Arial"/>
          <w:sz w:val="22"/>
          <w:szCs w:val="22"/>
        </w:rPr>
        <w:t xml:space="preserve">Their household members do not need to self-isolate unless the “contact” develops COVID-19 symptoms or has a positive test. </w:t>
      </w:r>
    </w:p>
    <w:p w:rsidR="000D05C9" w:rsidRPr="00D92A62" w:rsidRDefault="002956E7" w:rsidP="000D05C9">
      <w:pPr>
        <w:pStyle w:val="ListParagraph"/>
        <w:numPr>
          <w:ilvl w:val="0"/>
          <w:numId w:val="5"/>
        </w:numPr>
        <w:jc w:val="both"/>
        <w:rPr>
          <w:rFonts w:ascii="Arial" w:hAnsi="Arial" w:cs="Arial"/>
          <w:sz w:val="22"/>
          <w:szCs w:val="22"/>
        </w:rPr>
      </w:pPr>
      <w:r w:rsidRPr="00D92A62">
        <w:rPr>
          <w:rFonts w:ascii="Arial" w:hAnsi="Arial" w:cs="Arial"/>
          <w:sz w:val="22"/>
          <w:szCs w:val="22"/>
        </w:rPr>
        <w:t>For patients or “contacts” in a high-risk setting, their care manager should be informed.</w:t>
      </w:r>
    </w:p>
    <w:p w:rsidR="000D05C9" w:rsidRPr="00D92A62" w:rsidRDefault="00057E92" w:rsidP="000D05C9">
      <w:pPr>
        <w:pStyle w:val="ListParagraph"/>
        <w:ind w:left="360"/>
        <w:jc w:val="both"/>
        <w:rPr>
          <w:rFonts w:ascii="Arial" w:hAnsi="Arial" w:cs="Arial"/>
          <w:sz w:val="22"/>
          <w:szCs w:val="22"/>
        </w:rPr>
      </w:pPr>
    </w:p>
    <w:p w:rsidR="000D05C9" w:rsidRPr="00D92A62" w:rsidRDefault="00057E92" w:rsidP="000D05C9">
      <w:pPr>
        <w:pStyle w:val="ListParagraph"/>
        <w:ind w:left="360"/>
        <w:jc w:val="both"/>
        <w:rPr>
          <w:rFonts w:ascii="Arial" w:hAnsi="Arial" w:cs="Arial"/>
          <w:sz w:val="22"/>
          <w:szCs w:val="22"/>
        </w:rPr>
      </w:pPr>
    </w:p>
    <w:p w:rsidR="000D05C9" w:rsidRPr="00D92A62" w:rsidRDefault="002956E7" w:rsidP="000D05C9">
      <w:pPr>
        <w:jc w:val="both"/>
        <w:rPr>
          <w:rFonts w:ascii="Arial" w:hAnsi="Arial" w:cs="Arial"/>
          <w:szCs w:val="22"/>
        </w:rPr>
      </w:pPr>
      <w:r w:rsidRPr="00D92A62">
        <w:rPr>
          <w:rFonts w:ascii="Arial" w:hAnsi="Arial" w:cs="Arial"/>
          <w:szCs w:val="22"/>
        </w:rPr>
        <w:t>For asymptomatic dialysis patients who are “contacts”</w:t>
      </w:r>
    </w:p>
    <w:p w:rsidR="000D05C9" w:rsidRPr="00D92A62" w:rsidRDefault="002956E7" w:rsidP="000D05C9">
      <w:pPr>
        <w:pStyle w:val="ListParagraph"/>
        <w:numPr>
          <w:ilvl w:val="2"/>
          <w:numId w:val="24"/>
        </w:numPr>
        <w:jc w:val="both"/>
        <w:rPr>
          <w:rFonts w:ascii="Arial" w:hAnsi="Arial" w:cs="Arial"/>
          <w:sz w:val="22"/>
          <w:szCs w:val="22"/>
        </w:rPr>
      </w:pPr>
      <w:r w:rsidRPr="00D92A62">
        <w:rPr>
          <w:rFonts w:ascii="Arial" w:hAnsi="Arial" w:cs="Arial"/>
          <w:sz w:val="22"/>
          <w:szCs w:val="22"/>
        </w:rPr>
        <w:t>arrange COVID-19 swab at next dialysis, then at days 7 and 14</w:t>
      </w:r>
    </w:p>
    <w:p w:rsidR="000D05C9" w:rsidRPr="00D92A62" w:rsidRDefault="002956E7" w:rsidP="000D05C9">
      <w:pPr>
        <w:pStyle w:val="ListParagraph"/>
        <w:numPr>
          <w:ilvl w:val="2"/>
          <w:numId w:val="24"/>
        </w:numPr>
        <w:jc w:val="both"/>
        <w:rPr>
          <w:rFonts w:ascii="Arial" w:hAnsi="Arial" w:cs="Arial"/>
          <w:sz w:val="22"/>
          <w:szCs w:val="22"/>
        </w:rPr>
      </w:pPr>
      <w:r w:rsidRPr="00D92A62">
        <w:rPr>
          <w:rFonts w:ascii="Arial" w:hAnsi="Arial" w:cs="Arial"/>
          <w:sz w:val="22"/>
          <w:szCs w:val="22"/>
        </w:rPr>
        <w:t xml:space="preserve">isolate COVID-19 swab positive cases according to local protocol (see section 9). </w:t>
      </w:r>
    </w:p>
    <w:p w:rsidR="000D05C9" w:rsidRPr="00D92A62" w:rsidRDefault="002956E7" w:rsidP="000D05C9">
      <w:pPr>
        <w:pStyle w:val="ListParagraph"/>
        <w:numPr>
          <w:ilvl w:val="2"/>
          <w:numId w:val="24"/>
        </w:numPr>
        <w:jc w:val="both"/>
        <w:rPr>
          <w:rFonts w:ascii="Arial" w:hAnsi="Arial" w:cs="Arial"/>
          <w:sz w:val="22"/>
          <w:szCs w:val="22"/>
        </w:rPr>
      </w:pPr>
      <w:r w:rsidRPr="00D92A62">
        <w:rPr>
          <w:rFonts w:ascii="Arial" w:hAnsi="Arial" w:cs="Arial"/>
          <w:sz w:val="22"/>
          <w:szCs w:val="22"/>
        </w:rPr>
        <w:t>re-swab any patient who initially tests negative but subsequently develops symptoms.</w:t>
      </w:r>
    </w:p>
    <w:p w:rsidR="000D05C9" w:rsidRPr="00D92A62" w:rsidRDefault="002956E7" w:rsidP="000D05C9">
      <w:pPr>
        <w:pStyle w:val="ListParagraph"/>
        <w:numPr>
          <w:ilvl w:val="2"/>
          <w:numId w:val="24"/>
        </w:numPr>
        <w:jc w:val="both"/>
        <w:rPr>
          <w:rFonts w:ascii="Arial" w:hAnsi="Arial" w:cs="Arial"/>
          <w:sz w:val="22"/>
          <w:szCs w:val="22"/>
        </w:rPr>
      </w:pPr>
      <w:r w:rsidRPr="00D92A62">
        <w:rPr>
          <w:rFonts w:ascii="Arial" w:hAnsi="Arial" w:cs="Arial"/>
          <w:sz w:val="22"/>
          <w:szCs w:val="22"/>
        </w:rPr>
        <w:t>Patients who are on the transplant waiting list should be placed in the suspended category until the 14-day self-isolation period is complete.</w:t>
      </w:r>
    </w:p>
    <w:p w:rsidR="000D05C9" w:rsidRPr="00D92A62" w:rsidRDefault="002956E7" w:rsidP="000D05C9">
      <w:pPr>
        <w:pStyle w:val="ListParagraph"/>
        <w:numPr>
          <w:ilvl w:val="2"/>
          <w:numId w:val="24"/>
        </w:numPr>
        <w:jc w:val="both"/>
        <w:rPr>
          <w:rFonts w:ascii="Arial" w:hAnsi="Arial" w:cs="Arial"/>
          <w:sz w:val="22"/>
          <w:szCs w:val="22"/>
        </w:rPr>
      </w:pPr>
      <w:r w:rsidRPr="00D92A62">
        <w:rPr>
          <w:rFonts w:ascii="Arial" w:hAnsi="Arial" w:cs="Arial"/>
          <w:sz w:val="22"/>
          <w:szCs w:val="22"/>
        </w:rPr>
        <w:t>elective surgery should be postponed until at least the end of self-isolation or according to local trust policies.</w:t>
      </w:r>
    </w:p>
    <w:p w:rsidR="000D05C9" w:rsidRPr="00D92A62" w:rsidRDefault="00057E92" w:rsidP="000D05C9">
      <w:pPr>
        <w:jc w:val="both"/>
        <w:rPr>
          <w:rFonts w:ascii="Arial" w:hAnsi="Arial" w:cs="Arial"/>
          <w:color w:val="FF0000"/>
          <w:szCs w:val="22"/>
          <w:lang w:eastAsia="en-GB"/>
        </w:rPr>
      </w:pPr>
    </w:p>
    <w:p w:rsidR="000D05C9" w:rsidRPr="00D92A62" w:rsidRDefault="002956E7" w:rsidP="000D05C9">
      <w:pPr>
        <w:pStyle w:val="ListParagraph"/>
        <w:numPr>
          <w:ilvl w:val="1"/>
          <w:numId w:val="14"/>
        </w:numPr>
        <w:ind w:left="210" w:hanging="210"/>
        <w:jc w:val="both"/>
        <w:rPr>
          <w:rFonts w:ascii="Arial" w:hAnsi="Arial" w:cs="Arial"/>
          <w:b/>
          <w:sz w:val="22"/>
          <w:szCs w:val="22"/>
        </w:rPr>
      </w:pPr>
      <w:r w:rsidRPr="00D92A62">
        <w:rPr>
          <w:rFonts w:ascii="Arial" w:hAnsi="Arial" w:cs="Arial"/>
          <w:b/>
          <w:sz w:val="22"/>
          <w:szCs w:val="22"/>
        </w:rPr>
        <w:t>Test and trace</w:t>
      </w:r>
    </w:p>
    <w:p w:rsidR="000D05C9" w:rsidRPr="00D92A62" w:rsidRDefault="00057E92" w:rsidP="000D05C9">
      <w:pPr>
        <w:pStyle w:val="ListParagraph"/>
        <w:ind w:left="0"/>
        <w:rPr>
          <w:rFonts w:ascii="Arial" w:hAnsi="Arial" w:cs="Arial"/>
          <w:b/>
          <w:sz w:val="22"/>
          <w:szCs w:val="22"/>
        </w:rPr>
      </w:pPr>
    </w:p>
    <w:p w:rsidR="000D05C9" w:rsidRPr="00D92A62" w:rsidRDefault="002956E7" w:rsidP="000D05C9">
      <w:pPr>
        <w:jc w:val="both"/>
        <w:rPr>
          <w:rFonts w:ascii="Arial" w:hAnsi="Arial" w:cs="Arial"/>
          <w:szCs w:val="22"/>
        </w:rPr>
      </w:pPr>
      <w:r w:rsidRPr="00D92A62">
        <w:rPr>
          <w:rFonts w:ascii="Arial" w:hAnsi="Arial" w:cs="Arial"/>
          <w:szCs w:val="22"/>
        </w:rPr>
        <w:t xml:space="preserve">Most dialysis patients requiring a COVID-19 test will have it performed in an NHS hospital setting (pillar 1) and the result is available via the pathology system.  </w:t>
      </w:r>
    </w:p>
    <w:p w:rsidR="000D05C9" w:rsidRPr="00D92A62" w:rsidRDefault="002956E7" w:rsidP="000D05C9">
      <w:pPr>
        <w:jc w:val="both"/>
        <w:rPr>
          <w:rFonts w:ascii="Arial" w:hAnsi="Arial" w:cs="Arial"/>
          <w:szCs w:val="22"/>
        </w:rPr>
      </w:pPr>
      <w:r w:rsidRPr="00D92A62">
        <w:rPr>
          <w:rFonts w:ascii="Arial" w:hAnsi="Arial" w:cs="Arial"/>
          <w:szCs w:val="22"/>
        </w:rPr>
        <w:t>If a patient or a member of their household has a COVID-19 test performed in a community setting (pillar 2), they receive their test result via text, email or phone.  If they have a positive test result, they are then contacted by the NHS Test and Trace service (or equivalent in Wales, Northern Ireland, or Scotland).  They will receive a unique code which they can input into the NHS COVID tracing app.  This may then identify “contacts” on a dialysis unit who have not yet been identified by dialysis unit staff – these individuals will be contacted by Test and Trace.</w:t>
      </w:r>
    </w:p>
    <w:p w:rsidR="000D05C9" w:rsidRPr="00D92A62" w:rsidRDefault="002956E7" w:rsidP="000D05C9">
      <w:pPr>
        <w:jc w:val="both"/>
        <w:rPr>
          <w:rFonts w:ascii="Arial" w:hAnsi="Arial" w:cs="Arial"/>
          <w:szCs w:val="22"/>
        </w:rPr>
      </w:pPr>
      <w:r w:rsidRPr="00D92A62">
        <w:rPr>
          <w:rFonts w:ascii="Arial" w:hAnsi="Arial" w:cs="Arial"/>
          <w:szCs w:val="22"/>
        </w:rPr>
        <w:t>Further information on the Test and Trace in England can be found</w:t>
      </w:r>
      <w:r w:rsidRPr="00D92A62">
        <w:rPr>
          <w:rFonts w:ascii="Arial" w:hAnsi="Arial" w:cs="Arial"/>
          <w:szCs w:val="22"/>
        </w:rPr>
        <w:fldChar w:fldCharType="begin"/>
      </w:r>
      <w:r w:rsidRPr="00D92A62">
        <w:rPr>
          <w:rFonts w:ascii="Arial" w:hAnsi="Arial" w:cs="Arial"/>
          <w:szCs w:val="22"/>
        </w:rPr>
        <w:instrText xml:space="preserve"> ADDIN EN.CITE &lt;EndNote&gt;&lt;Cite ExcludeAuth="1" ExcludeYear="1" Hidden="1"&gt;&lt;RecNum&gt;397&lt;/RecNum&gt;&lt;record&gt;&lt;rec-number&gt;397&lt;/rec-number&gt;&lt;foreign-keys&gt;&lt;key app="EN" db-id="ws2se2wxor99tmeer5v59xwvtr2tzatpxf0v" timestamp="1606663045" guid="dfa215ba-950f-4083-a950-a6431b2d1285"&gt;397&lt;/key&gt;&lt;/foreign-keys&gt;&lt;ref-type name="Web Page"&gt;12&lt;/ref-type&gt;&lt;contributors&gt;&lt;/contributors&gt;&lt;titles&gt;&lt;title&gt;NHS Test and Trace - if you&amp;apos;ve been in contact with a person who has Coronavirus&lt;/title&gt;&lt;/titles&gt;&lt;dates&gt;&lt;/dates&gt;&lt;urls&gt;&lt;related-urls&gt;&lt;url&gt;https://www.nhs.uk/conditions/coronavirus-covid-19/testing-and-tracing/nhs-test-and-trace-if-youve-been-in-contact-with-a-person-who-has-coronavirus/&lt;/url&gt;&lt;/related-urls&gt;&lt;/urls&gt;&lt;/record&gt;&lt;/Cite&gt;&lt;Cite ExcludeAuth="1" ExcludeYear="1" Hidden="1"&gt;&lt;RecNum&gt;397&lt;/RecNum&gt;&lt;record&gt;&lt;rec-number&gt;397&lt;/rec-number&gt;&lt;foreign-keys&gt;&lt;key app="EN" db-id="ws2se2wxor99tmeer5v59xwvtr2tzatpxf0v" timestamp="1606663045" guid="dfa215ba-950f-4083-a950-a6431b2d1285"&gt;397&lt;/key&gt;&lt;/foreign-keys&gt;&lt;ref-type name="Web Page"&gt;12&lt;/ref-type&gt;&lt;contributors&gt;&lt;/contributors&gt;&lt;titles&gt;&lt;title&gt;NHS Test and Trace - if you&amp;apos;ve been in contact with a person who has Coronavirus&lt;/title&gt;&lt;/titles&gt;&lt;dates&gt;&lt;/dates&gt;&lt;urls&gt;&lt;related-urls&gt;&lt;url&gt;https://www.nhs.uk/conditions/coronavirus-covid-19/testing-and-tracing/nhs-test-and-trace-if-youve-been-in-contact-with-a-person-who-has-coronavirus/&lt;/url&gt;&lt;/related-urls&gt;&lt;/urls&gt;&lt;/record&gt;&lt;/Cite&gt;&lt;/EndNote&gt;</w:instrText>
      </w:r>
      <w:r w:rsidRPr="00D92A62">
        <w:rPr>
          <w:rFonts w:ascii="Arial" w:hAnsi="Arial" w:cs="Arial"/>
          <w:szCs w:val="22"/>
        </w:rPr>
        <w:fldChar w:fldCharType="end"/>
      </w:r>
      <w:r w:rsidRPr="00D92A62">
        <w:rPr>
          <w:rFonts w:ascii="Arial" w:hAnsi="Arial" w:cs="Arial"/>
          <w:szCs w:val="22"/>
        </w:rPr>
        <w:t xml:space="preserve"> </w:t>
      </w:r>
      <w:hyperlink r:id="rId41" w:history="1">
        <w:r w:rsidRPr="00D92A62">
          <w:rPr>
            <w:rStyle w:val="Hyperlink"/>
            <w:rFonts w:ascii="Arial" w:hAnsi="Arial" w:cs="Arial"/>
            <w:szCs w:val="22"/>
          </w:rPr>
          <w:t xml:space="preserve">here.  </w:t>
        </w:r>
      </w:hyperlink>
    </w:p>
    <w:p w:rsidR="000D05C9" w:rsidRPr="00D22F37" w:rsidRDefault="002956E7" w:rsidP="00D22F37">
      <w:pPr>
        <w:jc w:val="both"/>
        <w:rPr>
          <w:rFonts w:ascii="Arial" w:hAnsi="Arial" w:cs="Arial"/>
          <w:szCs w:val="22"/>
        </w:rPr>
      </w:pPr>
      <w:r w:rsidRPr="00D92A62">
        <w:rPr>
          <w:rFonts w:ascii="Arial" w:hAnsi="Arial" w:cs="Arial"/>
          <w:szCs w:val="22"/>
        </w:rPr>
        <w:t>In Wales, see</w:t>
      </w:r>
      <w:r w:rsidRPr="00D92A62">
        <w:rPr>
          <w:rFonts w:ascii="Arial" w:hAnsi="Arial" w:cs="Arial"/>
          <w:szCs w:val="22"/>
        </w:rPr>
        <w:fldChar w:fldCharType="begin"/>
      </w:r>
      <w:r w:rsidRPr="00D92A62">
        <w:rPr>
          <w:rFonts w:ascii="Arial" w:hAnsi="Arial" w:cs="Arial"/>
          <w:szCs w:val="22"/>
        </w:rPr>
        <w:instrText xml:space="preserve"> ADDIN EN.CITE &lt;EndNote&gt;&lt;Cite ExcludeAuth="1" ExcludeYear="1" Hidden="1"&gt;&lt;RecNum&gt;412&lt;/RecNum&gt;&lt;record&gt;&lt;rec-number&gt;412&lt;/rec-number&gt;&lt;foreign-keys&gt;&lt;key app="EN" db-id="ws2se2wxor99tmeer5v59xwvtr2tzatpxf0v" timestamp="1606666894" guid="bbfd1fb5-3ab6-499d-96c2-d5fbc4475414"&gt;412&lt;/key&gt;&lt;/foreign-keys&gt;&lt;ref-type name="Web Page"&gt;12&lt;/ref-type&gt;&lt;contributors&gt;&lt;/contributors&gt;&lt;titles&gt;&lt;title&gt;Welsh Government  Test, Trace, Protect - Your Questions&lt;/title&gt;&lt;/titles&gt;&lt;dates&gt;&lt;/dates&gt;&lt;urls&gt;&lt;related-urls&gt;&lt;url&gt;https://gov.wales/test-trace-protect-your-questions#section-42186&lt;/url&gt;&lt;/related-urls&gt;&lt;/urls&gt;&lt;/record&gt;&lt;/Cite&gt;&lt;/EndNote&gt;</w:instrText>
      </w:r>
      <w:r w:rsidRPr="00D92A62">
        <w:rPr>
          <w:rFonts w:ascii="Arial" w:hAnsi="Arial" w:cs="Arial"/>
          <w:szCs w:val="22"/>
        </w:rPr>
        <w:fldChar w:fldCharType="end"/>
      </w:r>
      <w:r w:rsidRPr="00D92A62">
        <w:rPr>
          <w:rFonts w:ascii="Arial" w:hAnsi="Arial" w:cs="Arial"/>
          <w:szCs w:val="22"/>
        </w:rPr>
        <w:t xml:space="preserve"> </w:t>
      </w:r>
      <w:hyperlink r:id="rId42" w:anchor="section-42186" w:history="1">
        <w:r w:rsidRPr="00D92A62">
          <w:rPr>
            <w:rStyle w:val="Hyperlink"/>
            <w:rFonts w:ascii="Arial" w:hAnsi="Arial" w:cs="Arial"/>
            <w:szCs w:val="22"/>
          </w:rPr>
          <w:t>here</w:t>
        </w:r>
      </w:hyperlink>
      <w:r w:rsidRPr="00D92A62">
        <w:rPr>
          <w:rFonts w:ascii="Arial" w:hAnsi="Arial" w:cs="Arial"/>
          <w:szCs w:val="22"/>
        </w:rPr>
        <w:t>; in Scotland, see</w:t>
      </w:r>
      <w:r w:rsidRPr="00D92A62">
        <w:rPr>
          <w:rFonts w:ascii="Arial" w:hAnsi="Arial" w:cs="Arial"/>
          <w:szCs w:val="22"/>
        </w:rPr>
        <w:fldChar w:fldCharType="begin"/>
      </w:r>
      <w:r w:rsidRPr="00D92A62">
        <w:rPr>
          <w:rFonts w:ascii="Arial" w:hAnsi="Arial" w:cs="Arial"/>
          <w:szCs w:val="22"/>
        </w:rPr>
        <w:instrText xml:space="preserve"> ADDIN EN.CITE &lt;EndNote&gt;&lt;Cite ExcludeAuth="1" ExcludeYear="1" Hidden="1"&gt;&lt;Year&gt;2020&lt;/Year&gt;&lt;RecNum&gt;413&lt;/RecNum&gt;&lt;record&gt;&lt;rec-number&gt;413&lt;/rec-number&gt;&lt;foreign-keys&gt;&lt;key app="EN" db-id="ws2se2wxor99tmeer5v59xwvtr2tzatpxf0v" timestamp="1606667031" guid="fe98de09-ab67-4181-951e-ec869845dee3"&gt;413&lt;/key&gt;&lt;/foreign-keys&gt;&lt;ref-type name="Web Page"&gt;12&lt;/ref-type&gt;&lt;contributors&gt;&lt;/contributors&gt;&lt;titles&gt;&lt;title&gt;NHS Scotland COVID-19 Test and Protect&lt;/title&gt;&lt;/titles&gt;&lt;dates&gt;&lt;year&gt;2020&lt;/year&gt;&lt;/dates&gt;&lt;urls&gt;&lt;related-urls&gt;&lt;url&gt;https://www.gov.scot/publications/coronavirus-covid-19-test-and-protect/&lt;/url&gt;&lt;/related-urls&gt;&lt;/urls&gt;&lt;/record&gt;&lt;/Cite&gt;&lt;/EndNote&gt;</w:instrText>
      </w:r>
      <w:r w:rsidRPr="00D92A62">
        <w:rPr>
          <w:rFonts w:ascii="Arial" w:hAnsi="Arial" w:cs="Arial"/>
          <w:szCs w:val="22"/>
        </w:rPr>
        <w:fldChar w:fldCharType="end"/>
      </w:r>
      <w:r w:rsidRPr="00D92A62">
        <w:rPr>
          <w:rFonts w:ascii="Arial" w:hAnsi="Arial" w:cs="Arial"/>
          <w:szCs w:val="22"/>
        </w:rPr>
        <w:t xml:space="preserve"> </w:t>
      </w:r>
      <w:hyperlink r:id="rId43" w:history="1">
        <w:r w:rsidRPr="00D92A62">
          <w:rPr>
            <w:rStyle w:val="Hyperlink"/>
            <w:rFonts w:ascii="Arial" w:hAnsi="Arial" w:cs="Arial"/>
            <w:szCs w:val="22"/>
          </w:rPr>
          <w:t>here</w:t>
        </w:r>
      </w:hyperlink>
      <w:r w:rsidRPr="00D92A62">
        <w:rPr>
          <w:rFonts w:ascii="Arial" w:hAnsi="Arial" w:cs="Arial"/>
          <w:szCs w:val="22"/>
        </w:rPr>
        <w:t>; in Northern Ireland, see</w:t>
      </w:r>
      <w:r w:rsidRPr="00D92A62">
        <w:rPr>
          <w:rFonts w:ascii="Arial" w:hAnsi="Arial" w:cs="Arial"/>
          <w:szCs w:val="22"/>
        </w:rPr>
        <w:fldChar w:fldCharType="begin"/>
      </w:r>
      <w:r w:rsidRPr="00D92A62">
        <w:rPr>
          <w:rFonts w:ascii="Arial" w:hAnsi="Arial" w:cs="Arial"/>
          <w:szCs w:val="22"/>
        </w:rPr>
        <w:instrText xml:space="preserve"> ADDIN EN.CITE &lt;EndNote&gt;&lt;Cite ExcludeAuth="1" ExcludeYear="1" Hidden="1"&gt;&lt;Year&gt;2020&lt;/Year&gt;&lt;RecNum&gt;414&lt;/RecNum&gt;&lt;record&gt;&lt;rec-number&gt;414&lt;/rec-number&gt;&lt;foreign-keys&gt;&lt;key app="EN" db-id="ws2se2wxor99tmeer5v59xwvtr2tzatpxf0v" timestamp="1606667332" guid="a7e59082-0f7e-42ae-88c8-1c7e3a7e0f6d"&gt;414&lt;/key&gt;&lt;/foreign-keys&gt;&lt;ref-type name="Web Page"&gt;12&lt;/ref-type&gt;&lt;contributors&gt;&lt;/contributors&gt;&lt;titles&gt;&lt;title&gt;Public Health Agency Northern Ireland COVID-19 Testing and Tracing&lt;/title&gt;&lt;/titles&gt;&lt;dates&gt;&lt;year&gt;2020&lt;/year&gt;&lt;/dates&gt;&lt;urls&gt;&lt;related-urls&gt;&lt;url&gt;https://www.publichealth.hscni.net/covid-19-coronavirus/testing-and-tracing-covid-19/contact-tracing&lt;/url&gt;&lt;/related-urls&gt;&lt;/urls&gt;&lt;/record&gt;&lt;/Cite&gt;&lt;/EndNote&gt;</w:instrText>
      </w:r>
      <w:r w:rsidRPr="00D92A62">
        <w:rPr>
          <w:rFonts w:ascii="Arial" w:hAnsi="Arial" w:cs="Arial"/>
          <w:szCs w:val="22"/>
        </w:rPr>
        <w:fldChar w:fldCharType="end"/>
      </w:r>
      <w:r w:rsidRPr="00D92A62">
        <w:rPr>
          <w:rFonts w:ascii="Arial" w:hAnsi="Arial" w:cs="Arial"/>
          <w:szCs w:val="22"/>
        </w:rPr>
        <w:t xml:space="preserve"> </w:t>
      </w:r>
      <w:hyperlink r:id="rId44" w:history="1">
        <w:r w:rsidRPr="00D92A62">
          <w:rPr>
            <w:rStyle w:val="Hyperlink"/>
            <w:rFonts w:ascii="Arial" w:hAnsi="Arial" w:cs="Arial"/>
            <w:szCs w:val="22"/>
          </w:rPr>
          <w:t>here</w:t>
        </w:r>
      </w:hyperlink>
      <w:r>
        <w:rPr>
          <w:rFonts w:ascii="Arial" w:hAnsi="Arial" w:cs="Arial"/>
          <w:szCs w:val="22"/>
        </w:rPr>
        <w:t xml:space="preserve">.   </w:t>
      </w:r>
    </w:p>
    <w:p w:rsidR="000D05C9" w:rsidRPr="00D92A62" w:rsidRDefault="002956E7" w:rsidP="000D05C9">
      <w:pPr>
        <w:pStyle w:val="ListParagraph"/>
        <w:numPr>
          <w:ilvl w:val="0"/>
          <w:numId w:val="14"/>
        </w:numPr>
        <w:jc w:val="both"/>
        <w:outlineLvl w:val="0"/>
        <w:rPr>
          <w:rFonts w:ascii="Arial" w:hAnsi="Arial" w:cs="Arial"/>
          <w:b/>
          <w:sz w:val="22"/>
          <w:szCs w:val="22"/>
        </w:rPr>
      </w:pPr>
      <w:bookmarkStart w:id="30" w:name="_Toc43368470"/>
      <w:bookmarkStart w:id="31" w:name="_Toc60910542"/>
      <w:r w:rsidRPr="00D92A62">
        <w:rPr>
          <w:rFonts w:ascii="Arial" w:hAnsi="Arial" w:cs="Arial"/>
          <w:b/>
          <w:sz w:val="22"/>
          <w:szCs w:val="22"/>
        </w:rPr>
        <w:t>Isolation and cohorting</w:t>
      </w:r>
      <w:bookmarkEnd w:id="30"/>
      <w:bookmarkEnd w:id="31"/>
    </w:p>
    <w:p w:rsidR="000D05C9" w:rsidRPr="00D92A62" w:rsidRDefault="00057E92" w:rsidP="000D05C9">
      <w:pPr>
        <w:jc w:val="both"/>
        <w:rPr>
          <w:rFonts w:ascii="Arial" w:hAnsi="Arial" w:cs="Arial"/>
          <w:b/>
          <w:szCs w:val="22"/>
        </w:rPr>
      </w:pPr>
    </w:p>
    <w:p w:rsidR="000D05C9" w:rsidRPr="00D92A62" w:rsidRDefault="002956E7" w:rsidP="000D05C9">
      <w:pPr>
        <w:jc w:val="both"/>
        <w:rPr>
          <w:rFonts w:ascii="Arial" w:hAnsi="Arial" w:cs="Arial"/>
          <w:szCs w:val="22"/>
        </w:rPr>
      </w:pPr>
      <w:r w:rsidRPr="00D92A62">
        <w:rPr>
          <w:rFonts w:ascii="Arial" w:hAnsi="Arial" w:cs="Arial"/>
          <w:szCs w:val="22"/>
        </w:rPr>
        <w:t>Dialysis centres should work collaboratively with others in the region to decide the best way to provide safe dialysis care to different groups considering their infection control requirements.  The options for isolating / cohorting patients with suspected or confirmed COVID-19 include:</w:t>
      </w:r>
    </w:p>
    <w:p w:rsidR="000D05C9" w:rsidRPr="00D92A62" w:rsidRDefault="002956E7" w:rsidP="000D05C9">
      <w:pPr>
        <w:pStyle w:val="ListParagraph"/>
        <w:numPr>
          <w:ilvl w:val="0"/>
          <w:numId w:val="11"/>
        </w:numPr>
        <w:jc w:val="both"/>
        <w:rPr>
          <w:rFonts w:ascii="Arial" w:hAnsi="Arial" w:cs="Arial"/>
          <w:sz w:val="22"/>
          <w:szCs w:val="22"/>
        </w:rPr>
      </w:pPr>
      <w:r w:rsidRPr="00D92A62">
        <w:rPr>
          <w:rFonts w:ascii="Arial" w:hAnsi="Arial" w:cs="Arial"/>
          <w:sz w:val="22"/>
          <w:szCs w:val="22"/>
        </w:rPr>
        <w:t xml:space="preserve">Patients are dialysed in a separate dialysis unit from patients without COVID-19.  </w:t>
      </w:r>
    </w:p>
    <w:p w:rsidR="000D05C9" w:rsidRPr="00D92A62" w:rsidRDefault="002956E7" w:rsidP="000D05C9">
      <w:pPr>
        <w:pStyle w:val="ListParagraph"/>
        <w:numPr>
          <w:ilvl w:val="0"/>
          <w:numId w:val="11"/>
        </w:numPr>
        <w:jc w:val="both"/>
        <w:rPr>
          <w:rFonts w:ascii="Arial" w:hAnsi="Arial" w:cs="Arial"/>
          <w:sz w:val="22"/>
          <w:szCs w:val="22"/>
        </w:rPr>
      </w:pPr>
      <w:r w:rsidRPr="00D92A62">
        <w:rPr>
          <w:rFonts w:ascii="Arial" w:hAnsi="Arial" w:cs="Arial"/>
          <w:sz w:val="22"/>
          <w:szCs w:val="22"/>
        </w:rPr>
        <w:t>Patients are dialysed in a separate shift - ideally this would be the last shift of the day to maximise opportunities for cleaning and disinfection.</w:t>
      </w:r>
    </w:p>
    <w:p w:rsidR="000D05C9" w:rsidRPr="00D92A62" w:rsidRDefault="002956E7" w:rsidP="000D05C9">
      <w:pPr>
        <w:pStyle w:val="ListParagraph"/>
        <w:numPr>
          <w:ilvl w:val="0"/>
          <w:numId w:val="11"/>
        </w:numPr>
        <w:jc w:val="both"/>
        <w:rPr>
          <w:rFonts w:ascii="Arial" w:hAnsi="Arial" w:cs="Arial"/>
          <w:sz w:val="22"/>
          <w:szCs w:val="22"/>
        </w:rPr>
      </w:pPr>
      <w:r w:rsidRPr="00D92A62">
        <w:rPr>
          <w:rFonts w:ascii="Arial" w:hAnsi="Arial" w:cs="Arial"/>
          <w:sz w:val="22"/>
          <w:szCs w:val="22"/>
        </w:rPr>
        <w:t>Patients are dialysed in isolation rooms which are as far away from other patients as possible (use separate entrance and exit for COVID-19 positive patients).</w:t>
      </w:r>
    </w:p>
    <w:p w:rsidR="000D05C9" w:rsidRPr="00D92A62" w:rsidRDefault="002956E7" w:rsidP="000D05C9">
      <w:pPr>
        <w:pStyle w:val="ListParagraph"/>
        <w:numPr>
          <w:ilvl w:val="0"/>
          <w:numId w:val="11"/>
        </w:numPr>
        <w:jc w:val="both"/>
        <w:rPr>
          <w:rFonts w:ascii="Arial" w:hAnsi="Arial" w:cs="Arial"/>
          <w:sz w:val="22"/>
          <w:szCs w:val="22"/>
        </w:rPr>
      </w:pPr>
      <w:r w:rsidRPr="00D92A62">
        <w:rPr>
          <w:rFonts w:ascii="Arial" w:hAnsi="Arial" w:cs="Arial"/>
          <w:sz w:val="22"/>
          <w:szCs w:val="22"/>
        </w:rPr>
        <w:t>Patients are cohorted, including the use of temporary screens to separate from other cohorts (use separate entrance and exit for COVID-19 positive patients).</w:t>
      </w:r>
    </w:p>
    <w:p w:rsidR="000D05C9" w:rsidRPr="00D92A62" w:rsidRDefault="00057E92" w:rsidP="000D05C9">
      <w:pPr>
        <w:pStyle w:val="ListParagraph"/>
        <w:ind w:left="1080"/>
        <w:jc w:val="both"/>
        <w:rPr>
          <w:rFonts w:ascii="Arial" w:hAnsi="Arial" w:cs="Arial"/>
          <w:sz w:val="22"/>
          <w:szCs w:val="22"/>
        </w:rPr>
      </w:pPr>
    </w:p>
    <w:p w:rsidR="000D05C9" w:rsidRPr="00D92A62" w:rsidRDefault="002956E7" w:rsidP="000D05C9">
      <w:pPr>
        <w:pStyle w:val="ListParagraph"/>
        <w:numPr>
          <w:ilvl w:val="0"/>
          <w:numId w:val="6"/>
        </w:numPr>
        <w:jc w:val="both"/>
        <w:rPr>
          <w:rFonts w:ascii="Arial" w:hAnsi="Arial" w:cs="Arial"/>
          <w:sz w:val="22"/>
          <w:szCs w:val="22"/>
        </w:rPr>
      </w:pPr>
      <w:r w:rsidRPr="00D92A62">
        <w:rPr>
          <w:rFonts w:ascii="Arial" w:hAnsi="Arial" w:cs="Arial"/>
          <w:sz w:val="22"/>
          <w:szCs w:val="22"/>
        </w:rPr>
        <w:t>Inpatients should not be dialysed in the same area as outpatients as this has been linked to clusters of COVID-19 in dialysis units.</w:t>
      </w:r>
    </w:p>
    <w:p w:rsidR="000D05C9" w:rsidRPr="00D92A62" w:rsidRDefault="002956E7" w:rsidP="000D05C9">
      <w:pPr>
        <w:pStyle w:val="ListParagraph"/>
        <w:numPr>
          <w:ilvl w:val="0"/>
          <w:numId w:val="6"/>
        </w:numPr>
        <w:jc w:val="both"/>
        <w:rPr>
          <w:rFonts w:ascii="Arial" w:hAnsi="Arial" w:cs="Arial"/>
          <w:sz w:val="22"/>
          <w:szCs w:val="22"/>
        </w:rPr>
      </w:pPr>
      <w:r w:rsidRPr="00D92A62">
        <w:rPr>
          <w:rFonts w:ascii="Arial" w:hAnsi="Arial" w:cs="Arial"/>
          <w:sz w:val="22"/>
          <w:szCs w:val="22"/>
        </w:rPr>
        <w:t>Where possible, staff teams should be designed to minimise movement of staff between patient cohorts during the same day.  Additional staff may be used as “runners” to assist trained staff and prevent staff from moving between patient cohorts.</w:t>
      </w:r>
    </w:p>
    <w:p w:rsidR="000D05C9" w:rsidRPr="00D92A62" w:rsidRDefault="002956E7" w:rsidP="000D05C9">
      <w:pPr>
        <w:pStyle w:val="ListParagraph"/>
        <w:numPr>
          <w:ilvl w:val="0"/>
          <w:numId w:val="6"/>
        </w:numPr>
        <w:jc w:val="both"/>
        <w:rPr>
          <w:rFonts w:ascii="Arial" w:hAnsi="Arial" w:cs="Arial"/>
          <w:sz w:val="22"/>
          <w:szCs w:val="22"/>
        </w:rPr>
      </w:pPr>
      <w:r w:rsidRPr="00D92A62">
        <w:rPr>
          <w:rFonts w:ascii="Arial" w:hAnsi="Arial" w:cs="Arial"/>
          <w:sz w:val="22"/>
          <w:szCs w:val="22"/>
        </w:rPr>
        <w:t xml:space="preserve">Transmission based precautions for blood borne viruses should be maintained throughout.  </w:t>
      </w:r>
    </w:p>
    <w:p w:rsidR="000D05C9" w:rsidRPr="00D92A62" w:rsidRDefault="00057E92" w:rsidP="000D05C9">
      <w:pPr>
        <w:pStyle w:val="ListParagraph"/>
        <w:ind w:left="792"/>
        <w:jc w:val="both"/>
        <w:rPr>
          <w:rFonts w:ascii="Arial" w:hAnsi="Arial" w:cs="Arial"/>
          <w:sz w:val="22"/>
          <w:szCs w:val="22"/>
        </w:rPr>
      </w:pPr>
    </w:p>
    <w:p w:rsidR="000D05C9" w:rsidRPr="00D92A62" w:rsidRDefault="002956E7" w:rsidP="000D05C9">
      <w:pPr>
        <w:pStyle w:val="ListParagraph"/>
        <w:ind w:left="0"/>
        <w:jc w:val="both"/>
        <w:rPr>
          <w:rFonts w:ascii="Arial" w:hAnsi="Arial" w:cs="Arial"/>
          <w:b/>
          <w:sz w:val="22"/>
          <w:szCs w:val="22"/>
        </w:rPr>
      </w:pPr>
      <w:r w:rsidRPr="00D92A62">
        <w:rPr>
          <w:rFonts w:ascii="Arial" w:hAnsi="Arial" w:cs="Arial"/>
          <w:b/>
          <w:sz w:val="22"/>
          <w:szCs w:val="22"/>
        </w:rPr>
        <w:t xml:space="preserve">The following separate patient groups will be required (see Appendix 3 flow chart):  </w:t>
      </w:r>
    </w:p>
    <w:p w:rsidR="000D05C9" w:rsidRPr="00D92A62" w:rsidRDefault="00057E92" w:rsidP="000D05C9">
      <w:pPr>
        <w:pStyle w:val="ListParagraph"/>
        <w:ind w:left="792"/>
        <w:jc w:val="both"/>
        <w:rPr>
          <w:rFonts w:ascii="Arial" w:hAnsi="Arial" w:cs="Arial"/>
          <w:b/>
          <w:sz w:val="22"/>
          <w:szCs w:val="22"/>
        </w:rPr>
      </w:pPr>
    </w:p>
    <w:p w:rsidR="000D05C9" w:rsidRPr="00D92A62" w:rsidRDefault="002956E7" w:rsidP="000D05C9">
      <w:pPr>
        <w:pStyle w:val="ListParagraph"/>
        <w:numPr>
          <w:ilvl w:val="1"/>
          <w:numId w:val="7"/>
        </w:numPr>
        <w:ind w:left="924" w:hanging="357"/>
        <w:jc w:val="both"/>
        <w:rPr>
          <w:rFonts w:ascii="Arial" w:hAnsi="Arial" w:cs="Arial"/>
          <w:b/>
          <w:sz w:val="22"/>
          <w:szCs w:val="22"/>
        </w:rPr>
      </w:pPr>
      <w:r w:rsidRPr="00D92A62">
        <w:rPr>
          <w:rFonts w:ascii="Arial" w:hAnsi="Arial" w:cs="Arial"/>
          <w:b/>
          <w:sz w:val="22"/>
          <w:szCs w:val="22"/>
        </w:rPr>
        <w:t xml:space="preserve">Asymptomatic “contacts” of a known positive case </w:t>
      </w:r>
    </w:p>
    <w:p w:rsidR="000D05C9" w:rsidRPr="00D92A62" w:rsidRDefault="002956E7" w:rsidP="000D05C9">
      <w:pPr>
        <w:pStyle w:val="ListParagraph"/>
        <w:numPr>
          <w:ilvl w:val="0"/>
          <w:numId w:val="8"/>
        </w:numPr>
        <w:jc w:val="both"/>
        <w:rPr>
          <w:rFonts w:ascii="Arial" w:hAnsi="Arial" w:cs="Arial"/>
          <w:sz w:val="22"/>
          <w:szCs w:val="22"/>
        </w:rPr>
      </w:pPr>
      <w:r w:rsidRPr="00D92A62">
        <w:rPr>
          <w:rFonts w:ascii="Arial" w:hAnsi="Arial" w:cs="Arial"/>
          <w:sz w:val="22"/>
          <w:szCs w:val="22"/>
        </w:rPr>
        <w:t>Should be dialysed in isolation (not cohorted) until COVID-19 status is known</w:t>
      </w:r>
    </w:p>
    <w:p w:rsidR="000D05C9" w:rsidRPr="00D92A62" w:rsidRDefault="002956E7" w:rsidP="000D05C9">
      <w:pPr>
        <w:pStyle w:val="ListParagraph"/>
        <w:numPr>
          <w:ilvl w:val="0"/>
          <w:numId w:val="8"/>
        </w:numPr>
        <w:ind w:left="1077"/>
        <w:jc w:val="both"/>
        <w:rPr>
          <w:rFonts w:ascii="Arial" w:hAnsi="Arial" w:cs="Arial"/>
          <w:sz w:val="22"/>
          <w:szCs w:val="22"/>
        </w:rPr>
      </w:pPr>
      <w:r w:rsidRPr="00D92A62">
        <w:rPr>
          <w:rFonts w:ascii="Arial" w:hAnsi="Arial" w:cs="Arial"/>
          <w:sz w:val="22"/>
          <w:szCs w:val="22"/>
        </w:rPr>
        <w:t>Where a whole shift has become asymptomatic “contacts”, they may remain in their existing shift, with the shift placed on “lockdown” (see section 10.4).</w:t>
      </w:r>
    </w:p>
    <w:p w:rsidR="000D05C9" w:rsidRPr="00D92A62" w:rsidRDefault="00057E92" w:rsidP="000D05C9">
      <w:pPr>
        <w:pStyle w:val="ListParagraph"/>
        <w:ind w:left="1077"/>
        <w:jc w:val="both"/>
        <w:rPr>
          <w:rFonts w:ascii="Arial" w:hAnsi="Arial" w:cs="Arial"/>
          <w:sz w:val="22"/>
          <w:szCs w:val="22"/>
        </w:rPr>
      </w:pPr>
    </w:p>
    <w:p w:rsidR="000D05C9" w:rsidRPr="00D92A62" w:rsidRDefault="002956E7" w:rsidP="000D05C9">
      <w:pPr>
        <w:pStyle w:val="ListParagraph"/>
        <w:numPr>
          <w:ilvl w:val="1"/>
          <w:numId w:val="7"/>
        </w:numPr>
        <w:ind w:left="924" w:hanging="357"/>
        <w:jc w:val="both"/>
        <w:rPr>
          <w:rFonts w:ascii="Arial" w:hAnsi="Arial" w:cs="Arial"/>
          <w:b/>
          <w:sz w:val="22"/>
          <w:szCs w:val="22"/>
        </w:rPr>
      </w:pPr>
      <w:r w:rsidRPr="00D92A62">
        <w:rPr>
          <w:rFonts w:ascii="Arial" w:hAnsi="Arial" w:cs="Arial"/>
          <w:b/>
          <w:sz w:val="22"/>
          <w:szCs w:val="22"/>
        </w:rPr>
        <w:t xml:space="preserve">Suspected COVID-19 - symptomatic patients awaiting swab result </w:t>
      </w:r>
    </w:p>
    <w:p w:rsidR="000D05C9" w:rsidRPr="00D92A62" w:rsidRDefault="002956E7" w:rsidP="000D05C9">
      <w:pPr>
        <w:pStyle w:val="ListParagraph"/>
        <w:numPr>
          <w:ilvl w:val="0"/>
          <w:numId w:val="8"/>
        </w:numPr>
        <w:jc w:val="both"/>
        <w:rPr>
          <w:rFonts w:ascii="Arial" w:hAnsi="Arial" w:cs="Arial"/>
          <w:sz w:val="22"/>
          <w:szCs w:val="22"/>
        </w:rPr>
      </w:pPr>
      <w:r w:rsidRPr="00D92A62">
        <w:rPr>
          <w:rFonts w:ascii="Arial" w:hAnsi="Arial" w:cs="Arial"/>
          <w:sz w:val="22"/>
          <w:szCs w:val="22"/>
        </w:rPr>
        <w:t>Should be dialysed in isolation (not cohorted) if facilities allow until COVID-19 status is known.</w:t>
      </w:r>
    </w:p>
    <w:p w:rsidR="000D05C9" w:rsidRPr="00D92A62" w:rsidRDefault="002956E7" w:rsidP="000D05C9">
      <w:pPr>
        <w:pStyle w:val="ListParagraph"/>
        <w:numPr>
          <w:ilvl w:val="0"/>
          <w:numId w:val="8"/>
        </w:numPr>
        <w:jc w:val="both"/>
        <w:rPr>
          <w:rFonts w:ascii="Arial" w:hAnsi="Arial" w:cs="Arial"/>
          <w:sz w:val="22"/>
          <w:szCs w:val="22"/>
        </w:rPr>
      </w:pPr>
      <w:r w:rsidRPr="00D92A62">
        <w:rPr>
          <w:rFonts w:ascii="Arial" w:hAnsi="Arial" w:cs="Arial"/>
          <w:sz w:val="22"/>
          <w:szCs w:val="22"/>
        </w:rPr>
        <w:t>If patient numbers in this group are high, they may need to be cohorted.</w:t>
      </w:r>
    </w:p>
    <w:p w:rsidR="000D05C9" w:rsidRPr="00D92A62" w:rsidRDefault="00057E92" w:rsidP="000D05C9">
      <w:pPr>
        <w:pStyle w:val="ListParagraph"/>
        <w:ind w:left="1224"/>
        <w:jc w:val="both"/>
        <w:rPr>
          <w:rFonts w:ascii="Arial" w:hAnsi="Arial" w:cs="Arial"/>
          <w:b/>
          <w:sz w:val="22"/>
          <w:szCs w:val="22"/>
        </w:rPr>
      </w:pPr>
    </w:p>
    <w:p w:rsidR="000D05C9" w:rsidRPr="00D92A62" w:rsidRDefault="002956E7" w:rsidP="000D05C9">
      <w:pPr>
        <w:pStyle w:val="ListParagraph"/>
        <w:numPr>
          <w:ilvl w:val="1"/>
          <w:numId w:val="7"/>
        </w:numPr>
        <w:ind w:left="924" w:hanging="357"/>
        <w:jc w:val="both"/>
        <w:rPr>
          <w:rFonts w:ascii="Arial" w:hAnsi="Arial" w:cs="Arial"/>
          <w:b/>
          <w:sz w:val="22"/>
          <w:szCs w:val="22"/>
        </w:rPr>
      </w:pPr>
      <w:r w:rsidRPr="00D92A62">
        <w:rPr>
          <w:rFonts w:ascii="Arial" w:hAnsi="Arial" w:cs="Arial"/>
          <w:b/>
          <w:sz w:val="22"/>
          <w:szCs w:val="22"/>
        </w:rPr>
        <w:t xml:space="preserve">Confirmed COVID-19 – patients with a positive SARS-CoV-2 test </w:t>
      </w:r>
    </w:p>
    <w:p w:rsidR="000D05C9" w:rsidRPr="00D92A62" w:rsidRDefault="002956E7" w:rsidP="000D05C9">
      <w:pPr>
        <w:pStyle w:val="ListParagraph"/>
        <w:numPr>
          <w:ilvl w:val="0"/>
          <w:numId w:val="8"/>
        </w:numPr>
        <w:jc w:val="both"/>
        <w:rPr>
          <w:rFonts w:ascii="Arial" w:hAnsi="Arial" w:cs="Arial"/>
          <w:sz w:val="22"/>
          <w:szCs w:val="22"/>
        </w:rPr>
      </w:pPr>
      <w:r w:rsidRPr="00D92A62">
        <w:rPr>
          <w:rFonts w:ascii="Arial" w:hAnsi="Arial" w:cs="Arial"/>
          <w:sz w:val="22"/>
          <w:szCs w:val="22"/>
        </w:rPr>
        <w:t>For patients on days 0-14 since symptom onset (or positive swab if asymptomatic)</w:t>
      </w:r>
    </w:p>
    <w:p w:rsidR="000D05C9" w:rsidRPr="00D92A62" w:rsidRDefault="002956E7" w:rsidP="000D05C9">
      <w:pPr>
        <w:pStyle w:val="ListParagraph"/>
        <w:numPr>
          <w:ilvl w:val="0"/>
          <w:numId w:val="8"/>
        </w:numPr>
        <w:jc w:val="both"/>
        <w:rPr>
          <w:rFonts w:ascii="Arial" w:hAnsi="Arial" w:cs="Arial"/>
          <w:sz w:val="22"/>
          <w:szCs w:val="22"/>
        </w:rPr>
      </w:pPr>
      <w:r w:rsidRPr="00D92A62">
        <w:rPr>
          <w:rFonts w:ascii="Arial" w:hAnsi="Arial" w:cs="Arial"/>
          <w:sz w:val="22"/>
          <w:szCs w:val="22"/>
        </w:rPr>
        <w:t>May be cohorted if inadequate isolation rooms.</w:t>
      </w:r>
    </w:p>
    <w:p w:rsidR="000D05C9" w:rsidRPr="00D92A62" w:rsidRDefault="002956E7" w:rsidP="000D05C9">
      <w:pPr>
        <w:pStyle w:val="ListParagraph"/>
        <w:numPr>
          <w:ilvl w:val="0"/>
          <w:numId w:val="8"/>
        </w:numPr>
        <w:jc w:val="both"/>
        <w:rPr>
          <w:rFonts w:ascii="Arial" w:hAnsi="Arial" w:cs="Arial"/>
          <w:sz w:val="22"/>
          <w:szCs w:val="22"/>
        </w:rPr>
      </w:pPr>
      <w:r w:rsidRPr="00D92A62">
        <w:rPr>
          <w:rFonts w:ascii="Arial" w:hAnsi="Arial" w:cs="Arial"/>
          <w:sz w:val="22"/>
          <w:szCs w:val="22"/>
        </w:rPr>
        <w:lastRenderedPageBreak/>
        <w:t>Ideally dialysed by dedicated staff team who are not in contact with groups A and B.</w:t>
      </w:r>
    </w:p>
    <w:p w:rsidR="000D05C9" w:rsidRPr="00D92A62" w:rsidRDefault="002956E7" w:rsidP="000D05C9">
      <w:pPr>
        <w:pStyle w:val="ListParagraph"/>
        <w:numPr>
          <w:ilvl w:val="0"/>
          <w:numId w:val="8"/>
        </w:numPr>
        <w:jc w:val="both"/>
        <w:rPr>
          <w:rFonts w:ascii="Arial" w:hAnsi="Arial" w:cs="Arial"/>
          <w:sz w:val="22"/>
          <w:szCs w:val="22"/>
        </w:rPr>
      </w:pPr>
      <w:r w:rsidRPr="00D92A62">
        <w:rPr>
          <w:rFonts w:ascii="Arial" w:hAnsi="Arial" w:cs="Arial"/>
          <w:sz w:val="22"/>
          <w:szCs w:val="22"/>
        </w:rPr>
        <w:t xml:space="preserve">Staff dialysing these patients should </w:t>
      </w:r>
      <w:r w:rsidRPr="00D92A62">
        <w:rPr>
          <w:rFonts w:ascii="Arial" w:hAnsi="Arial" w:cs="Arial"/>
          <w:sz w:val="22"/>
          <w:szCs w:val="22"/>
          <w:u w:val="single"/>
        </w:rPr>
        <w:t>not</w:t>
      </w:r>
      <w:r w:rsidRPr="00D92A62">
        <w:rPr>
          <w:rFonts w:ascii="Arial" w:hAnsi="Arial" w:cs="Arial"/>
          <w:sz w:val="22"/>
          <w:szCs w:val="22"/>
        </w:rPr>
        <w:t xml:space="preserve"> also care for patients in group D.</w:t>
      </w:r>
    </w:p>
    <w:p w:rsidR="000D05C9" w:rsidRPr="00D92A62" w:rsidRDefault="00057E92" w:rsidP="000D05C9">
      <w:pPr>
        <w:pStyle w:val="ListParagraph"/>
        <w:ind w:left="1080"/>
        <w:jc w:val="both"/>
        <w:rPr>
          <w:rFonts w:ascii="Arial" w:hAnsi="Arial" w:cs="Arial"/>
          <w:b/>
          <w:sz w:val="22"/>
          <w:szCs w:val="22"/>
        </w:rPr>
      </w:pPr>
    </w:p>
    <w:p w:rsidR="000D05C9" w:rsidRPr="00D92A62" w:rsidRDefault="002956E7" w:rsidP="000D05C9">
      <w:pPr>
        <w:pStyle w:val="ListParagraph"/>
        <w:numPr>
          <w:ilvl w:val="1"/>
          <w:numId w:val="7"/>
        </w:numPr>
        <w:ind w:left="924" w:hanging="357"/>
        <w:jc w:val="both"/>
        <w:rPr>
          <w:rFonts w:ascii="Arial" w:hAnsi="Arial" w:cs="Arial"/>
          <w:b/>
          <w:sz w:val="22"/>
          <w:szCs w:val="22"/>
        </w:rPr>
      </w:pPr>
      <w:r w:rsidRPr="00D92A62">
        <w:rPr>
          <w:rFonts w:ascii="Arial" w:hAnsi="Arial" w:cs="Arial"/>
          <w:b/>
          <w:sz w:val="22"/>
          <w:szCs w:val="22"/>
        </w:rPr>
        <w:t xml:space="preserve">Patients who are not in the above groups </w:t>
      </w:r>
    </w:p>
    <w:p w:rsidR="000D05C9" w:rsidRPr="00D92A62" w:rsidRDefault="002956E7" w:rsidP="000D05C9">
      <w:pPr>
        <w:pStyle w:val="ListParagraph"/>
        <w:numPr>
          <w:ilvl w:val="0"/>
          <w:numId w:val="8"/>
        </w:numPr>
        <w:jc w:val="both"/>
        <w:rPr>
          <w:rFonts w:ascii="Arial" w:hAnsi="Arial" w:cs="Arial"/>
          <w:sz w:val="22"/>
          <w:szCs w:val="22"/>
        </w:rPr>
      </w:pPr>
      <w:r w:rsidRPr="00D92A62">
        <w:rPr>
          <w:rFonts w:ascii="Arial" w:hAnsi="Arial" w:cs="Arial"/>
          <w:sz w:val="22"/>
          <w:szCs w:val="22"/>
        </w:rPr>
        <w:t>These patients should be dialysed as far from the above groups as possible, by staff who are not involved in the care of COVID-19 positive patients.</w:t>
      </w:r>
    </w:p>
    <w:p w:rsidR="00A11AB4" w:rsidRPr="00D92A62" w:rsidRDefault="00057E92" w:rsidP="000D05C9">
      <w:pPr>
        <w:jc w:val="both"/>
        <w:rPr>
          <w:rFonts w:ascii="Arial" w:hAnsi="Arial" w:cs="Arial"/>
          <w:szCs w:val="22"/>
        </w:rPr>
      </w:pPr>
    </w:p>
    <w:p w:rsidR="000D05C9" w:rsidRPr="00D92A62" w:rsidRDefault="002956E7" w:rsidP="000D05C9">
      <w:pPr>
        <w:pStyle w:val="ListParagraph"/>
        <w:numPr>
          <w:ilvl w:val="0"/>
          <w:numId w:val="14"/>
        </w:numPr>
        <w:jc w:val="both"/>
        <w:outlineLvl w:val="0"/>
        <w:rPr>
          <w:rFonts w:ascii="Arial" w:hAnsi="Arial" w:cs="Arial"/>
          <w:b/>
          <w:sz w:val="22"/>
          <w:szCs w:val="22"/>
        </w:rPr>
      </w:pPr>
      <w:bookmarkStart w:id="32" w:name="Deisolation"/>
      <w:bookmarkStart w:id="33" w:name="_Toc60910543"/>
      <w:bookmarkEnd w:id="32"/>
      <w:r w:rsidRPr="00D92A62">
        <w:rPr>
          <w:rFonts w:ascii="Arial" w:hAnsi="Arial" w:cs="Arial"/>
          <w:b/>
          <w:sz w:val="22"/>
          <w:szCs w:val="22"/>
        </w:rPr>
        <w:t>Step-down of Transmission Based Precautions (TBPs) - see Appendix 3 flow chart</w:t>
      </w:r>
      <w:bookmarkEnd w:id="33"/>
    </w:p>
    <w:p w:rsidR="000D05C9" w:rsidRPr="00D92A62" w:rsidRDefault="00057E92" w:rsidP="000D05C9">
      <w:pPr>
        <w:pStyle w:val="ListParagraph"/>
        <w:ind w:left="1080"/>
        <w:jc w:val="both"/>
        <w:rPr>
          <w:rFonts w:ascii="Arial" w:hAnsi="Arial" w:cs="Arial"/>
          <w:sz w:val="22"/>
          <w:szCs w:val="22"/>
        </w:rPr>
      </w:pPr>
    </w:p>
    <w:p w:rsidR="000D05C9" w:rsidRPr="00D92A62" w:rsidRDefault="002956E7" w:rsidP="000D05C9">
      <w:pPr>
        <w:jc w:val="both"/>
        <w:rPr>
          <w:rFonts w:ascii="Arial" w:hAnsi="Arial" w:cs="Arial"/>
          <w:szCs w:val="22"/>
        </w:rPr>
      </w:pPr>
      <w:r w:rsidRPr="00D92A62">
        <w:rPr>
          <w:rFonts w:ascii="Arial" w:hAnsi="Arial" w:cs="Arial"/>
          <w:szCs w:val="22"/>
        </w:rPr>
        <w:t>Patients whose fever has resolved for at least 3 days and there is clinical improvement in symptoms may be considered for de-isolation with the following criteria:</w:t>
      </w:r>
    </w:p>
    <w:p w:rsidR="000D05C9" w:rsidRPr="00D92A62" w:rsidRDefault="002956E7" w:rsidP="000D05C9">
      <w:pPr>
        <w:pStyle w:val="ListParagraph"/>
        <w:numPr>
          <w:ilvl w:val="0"/>
          <w:numId w:val="18"/>
        </w:numPr>
        <w:jc w:val="both"/>
        <w:rPr>
          <w:rFonts w:ascii="Arial" w:hAnsi="Arial" w:cs="Arial"/>
          <w:b/>
          <w:sz w:val="22"/>
          <w:szCs w:val="22"/>
        </w:rPr>
      </w:pPr>
      <w:r w:rsidRPr="00D92A62">
        <w:rPr>
          <w:rFonts w:ascii="Arial" w:hAnsi="Arial" w:cs="Arial"/>
          <w:b/>
          <w:sz w:val="22"/>
          <w:szCs w:val="22"/>
        </w:rPr>
        <w:t>Patients who are immunocompetent - after 14 days without the need for a negative SARS-CoV-2 (COVID-19) test.</w:t>
      </w:r>
    </w:p>
    <w:p w:rsidR="000D05C9" w:rsidRPr="00D92A62" w:rsidRDefault="00057E92" w:rsidP="000D05C9">
      <w:pPr>
        <w:pStyle w:val="ListParagraph"/>
        <w:jc w:val="both"/>
        <w:rPr>
          <w:rFonts w:ascii="Arial" w:hAnsi="Arial" w:cs="Arial"/>
          <w:b/>
          <w:sz w:val="22"/>
          <w:szCs w:val="22"/>
        </w:rPr>
      </w:pPr>
    </w:p>
    <w:p w:rsidR="000D05C9" w:rsidRPr="00D92A62" w:rsidRDefault="002956E7" w:rsidP="000D05C9">
      <w:pPr>
        <w:pStyle w:val="ListParagraph"/>
        <w:numPr>
          <w:ilvl w:val="0"/>
          <w:numId w:val="18"/>
        </w:numPr>
        <w:jc w:val="both"/>
        <w:rPr>
          <w:rFonts w:ascii="Arial" w:hAnsi="Arial" w:cs="Arial"/>
          <w:b/>
          <w:sz w:val="22"/>
          <w:szCs w:val="22"/>
        </w:rPr>
      </w:pPr>
      <w:r w:rsidRPr="00D92A62">
        <w:rPr>
          <w:rFonts w:ascii="Arial" w:hAnsi="Arial" w:cs="Arial"/>
          <w:b/>
          <w:sz w:val="22"/>
          <w:szCs w:val="22"/>
        </w:rPr>
        <w:t xml:space="preserve">Patients who are immunocompromised - after 2 negative tests at least 24 hours apart, including patients in the following groups:  </w:t>
      </w:r>
    </w:p>
    <w:p w:rsidR="000D05C9" w:rsidRPr="00D92A62" w:rsidRDefault="00057E92" w:rsidP="000D05C9">
      <w:pPr>
        <w:pStyle w:val="ListParagraph"/>
        <w:rPr>
          <w:rFonts w:ascii="Arial" w:hAnsi="Arial" w:cs="Arial"/>
          <w:b/>
          <w:sz w:val="22"/>
          <w:szCs w:val="22"/>
        </w:rPr>
      </w:pPr>
    </w:p>
    <w:p w:rsidR="000D05C9" w:rsidRPr="00D92A62" w:rsidRDefault="002956E7" w:rsidP="000D05C9">
      <w:pPr>
        <w:pStyle w:val="ListParagraph"/>
        <w:numPr>
          <w:ilvl w:val="1"/>
          <w:numId w:val="18"/>
        </w:numPr>
        <w:jc w:val="both"/>
        <w:rPr>
          <w:rFonts w:ascii="Arial" w:hAnsi="Arial" w:cs="Arial"/>
          <w:sz w:val="22"/>
          <w:szCs w:val="22"/>
        </w:rPr>
      </w:pPr>
      <w:r w:rsidRPr="00D92A62">
        <w:rPr>
          <w:rFonts w:ascii="Arial" w:hAnsi="Arial" w:cs="Arial"/>
          <w:sz w:val="22"/>
          <w:szCs w:val="22"/>
        </w:rPr>
        <w:t>currently receiving immunosuppressant medicines</w:t>
      </w:r>
    </w:p>
    <w:p w:rsidR="000D05C9" w:rsidRPr="00D92A62" w:rsidRDefault="002956E7" w:rsidP="000D05C9">
      <w:pPr>
        <w:pStyle w:val="ListParagraph"/>
        <w:numPr>
          <w:ilvl w:val="1"/>
          <w:numId w:val="18"/>
        </w:numPr>
        <w:jc w:val="both"/>
        <w:rPr>
          <w:rFonts w:ascii="Arial" w:hAnsi="Arial" w:cs="Arial"/>
          <w:sz w:val="22"/>
          <w:szCs w:val="22"/>
        </w:rPr>
      </w:pPr>
      <w:r w:rsidRPr="00D92A62">
        <w:rPr>
          <w:rFonts w:ascii="Arial" w:hAnsi="Arial" w:cs="Arial"/>
          <w:sz w:val="22"/>
          <w:szCs w:val="22"/>
        </w:rPr>
        <w:t>monoclonal antibody treatment within last 12 months</w:t>
      </w:r>
    </w:p>
    <w:p w:rsidR="000D05C9" w:rsidRPr="00D92A62" w:rsidRDefault="002956E7" w:rsidP="000D05C9">
      <w:pPr>
        <w:pStyle w:val="ListParagraph"/>
        <w:numPr>
          <w:ilvl w:val="1"/>
          <w:numId w:val="18"/>
        </w:numPr>
        <w:jc w:val="both"/>
        <w:rPr>
          <w:rFonts w:ascii="Arial" w:hAnsi="Arial" w:cs="Arial"/>
          <w:sz w:val="22"/>
          <w:szCs w:val="22"/>
        </w:rPr>
      </w:pPr>
      <w:r w:rsidRPr="00D92A62">
        <w:rPr>
          <w:rFonts w:ascii="Arial" w:hAnsi="Arial" w:cs="Arial"/>
          <w:sz w:val="22"/>
          <w:szCs w:val="22"/>
        </w:rPr>
        <w:t xml:space="preserve">other immunosuppressants within the last 6 months  </w:t>
      </w:r>
    </w:p>
    <w:p w:rsidR="000D05C9" w:rsidRPr="00D92A62" w:rsidRDefault="002956E7" w:rsidP="000D05C9">
      <w:pPr>
        <w:pStyle w:val="ListParagraph"/>
        <w:numPr>
          <w:ilvl w:val="1"/>
          <w:numId w:val="18"/>
        </w:numPr>
        <w:jc w:val="both"/>
        <w:rPr>
          <w:rFonts w:ascii="Arial" w:hAnsi="Arial" w:cs="Arial"/>
          <w:sz w:val="22"/>
          <w:szCs w:val="22"/>
        </w:rPr>
      </w:pPr>
      <w:r w:rsidRPr="00D92A62">
        <w:rPr>
          <w:rFonts w:ascii="Arial" w:hAnsi="Arial" w:cs="Arial"/>
          <w:sz w:val="22"/>
          <w:szCs w:val="22"/>
        </w:rPr>
        <w:t>bone marrow disorder</w:t>
      </w:r>
    </w:p>
    <w:p w:rsidR="000D05C9" w:rsidRPr="00D92A62" w:rsidRDefault="002956E7" w:rsidP="000D05C9">
      <w:pPr>
        <w:pStyle w:val="ListParagraph"/>
        <w:numPr>
          <w:ilvl w:val="1"/>
          <w:numId w:val="18"/>
        </w:numPr>
        <w:jc w:val="both"/>
        <w:rPr>
          <w:rFonts w:ascii="Arial" w:hAnsi="Arial" w:cs="Arial"/>
          <w:sz w:val="22"/>
          <w:szCs w:val="22"/>
        </w:rPr>
      </w:pPr>
      <w:r w:rsidRPr="00D92A62">
        <w:rPr>
          <w:rFonts w:ascii="Arial" w:hAnsi="Arial" w:cs="Arial"/>
          <w:sz w:val="22"/>
          <w:szCs w:val="22"/>
        </w:rPr>
        <w:t>HIV with low CD4 count</w:t>
      </w:r>
    </w:p>
    <w:p w:rsidR="000D05C9" w:rsidRPr="00D92A62" w:rsidRDefault="00057E92" w:rsidP="000D05C9">
      <w:pPr>
        <w:pStyle w:val="ListParagraph"/>
        <w:jc w:val="both"/>
        <w:rPr>
          <w:rFonts w:ascii="Arial" w:hAnsi="Arial" w:cs="Arial"/>
          <w:sz w:val="22"/>
          <w:szCs w:val="22"/>
        </w:rPr>
      </w:pPr>
    </w:p>
    <w:p w:rsidR="000D05C9" w:rsidRPr="00D92A62" w:rsidRDefault="002956E7" w:rsidP="000D05C9">
      <w:pPr>
        <w:jc w:val="both"/>
        <w:rPr>
          <w:rFonts w:ascii="Arial" w:hAnsi="Arial" w:cs="Arial"/>
          <w:szCs w:val="22"/>
        </w:rPr>
      </w:pPr>
      <w:r w:rsidRPr="00D92A62">
        <w:rPr>
          <w:rFonts w:ascii="Arial" w:hAnsi="Arial" w:cs="Arial"/>
          <w:szCs w:val="22"/>
        </w:rPr>
        <w:t>If in doubt, decisions about step-down of TBPs should be discussed with a virologist.</w:t>
      </w:r>
    </w:p>
    <w:p w:rsidR="000D05C9" w:rsidRPr="00D92A62" w:rsidRDefault="002956E7" w:rsidP="000D05C9">
      <w:pPr>
        <w:jc w:val="both"/>
        <w:rPr>
          <w:rFonts w:ascii="Arial" w:hAnsi="Arial" w:cs="Arial"/>
          <w:b/>
          <w:szCs w:val="22"/>
        </w:rPr>
      </w:pPr>
      <w:r w:rsidRPr="00D92A62">
        <w:rPr>
          <w:rFonts w:ascii="Arial" w:hAnsi="Arial" w:cs="Arial"/>
          <w:b/>
          <w:szCs w:val="22"/>
        </w:rPr>
        <w:t>Rationale</w:t>
      </w:r>
    </w:p>
    <w:p w:rsidR="000D05C9" w:rsidRPr="00D92A62" w:rsidRDefault="002956E7" w:rsidP="000D05C9">
      <w:pPr>
        <w:jc w:val="both"/>
        <w:rPr>
          <w:rFonts w:ascii="Arial" w:hAnsi="Arial" w:cs="Arial"/>
          <w:szCs w:val="22"/>
        </w:rPr>
      </w:pPr>
      <w:r w:rsidRPr="00D92A62">
        <w:rPr>
          <w:rFonts w:ascii="Arial" w:hAnsi="Arial" w:cs="Arial"/>
          <w:szCs w:val="22"/>
        </w:rPr>
        <w:t xml:space="preserve">There are various protocols for step down of TBPs </w:t>
      </w:r>
      <w:r w:rsidRPr="00D92A62">
        <w:rPr>
          <w:rFonts w:ascii="Arial" w:hAnsi="Arial" w:cs="Arial"/>
          <w:szCs w:val="22"/>
        </w:rPr>
        <w:fldChar w:fldCharType="begin"/>
      </w:r>
      <w:r>
        <w:rPr>
          <w:rFonts w:ascii="Arial" w:hAnsi="Arial" w:cs="Arial"/>
          <w:szCs w:val="22"/>
        </w:rPr>
        <w:instrText xml:space="preserve"> ADDIN EN.CITE </w:instrText>
      </w:r>
      <w:r>
        <w:rPr>
          <w:rFonts w:ascii="Arial" w:hAnsi="Arial" w:cs="Arial"/>
          <w:szCs w:val="22"/>
        </w:rPr>
        <w:fldChar w:fldCharType="begin"/>
      </w:r>
      <w:r>
        <w:rPr>
          <w:rFonts w:ascii="Arial" w:hAnsi="Arial" w:cs="Arial"/>
          <w:szCs w:val="22"/>
        </w:rPr>
        <w:instrText xml:space="preserve"> ADDIN EN.CITE.DATA </w:instrText>
      </w:r>
      <w:r>
        <w:rPr>
          <w:rFonts w:ascii="Arial" w:hAnsi="Arial" w:cs="Arial"/>
          <w:szCs w:val="22"/>
        </w:rPr>
        <w:fldChar w:fldCharType="end"/>
      </w:r>
      <w:r w:rsidRPr="00D92A62">
        <w:rPr>
          <w:rFonts w:ascii="Arial" w:hAnsi="Arial" w:cs="Arial"/>
          <w:szCs w:val="22"/>
        </w:rPr>
        <w:fldChar w:fldCharType="separate"/>
      </w:r>
      <w:r w:rsidRPr="00B057F2">
        <w:rPr>
          <w:rFonts w:ascii="Arial" w:hAnsi="Arial" w:cs="Arial"/>
          <w:noProof/>
          <w:szCs w:val="22"/>
          <w:vertAlign w:val="superscript"/>
        </w:rPr>
        <w:t>37-40</w:t>
      </w:r>
      <w:r w:rsidRPr="00D92A62">
        <w:rPr>
          <w:rFonts w:ascii="Arial" w:hAnsi="Arial" w:cs="Arial"/>
          <w:szCs w:val="22"/>
        </w:rPr>
        <w:fldChar w:fldCharType="end"/>
      </w:r>
      <w:r w:rsidRPr="00D92A62">
        <w:rPr>
          <w:rFonts w:ascii="Arial" w:hAnsi="Arial" w:cs="Arial"/>
          <w:szCs w:val="22"/>
        </w:rPr>
        <w:t>, but none specifically for haemodialysis patients. Published case series have also reported a variety of protocols, some based on time since symptom onset and some based on negative COVID-19 swabs taken from day 9 onwards</w:t>
      </w:r>
      <w:r w:rsidRPr="00D92A62">
        <w:rPr>
          <w:rFonts w:ascii="Arial" w:hAnsi="Arial" w:cs="Arial"/>
          <w:szCs w:val="22"/>
        </w:rPr>
        <w:fldChar w:fldCharType="begin"/>
      </w:r>
      <w:r>
        <w:rPr>
          <w:rFonts w:ascii="Arial" w:hAnsi="Arial" w:cs="Arial"/>
          <w:szCs w:val="22"/>
        </w:rPr>
        <w:instrText xml:space="preserve"> ADDIN EN.CITE </w:instrText>
      </w:r>
      <w:r>
        <w:rPr>
          <w:rFonts w:ascii="Arial" w:hAnsi="Arial" w:cs="Arial"/>
          <w:szCs w:val="22"/>
        </w:rPr>
        <w:fldChar w:fldCharType="begin"/>
      </w:r>
      <w:r>
        <w:rPr>
          <w:rFonts w:ascii="Arial" w:hAnsi="Arial" w:cs="Arial"/>
          <w:szCs w:val="22"/>
        </w:rPr>
        <w:instrText xml:space="preserve"> ADDIN EN.CITE.DATA </w:instrText>
      </w:r>
      <w:r>
        <w:rPr>
          <w:rFonts w:ascii="Arial" w:hAnsi="Arial" w:cs="Arial"/>
          <w:szCs w:val="22"/>
        </w:rPr>
        <w:fldChar w:fldCharType="end"/>
      </w:r>
      <w:r w:rsidRPr="00D92A62">
        <w:rPr>
          <w:rFonts w:ascii="Arial" w:hAnsi="Arial" w:cs="Arial"/>
          <w:szCs w:val="22"/>
        </w:rPr>
        <w:fldChar w:fldCharType="separate"/>
      </w:r>
      <w:r w:rsidRPr="00B057F2">
        <w:rPr>
          <w:rFonts w:ascii="Arial" w:hAnsi="Arial" w:cs="Arial"/>
          <w:noProof/>
          <w:szCs w:val="22"/>
          <w:vertAlign w:val="superscript"/>
        </w:rPr>
        <w:t>41,42</w:t>
      </w:r>
      <w:r w:rsidRPr="00D92A62">
        <w:rPr>
          <w:rFonts w:ascii="Arial" w:hAnsi="Arial" w:cs="Arial"/>
          <w:szCs w:val="22"/>
        </w:rPr>
        <w:fldChar w:fldCharType="end"/>
      </w:r>
      <w:r w:rsidRPr="00D92A62">
        <w:rPr>
          <w:rFonts w:ascii="Arial" w:hAnsi="Arial" w:cs="Arial"/>
          <w:szCs w:val="22"/>
        </w:rPr>
        <w:t>.  Many patients exhibit prolonged viral shedding of uncertain significance, but this is more likely to   be an infection risk in immunocompromised patients.  The latest ECDC guidance recommends step down of TBPs after 2 negative swabs for immunocompromised patients</w:t>
      </w:r>
      <w:r w:rsidRPr="00D92A62">
        <w:rPr>
          <w:rFonts w:ascii="Arial" w:hAnsi="Arial" w:cs="Arial"/>
          <w:szCs w:val="22"/>
        </w:rPr>
        <w:fldChar w:fldCharType="begin"/>
      </w:r>
      <w:r>
        <w:rPr>
          <w:rFonts w:ascii="Arial" w:hAnsi="Arial" w:cs="Arial"/>
          <w:szCs w:val="22"/>
        </w:rPr>
        <w:instrText xml:space="preserve"> ADDIN EN.CITE &lt;EndNote&gt;&lt;Cite&gt;&lt;RecNum&gt;417&lt;/RecNum&gt;&lt;DisplayText&gt;&lt;style face="superscript"&gt;39&lt;/style&gt;&lt;/DisplayText&gt;&lt;record&gt;&lt;rec-number&gt;417&lt;/rec-number&gt;&lt;foreign-keys&gt;&lt;key app="EN" db-id="ws2se2wxor99tmeer5v59xwvtr2tzatpxf0v" timestamp="1606667796" guid="4a57f84d-9471-4707-a674-95b7b1d9366a"&gt;417&lt;/key&gt;&lt;/foreign-keys&gt;&lt;ref-type name="Web Page"&gt;12&lt;/ref-type&gt;&lt;contributors&gt;&lt;/contributors&gt;&lt;titles&gt;&lt;title&gt;European Centre for Disease Control and Prevention (ECDC) Guidance on Discharge and Ending Isolation for People with COVID-19&lt;/title&gt;&lt;/titles&gt;&lt;dates&gt;&lt;/dates&gt;&lt;urls&gt;&lt;related-urls&gt;&lt;url&gt;https://www.ecdc.europa.eu/en/publications-data/guidance-discharge-and-ending-isolation-people-covid-19&lt;/url&gt;&lt;/related-urls&gt;&lt;/urls&gt;&lt;/record&gt;&lt;/Cite&gt;&lt;/EndNote&gt;</w:instrText>
      </w:r>
      <w:r w:rsidRPr="00D92A62">
        <w:rPr>
          <w:rFonts w:ascii="Arial" w:hAnsi="Arial" w:cs="Arial"/>
          <w:szCs w:val="22"/>
        </w:rPr>
        <w:fldChar w:fldCharType="separate"/>
      </w:r>
      <w:r w:rsidRPr="00B057F2">
        <w:rPr>
          <w:rFonts w:ascii="Arial" w:hAnsi="Arial" w:cs="Arial"/>
          <w:noProof/>
          <w:szCs w:val="22"/>
          <w:vertAlign w:val="superscript"/>
        </w:rPr>
        <w:t>39</w:t>
      </w:r>
      <w:r w:rsidRPr="00D92A62">
        <w:rPr>
          <w:rFonts w:ascii="Arial" w:hAnsi="Arial" w:cs="Arial"/>
          <w:szCs w:val="22"/>
        </w:rPr>
        <w:fldChar w:fldCharType="end"/>
      </w:r>
      <w:r w:rsidRPr="00D92A62">
        <w:rPr>
          <w:rFonts w:ascii="Arial" w:hAnsi="Arial" w:cs="Arial"/>
          <w:szCs w:val="22"/>
        </w:rPr>
        <w:t>.  The above approach has been compiled after discussion with specialists in Public Health Medicine in the context of renal disease</w:t>
      </w:r>
      <w:r w:rsidRPr="00D92A62">
        <w:rPr>
          <w:rFonts w:ascii="Arial" w:hAnsi="Arial" w:cs="Arial"/>
          <w:szCs w:val="22"/>
        </w:rPr>
        <w:fldChar w:fldCharType="begin"/>
      </w:r>
      <w:r>
        <w:rPr>
          <w:rFonts w:ascii="Arial" w:hAnsi="Arial" w:cs="Arial"/>
          <w:szCs w:val="22"/>
        </w:rPr>
        <w:instrText xml:space="preserve"> ADDIN EN.CITE &lt;EndNote&gt;&lt;Cite&gt;&lt;Year&gt;2020&lt;/Year&gt;&lt;RecNum&gt;419&lt;/RecNum&gt;&lt;DisplayText&gt;&lt;style face="superscript"&gt;43&lt;/style&gt;&lt;/DisplayText&gt;&lt;record&gt;&lt;rec-number&gt;419&lt;/rec-number&gt;&lt;foreign-keys&gt;&lt;key app="EN" db-id="ws2se2wxor99tmeer5v59xwvtr2tzatpxf0v" timestamp="1606668449" guid="07cbae04-9825-4702-bca8-45cac6df49dd"&gt;419&lt;/key&gt;&lt;/foreign-keys&gt;&lt;ref-type name="Personal Communication"&gt;26&lt;/ref-type&gt;&lt;contributors&gt;&lt;/contributors&gt;&lt;titles&gt;&lt;title&gt;Personal communication from Dr Simon Fraser, Consultant in Public Health Medicine with a specialist interest in Chronic Kidney Disease, Southampton University&lt;/title&gt;&lt;/titles&gt;&lt;dates&gt;&lt;year&gt;2020&lt;/year&gt;&lt;/dates&gt;&lt;urls&gt;&lt;/urls&gt;&lt;/record&gt;&lt;/Cite&gt;&lt;/EndNote&gt;</w:instrText>
      </w:r>
      <w:r w:rsidRPr="00D92A62">
        <w:rPr>
          <w:rFonts w:ascii="Arial" w:hAnsi="Arial" w:cs="Arial"/>
          <w:szCs w:val="22"/>
        </w:rPr>
        <w:fldChar w:fldCharType="separate"/>
      </w:r>
      <w:r w:rsidRPr="00B057F2">
        <w:rPr>
          <w:rFonts w:ascii="Arial" w:hAnsi="Arial" w:cs="Arial"/>
          <w:noProof/>
          <w:szCs w:val="22"/>
          <w:vertAlign w:val="superscript"/>
        </w:rPr>
        <w:t>43</w:t>
      </w:r>
      <w:r w:rsidRPr="00D92A62">
        <w:rPr>
          <w:rFonts w:ascii="Arial" w:hAnsi="Arial" w:cs="Arial"/>
          <w:szCs w:val="22"/>
        </w:rPr>
        <w:fldChar w:fldCharType="end"/>
      </w:r>
      <w:r w:rsidRPr="00D92A62">
        <w:rPr>
          <w:rFonts w:ascii="Arial" w:hAnsi="Arial" w:cs="Arial"/>
          <w:szCs w:val="22"/>
        </w:rPr>
        <w:t>.</w:t>
      </w:r>
    </w:p>
    <w:p w:rsidR="000D05C9" w:rsidRPr="00D92A62" w:rsidRDefault="00057E92" w:rsidP="000D05C9">
      <w:pPr>
        <w:pStyle w:val="ListParagraph"/>
        <w:ind w:left="0"/>
        <w:jc w:val="both"/>
        <w:rPr>
          <w:rFonts w:ascii="Arial" w:hAnsi="Arial" w:cs="Arial"/>
          <w:sz w:val="22"/>
          <w:szCs w:val="22"/>
        </w:rPr>
      </w:pPr>
    </w:p>
    <w:p w:rsidR="000D05C9" w:rsidRPr="00D92A62" w:rsidRDefault="002956E7" w:rsidP="000D05C9">
      <w:pPr>
        <w:pStyle w:val="ListParagraph"/>
        <w:numPr>
          <w:ilvl w:val="0"/>
          <w:numId w:val="14"/>
        </w:numPr>
        <w:jc w:val="both"/>
        <w:outlineLvl w:val="0"/>
        <w:rPr>
          <w:rFonts w:ascii="Arial" w:hAnsi="Arial" w:cs="Arial"/>
          <w:b/>
          <w:sz w:val="22"/>
          <w:szCs w:val="22"/>
        </w:rPr>
      </w:pPr>
      <w:bookmarkStart w:id="34" w:name="Vaccination"/>
      <w:bookmarkStart w:id="35" w:name="_Toc60910544"/>
      <w:bookmarkEnd w:id="34"/>
      <w:r>
        <w:rPr>
          <w:rFonts w:ascii="Arial" w:hAnsi="Arial" w:cs="Arial"/>
          <w:b/>
          <w:sz w:val="22"/>
          <w:szCs w:val="22"/>
        </w:rPr>
        <w:t>COVID-19 v</w:t>
      </w:r>
      <w:r w:rsidRPr="00D92A62">
        <w:rPr>
          <w:rFonts w:ascii="Arial" w:hAnsi="Arial" w:cs="Arial"/>
          <w:b/>
          <w:sz w:val="22"/>
          <w:szCs w:val="22"/>
        </w:rPr>
        <w:t xml:space="preserve">accination </w:t>
      </w:r>
      <w:r>
        <w:rPr>
          <w:rFonts w:ascii="Arial" w:hAnsi="Arial" w:cs="Arial"/>
          <w:b/>
          <w:sz w:val="22"/>
          <w:szCs w:val="22"/>
        </w:rPr>
        <w:t>for</w:t>
      </w:r>
      <w:r w:rsidRPr="00D92A62">
        <w:rPr>
          <w:rFonts w:ascii="Arial" w:hAnsi="Arial" w:cs="Arial"/>
          <w:b/>
          <w:sz w:val="22"/>
          <w:szCs w:val="22"/>
        </w:rPr>
        <w:t xml:space="preserve"> patients and staff</w:t>
      </w:r>
      <w:bookmarkEnd w:id="35"/>
    </w:p>
    <w:p w:rsidR="000D05C9" w:rsidRPr="00D92A62" w:rsidRDefault="00057E92" w:rsidP="000D05C9">
      <w:pPr>
        <w:pStyle w:val="ListParagraph"/>
        <w:ind w:left="0"/>
        <w:jc w:val="both"/>
        <w:rPr>
          <w:rFonts w:ascii="Arial" w:hAnsi="Arial" w:cs="Arial"/>
          <w:b/>
          <w:sz w:val="22"/>
          <w:szCs w:val="22"/>
        </w:rPr>
      </w:pPr>
    </w:p>
    <w:p w:rsidR="000D05C9" w:rsidRPr="00D92A62" w:rsidRDefault="002956E7" w:rsidP="000D05C9">
      <w:pPr>
        <w:jc w:val="both"/>
        <w:rPr>
          <w:rFonts w:ascii="Arial" w:hAnsi="Arial" w:cs="Arial"/>
          <w:szCs w:val="22"/>
        </w:rPr>
      </w:pPr>
      <w:r w:rsidRPr="00D92A62">
        <w:rPr>
          <w:rFonts w:ascii="Arial" w:hAnsi="Arial" w:cs="Arial"/>
          <w:szCs w:val="22"/>
        </w:rPr>
        <w:t xml:space="preserve">Patients receiving dialysis should be prioritised to receive a COVID-19 vaccine, </w:t>
      </w:r>
      <w:r>
        <w:rPr>
          <w:rFonts w:ascii="Arial" w:hAnsi="Arial" w:cs="Arial"/>
          <w:szCs w:val="22"/>
        </w:rPr>
        <w:t>considering</w:t>
      </w:r>
      <w:r w:rsidRPr="00D92A62">
        <w:rPr>
          <w:rFonts w:ascii="Arial" w:hAnsi="Arial" w:cs="Arial"/>
          <w:szCs w:val="22"/>
        </w:rPr>
        <w:t xml:space="preserve"> their individual factors including age, comorbidities and immune status.  Many dialysis units will be well placed to administer the vaccine, with a proven track record of vaccination for hepatitis B and influenza.  Further information on the NHS COVID-19 vaccination deployment strategy can be found </w:t>
      </w:r>
      <w:hyperlink r:id="rId45" w:history="1">
        <w:r w:rsidRPr="00E96F61">
          <w:rPr>
            <w:rStyle w:val="Hyperlink"/>
            <w:rFonts w:ascii="Arial" w:hAnsi="Arial" w:cs="Arial"/>
            <w:szCs w:val="22"/>
          </w:rPr>
          <w:t>here.</w:t>
        </w:r>
      </w:hyperlink>
    </w:p>
    <w:p w:rsidR="000D05C9" w:rsidRPr="00E96F61" w:rsidRDefault="002956E7" w:rsidP="000D05C9">
      <w:pPr>
        <w:jc w:val="both"/>
        <w:rPr>
          <w:rFonts w:asciiTheme="minorHAnsi" w:hAnsiTheme="minorHAnsi" w:cstheme="minorHAnsi"/>
        </w:rPr>
      </w:pPr>
      <w:r w:rsidRPr="00E96F61">
        <w:rPr>
          <w:rFonts w:asciiTheme="minorHAnsi" w:hAnsiTheme="minorHAnsi" w:cstheme="minorHAnsi"/>
        </w:rPr>
        <w:t xml:space="preserve">Dialysis units should begin discussion with local teams including their nearest NHS Trust vaccination hub, IPC and pharmacy to discuss the logistics relating to vaccination within dialysis units. Private provider dialysis units should begin discussions with their corresponding NHS trusts to </w:t>
      </w:r>
      <w:r w:rsidRPr="00E96F61">
        <w:rPr>
          <w:rFonts w:asciiTheme="minorHAnsi" w:hAnsiTheme="minorHAnsi" w:cstheme="minorHAnsi"/>
        </w:rPr>
        <w:lastRenderedPageBreak/>
        <w:t>plan arrangements for vaccination of their patient groups.</w:t>
      </w:r>
      <w:r>
        <w:rPr>
          <w:rFonts w:asciiTheme="minorHAnsi" w:hAnsiTheme="minorHAnsi" w:cstheme="minorHAnsi"/>
        </w:rPr>
        <w:t xml:space="preserve">  The </w:t>
      </w:r>
      <w:hyperlink r:id="rId46" w:history="1"/>
      <w:r>
        <w:rPr>
          <w:rFonts w:asciiTheme="minorHAnsi" w:hAnsiTheme="minorHAnsi" w:cstheme="minorHAnsi"/>
        </w:rPr>
        <w:t xml:space="preserve"> Kidney Care UK website provides up to date </w:t>
      </w:r>
      <w:hyperlink r:id="rId47" w:history="1">
        <w:r w:rsidRPr="00E96F61">
          <w:rPr>
            <w:rStyle w:val="Hyperlink"/>
            <w:rFonts w:asciiTheme="minorHAnsi" w:hAnsiTheme="minorHAnsi" w:cstheme="minorHAnsi"/>
          </w:rPr>
          <w:t>information for patients about COVID-19 and vaccination</w:t>
        </w:r>
      </w:hyperlink>
      <w:r>
        <w:rPr>
          <w:rFonts w:asciiTheme="minorHAnsi" w:hAnsiTheme="minorHAnsi" w:cstheme="minorHAnsi"/>
        </w:rPr>
        <w:t xml:space="preserve">, including links to a </w:t>
      </w:r>
      <w:hyperlink r:id="rId48" w:history="1">
        <w:r w:rsidRPr="00E96F61">
          <w:rPr>
            <w:rStyle w:val="Hyperlink"/>
            <w:rFonts w:asciiTheme="minorHAnsi" w:hAnsiTheme="minorHAnsi" w:cstheme="minorHAnsi"/>
          </w:rPr>
          <w:t>webinar</w:t>
        </w:r>
      </w:hyperlink>
      <w:r>
        <w:rPr>
          <w:rFonts w:asciiTheme="minorHAnsi" w:hAnsiTheme="minorHAnsi" w:cstheme="minorHAnsi"/>
        </w:rPr>
        <w:t>.</w:t>
      </w:r>
    </w:p>
    <w:p w:rsidR="000D05C9" w:rsidRPr="00D92A62" w:rsidRDefault="00057E92" w:rsidP="000D05C9">
      <w:pPr>
        <w:pStyle w:val="ListParagraph"/>
        <w:ind w:left="0"/>
        <w:jc w:val="both"/>
        <w:rPr>
          <w:rFonts w:ascii="Arial" w:hAnsi="Arial" w:cs="Arial"/>
          <w:sz w:val="22"/>
          <w:szCs w:val="22"/>
          <w:lang w:eastAsia="en-US"/>
        </w:rPr>
      </w:pPr>
    </w:p>
    <w:p w:rsidR="000D05C9" w:rsidRPr="00D92A62" w:rsidRDefault="002956E7" w:rsidP="000D05C9">
      <w:pPr>
        <w:pStyle w:val="ListParagraph"/>
        <w:ind w:left="0"/>
        <w:jc w:val="both"/>
        <w:rPr>
          <w:rFonts w:ascii="Arial" w:eastAsiaTheme="majorEastAsia" w:hAnsi="Arial" w:cs="Arial"/>
          <w:szCs w:val="22"/>
          <w:lang w:val="en-US"/>
        </w:rPr>
      </w:pPr>
      <w:r w:rsidRPr="00D92A62">
        <w:rPr>
          <w:rFonts w:ascii="Arial" w:hAnsi="Arial" w:cs="Arial"/>
          <w:sz w:val="22"/>
          <w:szCs w:val="22"/>
          <w:lang w:eastAsia="en-US"/>
        </w:rPr>
        <w:t>Healthcare workers should be offered the COVID-19 vaccine according to UK government policy.</w:t>
      </w:r>
      <w:bookmarkStart w:id="36" w:name="_Toc43368472"/>
    </w:p>
    <w:p w:rsidR="0039357F" w:rsidRDefault="002956E7">
      <w:pPr>
        <w:rPr>
          <w:rFonts w:ascii="Arial" w:eastAsia="Times New Roman" w:hAnsi="Arial" w:cs="Arial"/>
          <w:b/>
          <w:bCs/>
          <w:kern w:val="36"/>
          <w:sz w:val="28"/>
          <w:szCs w:val="22"/>
          <w:lang w:eastAsia="en-GB"/>
        </w:rPr>
      </w:pPr>
      <w:bookmarkStart w:id="37" w:name="symptomscreening"/>
      <w:bookmarkStart w:id="38" w:name="_Toc60910545"/>
      <w:bookmarkEnd w:id="37"/>
      <w:r>
        <w:rPr>
          <w:rFonts w:ascii="Arial" w:hAnsi="Arial" w:cs="Arial"/>
          <w:sz w:val="28"/>
          <w:szCs w:val="22"/>
        </w:rPr>
        <w:br w:type="page"/>
      </w:r>
    </w:p>
    <w:p w:rsidR="000D05C9" w:rsidRPr="00D92A62" w:rsidRDefault="002956E7" w:rsidP="000D05C9">
      <w:pPr>
        <w:pStyle w:val="Heading1"/>
        <w:rPr>
          <w:rFonts w:ascii="Arial" w:hAnsi="Arial" w:cs="Arial"/>
          <w:b w:val="0"/>
          <w:sz w:val="28"/>
          <w:szCs w:val="22"/>
        </w:rPr>
      </w:pPr>
      <w:r w:rsidRPr="00D92A62">
        <w:rPr>
          <w:rFonts w:ascii="Arial" w:hAnsi="Arial" w:cs="Arial"/>
          <w:sz w:val="28"/>
          <w:szCs w:val="22"/>
        </w:rPr>
        <w:lastRenderedPageBreak/>
        <w:t>Appendix 1 - Symptoms screening for patients attending for dialysis</w:t>
      </w:r>
      <w:bookmarkEnd w:id="38"/>
    </w:p>
    <w:p w:rsidR="000D05C9" w:rsidRPr="00D92A62" w:rsidRDefault="002956E7" w:rsidP="000D05C9">
      <w:pPr>
        <w:pStyle w:val="ListParagraph"/>
        <w:tabs>
          <w:tab w:val="left" w:pos="4539"/>
        </w:tabs>
        <w:ind w:left="360"/>
        <w:rPr>
          <w:rFonts w:ascii="Arial" w:hAnsi="Arial" w:cs="Arial"/>
          <w:szCs w:val="22"/>
        </w:rPr>
      </w:pPr>
      <w:r w:rsidRPr="00D92A62">
        <w:rPr>
          <w:rFonts w:ascii="Arial" w:hAnsi="Arial" w:cs="Arial"/>
          <w:szCs w:val="22"/>
        </w:rPr>
        <w:t>Ask the following questions to each patient every time:</w:t>
      </w:r>
    </w:p>
    <w:p w:rsidR="000D05C9" w:rsidRPr="00D92A62" w:rsidRDefault="00057E92" w:rsidP="000D05C9">
      <w:pPr>
        <w:pStyle w:val="ListParagraph"/>
        <w:tabs>
          <w:tab w:val="left" w:pos="4539"/>
        </w:tabs>
        <w:ind w:left="360"/>
        <w:rPr>
          <w:rFonts w:ascii="Arial" w:hAnsi="Arial" w:cs="Arial"/>
          <w:szCs w:val="22"/>
        </w:rPr>
      </w:pPr>
    </w:p>
    <w:p w:rsidR="000D05C9" w:rsidRPr="00D92A62" w:rsidRDefault="002956E7" w:rsidP="000D05C9">
      <w:pPr>
        <w:pStyle w:val="ListParagraph"/>
        <w:numPr>
          <w:ilvl w:val="0"/>
          <w:numId w:val="36"/>
        </w:numPr>
        <w:tabs>
          <w:tab w:val="left" w:pos="4539"/>
        </w:tabs>
        <w:rPr>
          <w:rFonts w:ascii="Arial" w:hAnsi="Arial" w:cs="Arial"/>
          <w:b/>
          <w:szCs w:val="22"/>
        </w:rPr>
      </w:pPr>
      <w:r w:rsidRPr="00D92A62">
        <w:rPr>
          <w:rFonts w:ascii="Arial" w:hAnsi="Arial" w:cs="Arial"/>
          <w:b/>
          <w:szCs w:val="22"/>
        </w:rPr>
        <w:t>Do you have any of the following symptoms of COVID-19?</w:t>
      </w:r>
    </w:p>
    <w:p w:rsidR="000D05C9" w:rsidRPr="00D92A62" w:rsidRDefault="002956E7" w:rsidP="000D05C9">
      <w:pPr>
        <w:pStyle w:val="ListParagraph"/>
        <w:numPr>
          <w:ilvl w:val="0"/>
          <w:numId w:val="16"/>
        </w:numPr>
        <w:tabs>
          <w:tab w:val="left" w:pos="4539"/>
        </w:tabs>
        <w:rPr>
          <w:rFonts w:ascii="Arial" w:hAnsi="Arial" w:cs="Arial"/>
          <w:szCs w:val="22"/>
        </w:rPr>
      </w:pPr>
      <w:r w:rsidRPr="00D92A62">
        <w:rPr>
          <w:rFonts w:ascii="Arial" w:hAnsi="Arial" w:cs="Arial"/>
          <w:szCs w:val="22"/>
        </w:rPr>
        <w:t>Loss of taste or smell</w:t>
      </w:r>
    </w:p>
    <w:p w:rsidR="000D05C9" w:rsidRPr="00D92A62" w:rsidRDefault="002956E7" w:rsidP="000D05C9">
      <w:pPr>
        <w:pStyle w:val="ListParagraph"/>
        <w:numPr>
          <w:ilvl w:val="0"/>
          <w:numId w:val="16"/>
        </w:numPr>
        <w:tabs>
          <w:tab w:val="left" w:pos="4539"/>
        </w:tabs>
        <w:rPr>
          <w:rFonts w:ascii="Arial" w:hAnsi="Arial" w:cs="Arial"/>
          <w:szCs w:val="22"/>
        </w:rPr>
      </w:pPr>
      <w:r w:rsidRPr="00D92A62">
        <w:rPr>
          <w:rFonts w:ascii="Arial" w:hAnsi="Arial" w:cs="Arial"/>
          <w:szCs w:val="22"/>
        </w:rPr>
        <w:t xml:space="preserve">A new persistent cough </w:t>
      </w:r>
    </w:p>
    <w:p w:rsidR="000D05C9" w:rsidRPr="00D92A62" w:rsidRDefault="002956E7" w:rsidP="000D05C9">
      <w:pPr>
        <w:pStyle w:val="ListParagraph"/>
        <w:numPr>
          <w:ilvl w:val="0"/>
          <w:numId w:val="16"/>
        </w:numPr>
        <w:tabs>
          <w:tab w:val="left" w:pos="4539"/>
        </w:tabs>
        <w:rPr>
          <w:rFonts w:ascii="Arial" w:hAnsi="Arial" w:cs="Arial"/>
          <w:szCs w:val="22"/>
        </w:rPr>
      </w:pPr>
      <w:r w:rsidRPr="00D92A62">
        <w:rPr>
          <w:rFonts w:ascii="Arial" w:hAnsi="Arial" w:cs="Arial"/>
          <w:szCs w:val="22"/>
        </w:rPr>
        <w:t>A high temperature</w:t>
      </w:r>
    </w:p>
    <w:p w:rsidR="000D05C9" w:rsidRPr="00D92A62" w:rsidRDefault="002956E7" w:rsidP="000D05C9">
      <w:pPr>
        <w:pStyle w:val="ListParagraph"/>
        <w:numPr>
          <w:ilvl w:val="0"/>
          <w:numId w:val="16"/>
        </w:numPr>
        <w:tabs>
          <w:tab w:val="left" w:pos="4539"/>
        </w:tabs>
        <w:rPr>
          <w:rFonts w:ascii="Arial" w:hAnsi="Arial" w:cs="Arial"/>
          <w:szCs w:val="22"/>
        </w:rPr>
      </w:pPr>
      <w:r w:rsidRPr="00D92A62">
        <w:rPr>
          <w:rFonts w:ascii="Arial" w:hAnsi="Arial" w:cs="Arial"/>
          <w:szCs w:val="22"/>
        </w:rPr>
        <w:t>Feeling hot and cold (new symptom)</w:t>
      </w:r>
    </w:p>
    <w:p w:rsidR="000D05C9" w:rsidRPr="00D92A62" w:rsidRDefault="002956E7" w:rsidP="000D05C9">
      <w:pPr>
        <w:pStyle w:val="ListParagraph"/>
        <w:numPr>
          <w:ilvl w:val="0"/>
          <w:numId w:val="16"/>
        </w:numPr>
        <w:tabs>
          <w:tab w:val="left" w:pos="4539"/>
        </w:tabs>
        <w:rPr>
          <w:rFonts w:ascii="Arial" w:hAnsi="Arial" w:cs="Arial"/>
          <w:szCs w:val="22"/>
        </w:rPr>
      </w:pPr>
      <w:r w:rsidRPr="00D92A62">
        <w:rPr>
          <w:rFonts w:ascii="Arial" w:hAnsi="Arial" w:cs="Arial"/>
          <w:szCs w:val="22"/>
        </w:rPr>
        <w:t>More short of breath than usual</w:t>
      </w:r>
    </w:p>
    <w:p w:rsidR="000D05C9" w:rsidRPr="00D92A62" w:rsidRDefault="00057E92" w:rsidP="000D05C9">
      <w:pPr>
        <w:tabs>
          <w:tab w:val="left" w:pos="4539"/>
        </w:tabs>
        <w:rPr>
          <w:rFonts w:ascii="Arial" w:hAnsi="Arial" w:cs="Arial"/>
          <w:sz w:val="24"/>
          <w:szCs w:val="22"/>
        </w:rPr>
      </w:pPr>
    </w:p>
    <w:p w:rsidR="000D05C9" w:rsidRPr="00D92A62" w:rsidRDefault="002956E7" w:rsidP="000D05C9">
      <w:pPr>
        <w:pStyle w:val="ListParagraph"/>
        <w:numPr>
          <w:ilvl w:val="0"/>
          <w:numId w:val="36"/>
        </w:numPr>
        <w:tabs>
          <w:tab w:val="left" w:pos="4539"/>
        </w:tabs>
        <w:rPr>
          <w:rFonts w:ascii="Arial" w:hAnsi="Arial" w:cs="Arial"/>
          <w:b/>
          <w:szCs w:val="22"/>
        </w:rPr>
      </w:pPr>
      <w:r w:rsidRPr="00D92A62">
        <w:rPr>
          <w:rFonts w:ascii="Arial" w:hAnsi="Arial" w:cs="Arial"/>
          <w:b/>
          <w:szCs w:val="22"/>
        </w:rPr>
        <w:t>For members of your household / social bubble, has / is anyone:</w:t>
      </w:r>
    </w:p>
    <w:p w:rsidR="000D05C9" w:rsidRPr="00D92A62" w:rsidRDefault="002956E7" w:rsidP="000D05C9">
      <w:pPr>
        <w:pStyle w:val="ListParagraph"/>
        <w:numPr>
          <w:ilvl w:val="1"/>
          <w:numId w:val="36"/>
        </w:numPr>
        <w:tabs>
          <w:tab w:val="left" w:pos="4539"/>
        </w:tabs>
        <w:rPr>
          <w:rFonts w:ascii="Arial" w:hAnsi="Arial" w:cs="Arial"/>
          <w:szCs w:val="22"/>
        </w:rPr>
      </w:pPr>
      <w:r w:rsidRPr="00D92A62">
        <w:rPr>
          <w:rFonts w:ascii="Arial" w:hAnsi="Arial" w:cs="Arial"/>
          <w:szCs w:val="22"/>
        </w:rPr>
        <w:t>had any of the above symptoms within the last 14 days</w:t>
      </w:r>
    </w:p>
    <w:p w:rsidR="000D05C9" w:rsidRPr="00D92A62" w:rsidRDefault="002956E7" w:rsidP="000D05C9">
      <w:pPr>
        <w:pStyle w:val="ListParagraph"/>
        <w:numPr>
          <w:ilvl w:val="1"/>
          <w:numId w:val="36"/>
        </w:numPr>
        <w:tabs>
          <w:tab w:val="left" w:pos="4539"/>
        </w:tabs>
        <w:rPr>
          <w:rFonts w:ascii="Arial" w:hAnsi="Arial" w:cs="Arial"/>
          <w:szCs w:val="22"/>
        </w:rPr>
      </w:pPr>
      <w:r w:rsidRPr="00D92A62">
        <w:rPr>
          <w:rFonts w:ascii="Arial" w:hAnsi="Arial" w:cs="Arial"/>
          <w:szCs w:val="22"/>
        </w:rPr>
        <w:t>had a positive COVID-19 test within the last 14 days</w:t>
      </w:r>
    </w:p>
    <w:p w:rsidR="000D05C9" w:rsidRPr="00D92A62" w:rsidRDefault="002956E7" w:rsidP="000D05C9">
      <w:pPr>
        <w:pStyle w:val="ListParagraph"/>
        <w:numPr>
          <w:ilvl w:val="1"/>
          <w:numId w:val="36"/>
        </w:numPr>
        <w:tabs>
          <w:tab w:val="left" w:pos="4539"/>
        </w:tabs>
        <w:rPr>
          <w:rFonts w:ascii="Arial" w:hAnsi="Arial" w:cs="Arial"/>
          <w:szCs w:val="22"/>
        </w:rPr>
      </w:pPr>
      <w:r w:rsidRPr="00D92A62">
        <w:rPr>
          <w:rFonts w:ascii="Arial" w:hAnsi="Arial" w:cs="Arial"/>
          <w:szCs w:val="22"/>
        </w:rPr>
        <w:t>been advised to have a COVID-19 test</w:t>
      </w:r>
    </w:p>
    <w:p w:rsidR="000D05C9" w:rsidRPr="00D92A62" w:rsidRDefault="002956E7" w:rsidP="000D05C9">
      <w:pPr>
        <w:pStyle w:val="ListParagraph"/>
        <w:numPr>
          <w:ilvl w:val="1"/>
          <w:numId w:val="36"/>
        </w:numPr>
        <w:tabs>
          <w:tab w:val="left" w:pos="4539"/>
        </w:tabs>
        <w:rPr>
          <w:rFonts w:ascii="Arial" w:hAnsi="Arial" w:cs="Arial"/>
          <w:szCs w:val="22"/>
        </w:rPr>
      </w:pPr>
      <w:r w:rsidRPr="00D92A62">
        <w:rPr>
          <w:rFonts w:ascii="Arial" w:hAnsi="Arial" w:cs="Arial"/>
          <w:szCs w:val="22"/>
        </w:rPr>
        <w:t>still waiting for a test result within the last 14 days</w:t>
      </w:r>
    </w:p>
    <w:p w:rsidR="000D05C9" w:rsidRPr="00D92A62" w:rsidRDefault="00057E92" w:rsidP="000D05C9">
      <w:pPr>
        <w:pStyle w:val="ListParagraph"/>
        <w:tabs>
          <w:tab w:val="left" w:pos="4539"/>
        </w:tabs>
        <w:rPr>
          <w:rFonts w:ascii="Arial" w:hAnsi="Arial" w:cs="Arial"/>
          <w:szCs w:val="22"/>
        </w:rPr>
      </w:pPr>
    </w:p>
    <w:p w:rsidR="000D05C9" w:rsidRPr="00D92A62" w:rsidRDefault="002956E7" w:rsidP="000D05C9">
      <w:pPr>
        <w:pStyle w:val="ListParagraph"/>
        <w:numPr>
          <w:ilvl w:val="0"/>
          <w:numId w:val="36"/>
        </w:numPr>
        <w:tabs>
          <w:tab w:val="left" w:pos="4539"/>
        </w:tabs>
        <w:rPr>
          <w:rFonts w:ascii="Arial" w:hAnsi="Arial" w:cs="Arial"/>
          <w:b/>
          <w:szCs w:val="22"/>
        </w:rPr>
      </w:pPr>
      <w:r w:rsidRPr="00D92A62">
        <w:rPr>
          <w:rFonts w:ascii="Arial" w:hAnsi="Arial" w:cs="Arial"/>
          <w:b/>
          <w:szCs w:val="22"/>
        </w:rPr>
        <w:t>Have you had a COVID-19 swab test at another place during the last 14 days?</w:t>
      </w:r>
    </w:p>
    <w:p w:rsidR="000D05C9" w:rsidRPr="00D92A62" w:rsidRDefault="002956E7" w:rsidP="000D05C9">
      <w:pPr>
        <w:pStyle w:val="ListParagraph"/>
        <w:numPr>
          <w:ilvl w:val="0"/>
          <w:numId w:val="18"/>
        </w:numPr>
        <w:tabs>
          <w:tab w:val="left" w:pos="4539"/>
        </w:tabs>
        <w:rPr>
          <w:rFonts w:ascii="Arial" w:hAnsi="Arial" w:cs="Arial"/>
          <w:szCs w:val="22"/>
        </w:rPr>
      </w:pPr>
      <w:r w:rsidRPr="00D92A62">
        <w:rPr>
          <w:rFonts w:ascii="Arial" w:hAnsi="Arial" w:cs="Arial"/>
          <w:szCs w:val="22"/>
        </w:rPr>
        <w:t>If yes, what was the result?</w:t>
      </w:r>
    </w:p>
    <w:p w:rsidR="000D05C9" w:rsidRPr="00D92A62" w:rsidRDefault="002956E7" w:rsidP="000D05C9">
      <w:pPr>
        <w:pStyle w:val="ListParagraph"/>
        <w:numPr>
          <w:ilvl w:val="0"/>
          <w:numId w:val="18"/>
        </w:numPr>
        <w:tabs>
          <w:tab w:val="left" w:pos="4539"/>
        </w:tabs>
        <w:rPr>
          <w:rFonts w:ascii="Arial" w:hAnsi="Arial" w:cs="Arial"/>
          <w:szCs w:val="22"/>
        </w:rPr>
      </w:pPr>
      <w:r w:rsidRPr="00D92A62">
        <w:rPr>
          <w:rFonts w:ascii="Arial" w:hAnsi="Arial" w:cs="Arial"/>
          <w:szCs w:val="22"/>
        </w:rPr>
        <w:t>Why was it done?</w:t>
      </w:r>
    </w:p>
    <w:p w:rsidR="000D05C9" w:rsidRPr="00D92A62" w:rsidRDefault="002956E7" w:rsidP="000D05C9">
      <w:pPr>
        <w:pStyle w:val="ListParagraph"/>
        <w:tabs>
          <w:tab w:val="left" w:pos="4539"/>
        </w:tabs>
        <w:ind w:left="1440"/>
        <w:rPr>
          <w:rFonts w:ascii="Arial" w:hAnsi="Arial" w:cs="Arial"/>
          <w:szCs w:val="22"/>
        </w:rPr>
      </w:pPr>
      <w:r w:rsidRPr="00D92A62">
        <w:rPr>
          <w:rFonts w:ascii="Arial" w:hAnsi="Arial" w:cs="Arial"/>
          <w:szCs w:val="22"/>
        </w:rPr>
        <w:t>e.g. before surgery / symptoms / household contact / routine screening</w:t>
      </w:r>
    </w:p>
    <w:p w:rsidR="000D05C9" w:rsidRPr="00D92A62" w:rsidRDefault="00057E92" w:rsidP="000D05C9">
      <w:pPr>
        <w:pStyle w:val="ListParagraph"/>
        <w:tabs>
          <w:tab w:val="left" w:pos="4539"/>
        </w:tabs>
        <w:ind w:left="1440"/>
        <w:rPr>
          <w:rFonts w:ascii="Arial" w:hAnsi="Arial" w:cs="Arial"/>
          <w:szCs w:val="22"/>
        </w:rPr>
      </w:pPr>
    </w:p>
    <w:p w:rsidR="000D05C9" w:rsidRPr="00D92A62" w:rsidRDefault="002956E7" w:rsidP="000D05C9">
      <w:pPr>
        <w:pStyle w:val="ListParagraph"/>
        <w:numPr>
          <w:ilvl w:val="0"/>
          <w:numId w:val="36"/>
        </w:numPr>
        <w:tabs>
          <w:tab w:val="left" w:pos="4539"/>
        </w:tabs>
        <w:rPr>
          <w:rFonts w:ascii="Arial" w:hAnsi="Arial" w:cs="Arial"/>
          <w:b/>
          <w:sz w:val="22"/>
          <w:szCs w:val="22"/>
        </w:rPr>
      </w:pPr>
      <w:r w:rsidRPr="00D92A62">
        <w:rPr>
          <w:rFonts w:ascii="Arial" w:hAnsi="Arial" w:cs="Arial"/>
          <w:b/>
          <w:szCs w:val="22"/>
        </w:rPr>
        <w:t xml:space="preserve">Have you been told to self-isolate or have a COVID-19 test during the last 14 days? </w:t>
      </w:r>
    </w:p>
    <w:p w:rsidR="000D05C9" w:rsidRPr="00D92A62" w:rsidRDefault="00057E92" w:rsidP="000D05C9">
      <w:pPr>
        <w:pStyle w:val="ListParagraph"/>
        <w:tabs>
          <w:tab w:val="left" w:pos="4539"/>
        </w:tabs>
        <w:ind w:left="1440"/>
        <w:rPr>
          <w:rFonts w:ascii="Arial" w:hAnsi="Arial" w:cs="Arial"/>
          <w:sz w:val="22"/>
          <w:szCs w:val="22"/>
        </w:rPr>
      </w:pPr>
    </w:p>
    <w:p w:rsidR="000D05C9" w:rsidRPr="00D92A62" w:rsidRDefault="002956E7" w:rsidP="000D05C9">
      <w:pPr>
        <w:pStyle w:val="ListParagraph"/>
        <w:numPr>
          <w:ilvl w:val="0"/>
          <w:numId w:val="36"/>
        </w:numPr>
        <w:tabs>
          <w:tab w:val="left" w:pos="4539"/>
        </w:tabs>
        <w:rPr>
          <w:rFonts w:ascii="Arial" w:hAnsi="Arial" w:cs="Arial"/>
          <w:b/>
          <w:szCs w:val="22"/>
        </w:rPr>
      </w:pPr>
      <w:r w:rsidRPr="00D92A62">
        <w:rPr>
          <w:rFonts w:ascii="Arial" w:hAnsi="Arial" w:cs="Arial"/>
          <w:b/>
          <w:szCs w:val="22"/>
        </w:rPr>
        <w:t>Please help to keep us all safe when you attend for dialysis today</w:t>
      </w:r>
    </w:p>
    <w:p w:rsidR="000D05C9" w:rsidRPr="00D92A62" w:rsidRDefault="00057E92" w:rsidP="000D05C9">
      <w:pPr>
        <w:pStyle w:val="ListParagraph"/>
        <w:tabs>
          <w:tab w:val="left" w:pos="4539"/>
        </w:tabs>
        <w:ind w:left="1440"/>
        <w:rPr>
          <w:rFonts w:ascii="Arial" w:hAnsi="Arial" w:cs="Arial"/>
          <w:b/>
          <w:sz w:val="22"/>
          <w:szCs w:val="22"/>
        </w:rPr>
      </w:pPr>
    </w:p>
    <w:p w:rsidR="000D05C9" w:rsidRPr="00D92A62" w:rsidRDefault="002956E7" w:rsidP="000D05C9">
      <w:pPr>
        <w:pStyle w:val="ListParagraph"/>
        <w:tabs>
          <w:tab w:val="left" w:pos="4539"/>
        </w:tabs>
        <w:ind w:left="1440"/>
        <w:rPr>
          <w:rFonts w:ascii="Arial" w:hAnsi="Arial" w:cs="Arial"/>
          <w:b/>
          <w:sz w:val="22"/>
          <w:szCs w:val="22"/>
        </w:rPr>
      </w:pPr>
      <w:r w:rsidRPr="00D92A62">
        <w:rPr>
          <w:rFonts w:ascii="Raleway" w:hAnsi="Raleway" w:cs="Arial"/>
          <w:noProof/>
          <w:color w:val="1D76E4"/>
          <w:sz w:val="21"/>
          <w:szCs w:val="21"/>
        </w:rPr>
        <w:drawing>
          <wp:anchor distT="0" distB="0" distL="114300" distR="114300" simplePos="0" relativeHeight="251660288" behindDoc="1" locked="0" layoutInCell="1" allowOverlap="1">
            <wp:simplePos x="0" y="0"/>
            <wp:positionH relativeFrom="column">
              <wp:posOffset>222250</wp:posOffset>
            </wp:positionH>
            <wp:positionV relativeFrom="paragraph">
              <wp:posOffset>6985</wp:posOffset>
            </wp:positionV>
            <wp:extent cx="2146300" cy="2952750"/>
            <wp:effectExtent l="0" t="0" r="6350" b="0"/>
            <wp:wrapThrough wrapText="bothSides">
              <wp:wrapPolygon edited="0">
                <wp:start x="0" y="0"/>
                <wp:lineTo x="0" y="21461"/>
                <wp:lineTo x="21472" y="21461"/>
                <wp:lineTo x="21472" y="0"/>
                <wp:lineTo x="0" y="0"/>
              </wp:wrapPolygon>
            </wp:wrapThrough>
            <wp:docPr id="21" name="Picture 21" descr="https://dominicraab.com/wp-content/uploads/2020/10/Hands_Face_Spcae.width-400.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inicraab.com/wp-content/uploads/2020/10/Hands_Face_Spcae.width-400.png">
                      <a:hlinkClick r:id="rId49"/>
                    </pic:cNvPr>
                    <pic:cNvPicPr>
                      <a:picLocks noChangeAspect="1" noChangeArrowheads="1"/>
                    </pic:cNvPicPr>
                  </pic:nvPicPr>
                  <pic:blipFill rotWithShape="1">
                    <a:blip r:embed="rId50">
                      <a:extLst>
                        <a:ext uri="{28A0092B-C50C-407E-A947-70E740481C1C}">
                          <a14:useLocalDpi xmlns:a14="http://schemas.microsoft.com/office/drawing/2010/main" val="0"/>
                        </a:ext>
                      </a:extLst>
                    </a:blip>
                    <a:srcRect l="20334" t="18873" r="23333" b="4140"/>
                    <a:stretch>
                      <a:fillRect/>
                    </a:stretch>
                  </pic:blipFill>
                  <pic:spPr bwMode="auto">
                    <a:xfrm>
                      <a:off x="0" y="0"/>
                      <a:ext cx="2146300" cy="2952750"/>
                    </a:xfrm>
                    <a:prstGeom prst="rect">
                      <a:avLst/>
                    </a:prstGeom>
                    <a:noFill/>
                    <a:ln>
                      <a:noFill/>
                    </a:ln>
                    <a:extLst>
                      <a:ext uri="{53640926-AAD7-44D8-BBD7-CCE9431645EC}">
                        <a14:shadowObscured xmlns:a14="http://schemas.microsoft.com/office/drawing/2010/main"/>
                      </a:ext>
                    </a:extLst>
                  </pic:spPr>
                </pic:pic>
              </a:graphicData>
            </a:graphic>
          </wp:anchor>
        </w:drawing>
      </w:r>
    </w:p>
    <w:p w:rsidR="000D05C9" w:rsidRPr="00D92A62" w:rsidRDefault="00057E92" w:rsidP="000D05C9">
      <w:pPr>
        <w:tabs>
          <w:tab w:val="left" w:pos="4539"/>
        </w:tabs>
        <w:rPr>
          <w:rFonts w:ascii="Arial" w:hAnsi="Arial" w:cs="Arial"/>
          <w:color w:val="0033CC"/>
          <w:sz w:val="28"/>
          <w:szCs w:val="28"/>
        </w:rPr>
      </w:pPr>
    </w:p>
    <w:p w:rsidR="000D05C9" w:rsidRPr="00D92A62" w:rsidRDefault="002956E7" w:rsidP="000D05C9">
      <w:pPr>
        <w:tabs>
          <w:tab w:val="left" w:pos="4539"/>
        </w:tabs>
        <w:rPr>
          <w:rFonts w:ascii="Arial" w:hAnsi="Arial" w:cs="Arial"/>
          <w:sz w:val="24"/>
        </w:rPr>
      </w:pPr>
      <w:r w:rsidRPr="00D92A62">
        <w:rPr>
          <w:rFonts w:ascii="Arial" w:hAnsi="Arial" w:cs="Arial"/>
          <w:sz w:val="24"/>
        </w:rPr>
        <w:t>Wash your hands with soap and water when you enter and leave the dialysis unit.</w:t>
      </w:r>
    </w:p>
    <w:p w:rsidR="000D05C9" w:rsidRPr="00D92A62" w:rsidRDefault="00057E92" w:rsidP="000D05C9">
      <w:pPr>
        <w:pStyle w:val="ListParagraph"/>
        <w:tabs>
          <w:tab w:val="left" w:pos="4539"/>
        </w:tabs>
        <w:ind w:left="360"/>
        <w:rPr>
          <w:rFonts w:ascii="Arial" w:hAnsi="Arial" w:cs="Arial"/>
        </w:rPr>
      </w:pPr>
    </w:p>
    <w:p w:rsidR="000D05C9" w:rsidRPr="00D92A62" w:rsidRDefault="002956E7" w:rsidP="000D05C9">
      <w:pPr>
        <w:tabs>
          <w:tab w:val="left" w:pos="4539"/>
        </w:tabs>
        <w:rPr>
          <w:rFonts w:ascii="Arial" w:hAnsi="Arial" w:cs="Arial"/>
          <w:sz w:val="24"/>
        </w:rPr>
      </w:pPr>
      <w:r w:rsidRPr="00D92A62">
        <w:rPr>
          <w:rFonts w:ascii="Arial" w:hAnsi="Arial" w:cs="Arial"/>
          <w:sz w:val="24"/>
        </w:rPr>
        <w:t xml:space="preserve">Wear your mask covering your nose and mouth from when you arrive until you get home.  </w:t>
      </w:r>
    </w:p>
    <w:p w:rsidR="000D05C9" w:rsidRPr="00D92A62" w:rsidRDefault="00057E92" w:rsidP="000D05C9">
      <w:pPr>
        <w:pStyle w:val="ListParagraph"/>
        <w:tabs>
          <w:tab w:val="left" w:pos="4539"/>
        </w:tabs>
        <w:ind w:left="360"/>
        <w:rPr>
          <w:rFonts w:ascii="Arial" w:hAnsi="Arial" w:cs="Arial"/>
        </w:rPr>
      </w:pPr>
    </w:p>
    <w:p w:rsidR="000D05C9" w:rsidRPr="00D92A62" w:rsidRDefault="002956E7" w:rsidP="000D05C9">
      <w:pPr>
        <w:tabs>
          <w:tab w:val="left" w:pos="4539"/>
        </w:tabs>
        <w:rPr>
          <w:rFonts w:ascii="Arial" w:hAnsi="Arial" w:cs="Arial"/>
          <w:sz w:val="28"/>
          <w:szCs w:val="28"/>
        </w:rPr>
      </w:pPr>
      <w:r w:rsidRPr="00D92A62">
        <w:rPr>
          <w:rFonts w:ascii="Arial" w:hAnsi="Arial" w:cs="Arial"/>
          <w:sz w:val="24"/>
        </w:rPr>
        <w:t>Keep at least 2 metres distance from people wherever possible</w:t>
      </w:r>
      <w:r w:rsidRPr="00D92A62">
        <w:rPr>
          <w:rFonts w:ascii="Arial" w:hAnsi="Arial" w:cs="Arial"/>
          <w:sz w:val="28"/>
          <w:szCs w:val="28"/>
        </w:rPr>
        <w:t>.</w:t>
      </w:r>
    </w:p>
    <w:p w:rsidR="000D05C9" w:rsidRPr="00D92A62" w:rsidRDefault="00057E92" w:rsidP="000D05C9">
      <w:pPr>
        <w:pStyle w:val="ListParagraph"/>
        <w:rPr>
          <w:rFonts w:ascii="Arial" w:hAnsi="Arial" w:cs="Arial"/>
          <w:b/>
          <w:sz w:val="22"/>
          <w:szCs w:val="22"/>
        </w:rPr>
      </w:pPr>
    </w:p>
    <w:p w:rsidR="000D05C9" w:rsidRPr="00D92A62" w:rsidRDefault="00057E92" w:rsidP="000D05C9">
      <w:pPr>
        <w:tabs>
          <w:tab w:val="left" w:pos="4539"/>
        </w:tabs>
        <w:rPr>
          <w:rFonts w:ascii="Arial" w:hAnsi="Arial" w:cs="Arial"/>
          <w:b/>
          <w:szCs w:val="22"/>
        </w:rPr>
      </w:pPr>
    </w:p>
    <w:p w:rsidR="0039357F" w:rsidRDefault="002956E7">
      <w:pPr>
        <w:rPr>
          <w:rFonts w:ascii="Arial" w:eastAsiaTheme="majorEastAsia" w:hAnsi="Arial" w:cs="Arial"/>
          <w:b/>
          <w:bCs/>
          <w:kern w:val="36"/>
          <w:sz w:val="24"/>
          <w:szCs w:val="22"/>
          <w:lang w:val="en-US" w:eastAsia="en-GB"/>
        </w:rPr>
      </w:pPr>
      <w:bookmarkStart w:id="39" w:name="_Toc57148282"/>
      <w:bookmarkStart w:id="40" w:name="_Toc60910546"/>
      <w:r>
        <w:rPr>
          <w:rFonts w:ascii="Arial" w:eastAsiaTheme="majorEastAsia" w:hAnsi="Arial" w:cs="Arial"/>
          <w:sz w:val="24"/>
          <w:szCs w:val="22"/>
          <w:lang w:val="en-US"/>
        </w:rPr>
        <w:br w:type="page"/>
      </w:r>
    </w:p>
    <w:p w:rsidR="000D05C9" w:rsidRPr="00D92A62" w:rsidRDefault="002956E7" w:rsidP="000D05C9">
      <w:pPr>
        <w:pStyle w:val="Heading1"/>
        <w:rPr>
          <w:rFonts w:ascii="Arial" w:eastAsiaTheme="majorEastAsia" w:hAnsi="Arial" w:cs="Arial"/>
          <w:sz w:val="28"/>
          <w:szCs w:val="22"/>
          <w:lang w:val="en-US"/>
        </w:rPr>
      </w:pPr>
      <w:bookmarkStart w:id="41" w:name="_Toc60910547"/>
      <w:r w:rsidRPr="00D92A62">
        <w:rPr>
          <w:rFonts w:ascii="Arial" w:eastAsiaTheme="majorEastAsia" w:hAnsi="Arial" w:cs="Arial"/>
          <w:noProof/>
          <w:sz w:val="28"/>
          <w:szCs w:val="22"/>
        </w:rPr>
        <w:lastRenderedPageBreak/>
        <w:drawing>
          <wp:anchor distT="0" distB="0" distL="114300" distR="114300" simplePos="0" relativeHeight="251663360" behindDoc="0" locked="0" layoutInCell="1" allowOverlap="1">
            <wp:simplePos x="0" y="0"/>
            <wp:positionH relativeFrom="column">
              <wp:posOffset>-79744</wp:posOffset>
            </wp:positionH>
            <wp:positionV relativeFrom="paragraph">
              <wp:posOffset>347685</wp:posOffset>
            </wp:positionV>
            <wp:extent cx="6079462" cy="7283302"/>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51">
                      <a:extLst>
                        <a:ext uri="{28A0092B-C50C-407E-A947-70E740481C1C}">
                          <a14:useLocalDpi xmlns:a14="http://schemas.microsoft.com/office/drawing/2010/main" val="0"/>
                        </a:ext>
                      </a:extLst>
                    </a:blip>
                    <a:srcRect t="5440"/>
                    <a:stretch>
                      <a:fillRect/>
                    </a:stretch>
                  </pic:blipFill>
                  <pic:spPr bwMode="auto">
                    <a:xfrm>
                      <a:off x="0" y="0"/>
                      <a:ext cx="6080760" cy="7284857"/>
                    </a:xfrm>
                    <a:prstGeom prst="rect">
                      <a:avLst/>
                    </a:prstGeom>
                    <a:ln>
                      <a:noFill/>
                    </a:ln>
                    <a:extLst>
                      <a:ext uri="{53640926-AAD7-44D8-BBD7-CCE9431645EC}">
                        <a14:shadowObscured xmlns:a14="http://schemas.microsoft.com/office/drawing/2010/main"/>
                      </a:ext>
                    </a:extLst>
                  </pic:spPr>
                </pic:pic>
              </a:graphicData>
            </a:graphic>
          </wp:anchor>
        </w:drawing>
      </w:r>
      <w:bookmarkEnd w:id="41"/>
      <w:r w:rsidRPr="00D92A62">
        <w:rPr>
          <w:rFonts w:ascii="Arial" w:eastAsiaTheme="majorEastAsia" w:hAnsi="Arial" w:cs="Arial"/>
          <w:sz w:val="28"/>
          <w:szCs w:val="22"/>
          <w:lang w:val="en-US"/>
        </w:rPr>
        <w:t>Appendix 2 – Flowchart for symptomatic and COVID-19 positive patients</w:t>
      </w:r>
      <w:bookmarkEnd w:id="39"/>
      <w:bookmarkEnd w:id="40"/>
    </w:p>
    <w:p w:rsidR="000D05C9" w:rsidRPr="00D92A62" w:rsidRDefault="00057E92" w:rsidP="000D05C9">
      <w:pPr>
        <w:pStyle w:val="Heading1"/>
        <w:jc w:val="center"/>
        <w:rPr>
          <w:rFonts w:ascii="Arial" w:eastAsiaTheme="majorEastAsia" w:hAnsi="Arial" w:cs="Arial"/>
          <w:sz w:val="28"/>
          <w:szCs w:val="22"/>
          <w:lang w:val="en-US"/>
        </w:rPr>
      </w:pPr>
    </w:p>
    <w:p w:rsidR="000D05C9" w:rsidRPr="00D92A62" w:rsidRDefault="00057E92" w:rsidP="000D05C9">
      <w:pPr>
        <w:pStyle w:val="Heading1"/>
        <w:jc w:val="center"/>
        <w:rPr>
          <w:rFonts w:ascii="Arial" w:eastAsiaTheme="majorEastAsia" w:hAnsi="Arial" w:cs="Arial"/>
          <w:sz w:val="28"/>
          <w:szCs w:val="22"/>
          <w:lang w:val="en-US"/>
        </w:rPr>
      </w:pPr>
    </w:p>
    <w:p w:rsidR="000D05C9" w:rsidRPr="00D92A62" w:rsidRDefault="00057E92" w:rsidP="000D05C9">
      <w:pPr>
        <w:pStyle w:val="Heading1"/>
        <w:jc w:val="center"/>
        <w:rPr>
          <w:rFonts w:ascii="Arial" w:eastAsiaTheme="majorEastAsia" w:hAnsi="Arial" w:cs="Arial"/>
          <w:sz w:val="28"/>
          <w:szCs w:val="22"/>
          <w:lang w:val="en-US"/>
        </w:rPr>
      </w:pPr>
    </w:p>
    <w:p w:rsidR="000D05C9" w:rsidRPr="00D92A62" w:rsidRDefault="00057E92" w:rsidP="000D05C9">
      <w:pPr>
        <w:pStyle w:val="Heading1"/>
        <w:jc w:val="center"/>
        <w:rPr>
          <w:rFonts w:ascii="Arial" w:eastAsiaTheme="majorEastAsia" w:hAnsi="Arial" w:cs="Arial"/>
          <w:sz w:val="28"/>
          <w:szCs w:val="22"/>
          <w:lang w:val="en-US"/>
        </w:rPr>
      </w:pPr>
    </w:p>
    <w:p w:rsidR="000D05C9" w:rsidRPr="00D92A62" w:rsidRDefault="00057E92" w:rsidP="000D05C9">
      <w:pPr>
        <w:pStyle w:val="Heading1"/>
        <w:jc w:val="center"/>
        <w:rPr>
          <w:rFonts w:ascii="Arial" w:eastAsiaTheme="majorEastAsia" w:hAnsi="Arial" w:cs="Arial"/>
          <w:sz w:val="28"/>
          <w:szCs w:val="22"/>
          <w:lang w:val="en-US"/>
        </w:rPr>
      </w:pPr>
    </w:p>
    <w:p w:rsidR="000D05C9" w:rsidRPr="00D92A62" w:rsidRDefault="00057E92" w:rsidP="000D05C9">
      <w:pPr>
        <w:pStyle w:val="Heading1"/>
        <w:jc w:val="center"/>
        <w:rPr>
          <w:rFonts w:ascii="Arial" w:eastAsiaTheme="majorEastAsia" w:hAnsi="Arial" w:cs="Arial"/>
          <w:sz w:val="28"/>
          <w:szCs w:val="22"/>
          <w:lang w:val="en-US"/>
        </w:rPr>
      </w:pPr>
    </w:p>
    <w:p w:rsidR="000D05C9" w:rsidRPr="00D92A62" w:rsidRDefault="00057E92" w:rsidP="000D05C9">
      <w:pPr>
        <w:pStyle w:val="Heading1"/>
        <w:jc w:val="center"/>
        <w:rPr>
          <w:rFonts w:ascii="Arial" w:eastAsiaTheme="majorEastAsia" w:hAnsi="Arial" w:cs="Arial"/>
          <w:sz w:val="28"/>
          <w:szCs w:val="22"/>
          <w:lang w:val="en-US"/>
        </w:rPr>
      </w:pPr>
    </w:p>
    <w:p w:rsidR="000D05C9" w:rsidRPr="00D92A62" w:rsidRDefault="00057E92" w:rsidP="000D05C9">
      <w:pPr>
        <w:pStyle w:val="Heading1"/>
        <w:jc w:val="center"/>
        <w:rPr>
          <w:rFonts w:ascii="Arial" w:eastAsiaTheme="majorEastAsia" w:hAnsi="Arial" w:cs="Arial"/>
          <w:sz w:val="28"/>
          <w:szCs w:val="22"/>
          <w:lang w:val="en-US"/>
        </w:rPr>
      </w:pPr>
    </w:p>
    <w:p w:rsidR="000D05C9" w:rsidRPr="00D92A62" w:rsidRDefault="00057E92" w:rsidP="000D05C9">
      <w:pPr>
        <w:pStyle w:val="Heading1"/>
        <w:jc w:val="center"/>
        <w:rPr>
          <w:rFonts w:ascii="Arial" w:eastAsiaTheme="majorEastAsia" w:hAnsi="Arial" w:cs="Arial"/>
          <w:sz w:val="28"/>
          <w:szCs w:val="22"/>
          <w:lang w:val="en-US"/>
        </w:rPr>
      </w:pPr>
    </w:p>
    <w:p w:rsidR="000D05C9" w:rsidRPr="00D92A62" w:rsidRDefault="00057E92" w:rsidP="000D05C9">
      <w:pPr>
        <w:pStyle w:val="Heading1"/>
        <w:jc w:val="center"/>
        <w:rPr>
          <w:rFonts w:ascii="Arial" w:eastAsiaTheme="majorEastAsia" w:hAnsi="Arial" w:cs="Arial"/>
          <w:sz w:val="28"/>
          <w:szCs w:val="22"/>
          <w:lang w:val="en-US"/>
        </w:rPr>
      </w:pPr>
    </w:p>
    <w:p w:rsidR="000D05C9" w:rsidRPr="00D92A62" w:rsidRDefault="00057E92" w:rsidP="000D05C9">
      <w:pPr>
        <w:pStyle w:val="Heading1"/>
        <w:jc w:val="center"/>
        <w:rPr>
          <w:rFonts w:ascii="Arial" w:eastAsiaTheme="majorEastAsia" w:hAnsi="Arial" w:cs="Arial"/>
          <w:sz w:val="28"/>
          <w:szCs w:val="22"/>
          <w:lang w:val="en-US"/>
        </w:rPr>
      </w:pPr>
    </w:p>
    <w:p w:rsidR="000D05C9" w:rsidRPr="00D92A62" w:rsidRDefault="00057E92" w:rsidP="000D05C9">
      <w:pPr>
        <w:pStyle w:val="Heading1"/>
        <w:jc w:val="center"/>
        <w:rPr>
          <w:rFonts w:ascii="Arial" w:eastAsiaTheme="majorEastAsia" w:hAnsi="Arial" w:cs="Arial"/>
          <w:sz w:val="28"/>
          <w:szCs w:val="22"/>
          <w:lang w:val="en-US"/>
        </w:rPr>
      </w:pPr>
    </w:p>
    <w:p w:rsidR="000D05C9" w:rsidRPr="00D92A62" w:rsidRDefault="00057E92" w:rsidP="000D05C9">
      <w:pPr>
        <w:pStyle w:val="Heading1"/>
        <w:jc w:val="center"/>
        <w:rPr>
          <w:rFonts w:ascii="Arial" w:eastAsiaTheme="majorEastAsia" w:hAnsi="Arial" w:cs="Arial"/>
          <w:sz w:val="28"/>
          <w:szCs w:val="22"/>
          <w:lang w:val="en-US"/>
        </w:rPr>
      </w:pPr>
    </w:p>
    <w:p w:rsidR="000D05C9" w:rsidRPr="00D92A62" w:rsidRDefault="00057E92" w:rsidP="000D05C9">
      <w:pPr>
        <w:pStyle w:val="Heading1"/>
        <w:jc w:val="center"/>
        <w:rPr>
          <w:rFonts w:ascii="Arial" w:eastAsiaTheme="majorEastAsia" w:hAnsi="Arial" w:cs="Arial"/>
          <w:sz w:val="28"/>
          <w:szCs w:val="22"/>
          <w:lang w:val="en-US"/>
        </w:rPr>
      </w:pPr>
    </w:p>
    <w:p w:rsidR="000D05C9" w:rsidRPr="00D92A62" w:rsidRDefault="00057E92" w:rsidP="000D05C9">
      <w:pPr>
        <w:pStyle w:val="Heading1"/>
        <w:jc w:val="center"/>
        <w:rPr>
          <w:rFonts w:ascii="Arial" w:eastAsiaTheme="majorEastAsia" w:hAnsi="Arial" w:cs="Arial"/>
          <w:sz w:val="28"/>
          <w:szCs w:val="22"/>
          <w:lang w:val="en-US"/>
        </w:rPr>
      </w:pPr>
    </w:p>
    <w:p w:rsidR="000D05C9" w:rsidRPr="00D92A62" w:rsidRDefault="00057E92" w:rsidP="000D05C9">
      <w:pPr>
        <w:pStyle w:val="Heading1"/>
        <w:jc w:val="center"/>
        <w:rPr>
          <w:rFonts w:ascii="Arial" w:eastAsiaTheme="majorEastAsia" w:hAnsi="Arial" w:cs="Arial"/>
          <w:sz w:val="28"/>
          <w:szCs w:val="22"/>
          <w:lang w:val="en-US"/>
        </w:rPr>
      </w:pPr>
    </w:p>
    <w:p w:rsidR="000D05C9" w:rsidRPr="00D92A62" w:rsidRDefault="00057E92" w:rsidP="000D05C9">
      <w:pPr>
        <w:pStyle w:val="Heading1"/>
        <w:jc w:val="center"/>
        <w:rPr>
          <w:rFonts w:ascii="Arial" w:eastAsiaTheme="majorEastAsia" w:hAnsi="Arial" w:cs="Arial"/>
          <w:sz w:val="28"/>
          <w:szCs w:val="22"/>
          <w:lang w:val="en-US"/>
        </w:rPr>
      </w:pPr>
    </w:p>
    <w:p w:rsidR="000D05C9" w:rsidRPr="00D92A62" w:rsidRDefault="00057E92" w:rsidP="000D05C9">
      <w:pPr>
        <w:pStyle w:val="Heading1"/>
        <w:jc w:val="center"/>
        <w:rPr>
          <w:rFonts w:ascii="Arial" w:eastAsiaTheme="majorEastAsia" w:hAnsi="Arial" w:cs="Arial"/>
          <w:sz w:val="28"/>
          <w:szCs w:val="22"/>
          <w:lang w:val="en-US"/>
        </w:rPr>
      </w:pPr>
    </w:p>
    <w:p w:rsidR="000D05C9" w:rsidRPr="00D92A62" w:rsidRDefault="00057E92" w:rsidP="000D05C9">
      <w:pPr>
        <w:pStyle w:val="Heading1"/>
        <w:jc w:val="center"/>
        <w:rPr>
          <w:rFonts w:ascii="Arial" w:eastAsiaTheme="majorEastAsia" w:hAnsi="Arial" w:cs="Arial"/>
          <w:sz w:val="28"/>
          <w:szCs w:val="22"/>
          <w:lang w:val="en-US"/>
        </w:rPr>
      </w:pPr>
    </w:p>
    <w:p w:rsidR="0039357F" w:rsidRDefault="002956E7">
      <w:pPr>
        <w:rPr>
          <w:rFonts w:ascii="Arial" w:eastAsiaTheme="majorEastAsia" w:hAnsi="Arial" w:cs="Arial"/>
          <w:b/>
          <w:bCs/>
          <w:kern w:val="36"/>
          <w:sz w:val="28"/>
          <w:szCs w:val="22"/>
          <w:lang w:val="en-US" w:eastAsia="en-GB"/>
        </w:rPr>
      </w:pPr>
      <w:bookmarkStart w:id="42" w:name="_Toc60910548"/>
      <w:r>
        <w:rPr>
          <w:rFonts w:ascii="Arial" w:eastAsiaTheme="majorEastAsia" w:hAnsi="Arial" w:cs="Arial"/>
          <w:sz w:val="28"/>
          <w:szCs w:val="22"/>
          <w:lang w:val="en-US"/>
        </w:rPr>
        <w:br w:type="page"/>
      </w:r>
    </w:p>
    <w:p w:rsidR="000D05C9" w:rsidRPr="00D92A62" w:rsidRDefault="002956E7" w:rsidP="0039357F">
      <w:pPr>
        <w:pStyle w:val="Heading1"/>
        <w:rPr>
          <w:rFonts w:ascii="Arial" w:hAnsi="Arial" w:cs="Arial"/>
          <w:sz w:val="28"/>
          <w:szCs w:val="22"/>
        </w:rPr>
      </w:pPr>
      <w:r w:rsidRPr="00D92A62">
        <w:rPr>
          <w:rFonts w:ascii="Arial" w:eastAsiaTheme="majorEastAsia" w:hAnsi="Arial" w:cs="Arial"/>
          <w:sz w:val="28"/>
          <w:szCs w:val="22"/>
          <w:lang w:val="en-US"/>
        </w:rPr>
        <w:lastRenderedPageBreak/>
        <w:t>Appendix 3 – Flow chart for COVID-19 patient isolation and step down of transmission-based precautions (TBPs)</w:t>
      </w:r>
      <w:bookmarkEnd w:id="42"/>
      <w:r w:rsidRPr="00D92A62">
        <w:rPr>
          <w:rFonts w:ascii="Arial" w:eastAsiaTheme="majorEastAsia" w:hAnsi="Arial" w:cs="Arial"/>
          <w:sz w:val="28"/>
          <w:szCs w:val="22"/>
          <w:lang w:val="en-US"/>
        </w:rPr>
        <w:t xml:space="preserve"> </w:t>
      </w:r>
    </w:p>
    <w:p w:rsidR="000D05C9" w:rsidRPr="00D92A62" w:rsidRDefault="002956E7" w:rsidP="000D05C9">
      <w:pPr>
        <w:ind w:left="720"/>
        <w:rPr>
          <w:rFonts w:ascii="Arial" w:hAnsi="Arial" w:cs="Arial"/>
        </w:rPr>
      </w:pPr>
      <w:r w:rsidRPr="00D92A62">
        <w:rPr>
          <w:rFonts w:ascii="Arial" w:hAnsi="Arial" w:cs="Arial"/>
          <w:sz w:val="24"/>
        </w:rPr>
        <w:t>Patients should be isolated from each other in one of the following groups A-D:</w:t>
      </w:r>
      <w:r w:rsidRPr="00D92A62">
        <w:rPr>
          <w:rFonts w:ascii="Arial" w:hAnsi="Arial" w:cs="Arial"/>
        </w:rPr>
        <w:t xml:space="preserve">    </w:t>
      </w:r>
      <w:r w:rsidRPr="00D92A62">
        <w:rPr>
          <w:rFonts w:ascii="Arial" w:hAnsi="Arial" w:cs="Arial"/>
          <w:noProof/>
          <w:shd w:val="clear" w:color="auto" w:fill="FFFFFF" w:themeFill="background1"/>
          <w:lang w:eastAsia="en-GB"/>
        </w:rPr>
        <w:drawing>
          <wp:inline distT="0" distB="0" distL="0" distR="0">
            <wp:extent cx="5689600" cy="1435100"/>
            <wp:effectExtent l="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0D05C9" w:rsidRPr="00D92A62" w:rsidRDefault="002956E7" w:rsidP="000D05C9">
      <w:pPr>
        <w:shd w:val="clear" w:color="auto" w:fill="FFFFFF" w:themeFill="background1"/>
        <w:ind w:left="720"/>
        <w:rPr>
          <w:rFonts w:ascii="Arial" w:hAnsi="Arial" w:cs="Arial"/>
        </w:rPr>
      </w:pPr>
      <w:r w:rsidRPr="00D92A62">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1778000</wp:posOffset>
                </wp:positionH>
                <wp:positionV relativeFrom="paragraph">
                  <wp:posOffset>2362835</wp:posOffset>
                </wp:positionV>
                <wp:extent cx="0" cy="482400"/>
                <wp:effectExtent l="95250" t="0" r="57150" b="51435"/>
                <wp:wrapNone/>
                <wp:docPr id="7" name="Straight Arrow Connector 7"/>
                <wp:cNvGraphicFramePr/>
                <a:graphic xmlns:a="http://schemas.openxmlformats.org/drawingml/2006/main">
                  <a:graphicData uri="http://schemas.microsoft.com/office/word/2010/wordprocessingShape">
                    <wps:wsp>
                      <wps:cNvCnPr/>
                      <wps:spPr>
                        <a:xfrm>
                          <a:off x="0" y="0"/>
                          <a:ext cx="0" cy="4824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id="_x0000_t32" coordsize="21600,21600" o:spt="32" o:oned="t" path="m,l21600,21600e" filled="f">
                <v:path arrowok="t" fillok="f" o:connecttype="none"/>
                <o:lock v:ext="edit" shapetype="t"/>
              </v:shapetype>
              <v:shape id="Straight Arrow Connector 7" o:spid="_x0000_s1025" type="#_x0000_t32" style="height:38pt;margin-left:140pt;margin-top:186.05pt;mso-height-percent:0;mso-height-relative:margin;mso-width-percent:0;mso-width-relative:margin;mso-wrap-distance-bottom:0;mso-wrap-distance-left:9pt;mso-wrap-distance-right:9pt;mso-wrap-distance-top:0;mso-wrap-style:square;position:absolute;visibility:visible;width:0;z-index:251659264" strokecolor="black" strokeweight="2pt">
                <v:stroke endarrow="open"/>
              </v:shape>
            </w:pict>
          </mc:Fallback>
        </mc:AlternateContent>
      </w:r>
      <w:r w:rsidRPr="00D92A62">
        <w:rPr>
          <w:rFonts w:ascii="Arial" w:hAnsi="Arial" w:cs="Arial"/>
          <w:noProof/>
          <w:lang w:eastAsia="en-GB"/>
        </w:rPr>
        <w:drawing>
          <wp:inline distT="0" distB="0" distL="0" distR="0">
            <wp:extent cx="5689600" cy="1200150"/>
            <wp:effectExtent l="0" t="0" r="444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r w:rsidRPr="00D92A62">
        <w:rPr>
          <w:rFonts w:ascii="Arial" w:hAnsi="Arial" w:cs="Arial"/>
          <w:noProof/>
          <w:shd w:val="clear" w:color="auto" w:fill="FFFFFF" w:themeFill="background1"/>
          <w:lang w:eastAsia="en-GB"/>
        </w:rPr>
        <w:drawing>
          <wp:inline distT="0" distB="0" distL="0" distR="0">
            <wp:extent cx="5689600" cy="1250950"/>
            <wp:effectExtent l="57150" t="0" r="6350" b="63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0D05C9" w:rsidRPr="00D92A62" w:rsidRDefault="002956E7" w:rsidP="000D05C9">
      <w:pPr>
        <w:shd w:val="clear" w:color="auto" w:fill="FFFFFF" w:themeFill="background1"/>
        <w:ind w:left="720"/>
        <w:rPr>
          <w:rFonts w:ascii="Arial" w:hAnsi="Arial" w:cs="Arial"/>
        </w:rPr>
      </w:pPr>
      <w:r w:rsidRPr="00D92A62">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4972050</wp:posOffset>
                </wp:positionH>
                <wp:positionV relativeFrom="paragraph">
                  <wp:posOffset>1226185</wp:posOffset>
                </wp:positionV>
                <wp:extent cx="292100" cy="342900"/>
                <wp:effectExtent l="19050" t="0" r="12700" b="38100"/>
                <wp:wrapNone/>
                <wp:docPr id="5" name="Down Arrow 5"/>
                <wp:cNvGraphicFramePr/>
                <a:graphic xmlns:a="http://schemas.openxmlformats.org/drawingml/2006/main">
                  <a:graphicData uri="http://schemas.microsoft.com/office/word/2010/wordprocessingShape">
                    <wps:wsp>
                      <wps:cNvSpPr/>
                      <wps:spPr>
                        <a:xfrm>
                          <a:off x="0" y="0"/>
                          <a:ext cx="292100" cy="342900"/>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height:27pt;margin-left:391.5pt;margin-top:96.55pt;mso-wrap-distance-bottom:0;mso-wrap-distance-left:9pt;mso-wrap-distance-right:9pt;mso-wrap-distance-top:0;mso-wrap-style:square;position:absolute;v-text-anchor:middle;visibility:visible;width:23pt;z-index:251662336" adj="12400" fillcolor="#4f81bd" strokecolor="black" strokeweight="2pt"/>
            </w:pict>
          </mc:Fallback>
        </mc:AlternateContent>
      </w:r>
      <w:r w:rsidRPr="00D92A62">
        <w:rPr>
          <w:rFonts w:ascii="Arial" w:hAnsi="Arial" w:cs="Arial"/>
          <w:noProof/>
          <w:lang w:eastAsia="en-GB"/>
        </w:rPr>
        <w:drawing>
          <wp:inline distT="0" distB="0" distL="0" distR="0">
            <wp:extent cx="5619750" cy="1314450"/>
            <wp:effectExtent l="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0D05C9" w:rsidRPr="00D92A62" w:rsidRDefault="002956E7" w:rsidP="000D05C9">
      <w:pPr>
        <w:jc w:val="center"/>
        <w:rPr>
          <w:rFonts w:ascii="Arial" w:hAnsi="Arial" w:cs="Arial"/>
        </w:rPr>
      </w:pPr>
      <w:r w:rsidRPr="00D92A62">
        <w:rPr>
          <w:rFonts w:ascii="Arial" w:hAnsi="Arial" w:cs="Arial"/>
          <w:noProof/>
          <w:shd w:val="clear" w:color="auto" w:fill="FFFFFF" w:themeFill="background1"/>
          <w:lang w:eastAsia="en-GB"/>
        </w:rPr>
        <w:drawing>
          <wp:inline distT="0" distB="0" distL="0" distR="0">
            <wp:extent cx="6032500" cy="1022350"/>
            <wp:effectExtent l="0" t="0" r="25400" b="254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39357F" w:rsidRDefault="002956E7" w:rsidP="0039357F">
      <w:pPr>
        <w:ind w:left="360"/>
        <w:jc w:val="both"/>
        <w:rPr>
          <w:rFonts w:ascii="Arial" w:hAnsi="Arial" w:cs="Arial"/>
          <w:szCs w:val="22"/>
        </w:rPr>
      </w:pPr>
      <w:r w:rsidRPr="00D92A62">
        <w:rPr>
          <w:rFonts w:ascii="Arial" w:hAnsi="Arial" w:cs="Arial"/>
        </w:rPr>
        <w:t>*History of c</w:t>
      </w:r>
      <w:r w:rsidRPr="00D92A62">
        <w:rPr>
          <w:rFonts w:ascii="Arial" w:hAnsi="Arial" w:cs="Arial"/>
          <w:lang w:val="en-US"/>
        </w:rPr>
        <w:t xml:space="preserve">urrent immunosuppression or within last 12 months / bone marrow disorder / HIV with low CD4 count / other immunodeficiency. </w:t>
      </w:r>
      <w:r w:rsidRPr="00D92A62">
        <w:rPr>
          <w:rFonts w:ascii="Arial" w:hAnsi="Arial" w:cs="Arial"/>
          <w:szCs w:val="22"/>
        </w:rPr>
        <w:t>If in doubt, decisions about de-isolation of an individual patient should be discussed with a virologist.</w:t>
      </w:r>
      <w:bookmarkStart w:id="43" w:name="_Toc60910549"/>
      <w:bookmarkEnd w:id="36"/>
    </w:p>
    <w:p w:rsidR="0039357F" w:rsidRDefault="002956E7">
      <w:pPr>
        <w:rPr>
          <w:rFonts w:ascii="Arial" w:hAnsi="Arial" w:cs="Arial"/>
          <w:szCs w:val="22"/>
        </w:rPr>
      </w:pPr>
      <w:r>
        <w:rPr>
          <w:rFonts w:ascii="Arial" w:hAnsi="Arial" w:cs="Arial"/>
          <w:szCs w:val="22"/>
        </w:rPr>
        <w:br w:type="page"/>
      </w:r>
    </w:p>
    <w:p w:rsidR="000D05C9" w:rsidRPr="0039357F" w:rsidRDefault="002956E7" w:rsidP="0039357F">
      <w:pPr>
        <w:ind w:left="360"/>
        <w:jc w:val="both"/>
        <w:rPr>
          <w:rFonts w:ascii="Arial" w:hAnsi="Arial" w:cs="Arial"/>
        </w:rPr>
      </w:pPr>
      <w:r w:rsidRPr="00D92A62">
        <w:rPr>
          <w:rFonts w:asciiTheme="minorHAnsi" w:hAnsiTheme="minorHAnsi" w:cstheme="minorHAnsi"/>
          <w:b/>
          <w:sz w:val="28"/>
        </w:rPr>
        <w:lastRenderedPageBreak/>
        <w:t xml:space="preserve">Appendix 4 </w:t>
      </w:r>
      <w:r w:rsidRPr="00D92A62">
        <w:rPr>
          <w:rFonts w:asciiTheme="minorHAnsi" w:hAnsiTheme="minorHAnsi" w:cstheme="minorHAnsi"/>
          <w:b/>
          <w:sz w:val="24"/>
        </w:rPr>
        <w:t>–</w:t>
      </w:r>
      <w:r w:rsidRPr="00D92A62">
        <w:rPr>
          <w:rFonts w:asciiTheme="minorHAnsi" w:hAnsiTheme="minorHAnsi" w:cstheme="minorHAnsi"/>
          <w:b/>
          <w:sz w:val="28"/>
        </w:rPr>
        <w:t xml:space="preserve"> Checklist to identify areas for improvement</w:t>
      </w:r>
      <w:bookmarkEnd w:id="43"/>
      <w:r w:rsidRPr="00D92A62">
        <w:rPr>
          <w:rFonts w:asciiTheme="minorHAnsi" w:hAnsiTheme="minorHAnsi" w:cstheme="minorHAnsi"/>
          <w:b/>
          <w:sz w:val="28"/>
        </w:rPr>
        <w:t xml:space="preserve"> </w:t>
      </w:r>
    </w:p>
    <w:p w:rsidR="000D05C9" w:rsidRPr="00D92A62" w:rsidRDefault="00057E92" w:rsidP="000D05C9">
      <w:pPr>
        <w:pStyle w:val="NoSpacing"/>
        <w:jc w:val="center"/>
        <w:outlineLvl w:val="0"/>
        <w:rPr>
          <w:b/>
          <w:sz w:val="28"/>
        </w:rPr>
      </w:pPr>
    </w:p>
    <w:p w:rsidR="000D05C9" w:rsidRPr="00D92A62" w:rsidRDefault="002956E7" w:rsidP="000D05C9">
      <w:pPr>
        <w:rPr>
          <w:rFonts w:ascii="Arial" w:hAnsi="Arial" w:cs="Arial"/>
          <w:b/>
          <w:caps/>
        </w:rPr>
      </w:pPr>
      <w:r w:rsidRPr="00D92A62">
        <w:rPr>
          <w:rFonts w:ascii="Arial" w:hAnsi="Arial" w:cs="Arial"/>
          <w:b/>
          <w:caps/>
        </w:rPr>
        <w:t xml:space="preserve">Date:                                                              </w:t>
      </w:r>
    </w:p>
    <w:p w:rsidR="000D05C9" w:rsidRPr="00D92A62" w:rsidRDefault="002956E7" w:rsidP="000D05C9">
      <w:pPr>
        <w:ind w:right="-613"/>
        <w:rPr>
          <w:rFonts w:ascii="Arial" w:hAnsi="Arial" w:cs="Arial"/>
          <w:sz w:val="20"/>
        </w:rPr>
      </w:pPr>
      <w:r w:rsidRPr="00D92A62">
        <w:rPr>
          <w:rFonts w:ascii="Arial" w:hAnsi="Arial" w:cs="Arial"/>
          <w:sz w:val="20"/>
        </w:rPr>
        <w:t xml:space="preserve">Circle the box which applies for each question, allocate risk points and identify areas to focus on to reduce risks       </w:t>
      </w:r>
    </w:p>
    <w:tbl>
      <w:tblPr>
        <w:tblStyle w:val="TableGrid"/>
        <w:tblW w:w="0" w:type="auto"/>
        <w:tblLook w:val="04A0" w:firstRow="1" w:lastRow="0" w:firstColumn="1" w:lastColumn="0" w:noHBand="0" w:noVBand="1"/>
      </w:tblPr>
      <w:tblGrid>
        <w:gridCol w:w="571"/>
        <w:gridCol w:w="4394"/>
        <w:gridCol w:w="1380"/>
        <w:gridCol w:w="1880"/>
        <w:gridCol w:w="1645"/>
      </w:tblGrid>
      <w:tr w:rsidR="00DD2224" w:rsidTr="000D05C9">
        <w:tc>
          <w:tcPr>
            <w:tcW w:w="571" w:type="dxa"/>
            <w:vAlign w:val="center"/>
          </w:tcPr>
          <w:p w:rsidR="000D05C9" w:rsidRPr="00D92A62" w:rsidRDefault="002956E7" w:rsidP="000D05C9">
            <w:pPr>
              <w:jc w:val="center"/>
              <w:rPr>
                <w:rFonts w:ascii="Arial" w:hAnsi="Arial" w:cs="Arial"/>
                <w:b/>
              </w:rPr>
            </w:pPr>
            <w:r w:rsidRPr="00D92A62">
              <w:rPr>
                <w:rFonts w:ascii="Arial" w:hAnsi="Arial" w:cs="Arial"/>
                <w:b/>
              </w:rPr>
              <w:t>No.</w:t>
            </w:r>
          </w:p>
        </w:tc>
        <w:tc>
          <w:tcPr>
            <w:tcW w:w="4394" w:type="dxa"/>
            <w:vAlign w:val="center"/>
          </w:tcPr>
          <w:p w:rsidR="000D05C9" w:rsidRPr="00D92A62" w:rsidRDefault="002956E7" w:rsidP="000D05C9">
            <w:pPr>
              <w:jc w:val="center"/>
              <w:rPr>
                <w:rFonts w:ascii="Arial" w:hAnsi="Arial" w:cs="Arial"/>
                <w:b/>
              </w:rPr>
            </w:pPr>
            <w:r w:rsidRPr="00D92A62">
              <w:rPr>
                <w:rFonts w:ascii="Arial" w:hAnsi="Arial" w:cs="Arial"/>
                <w:b/>
              </w:rPr>
              <w:t>Question</w:t>
            </w:r>
          </w:p>
        </w:tc>
        <w:tc>
          <w:tcPr>
            <w:tcW w:w="1380" w:type="dxa"/>
            <w:shd w:val="clear" w:color="auto" w:fill="A7D971"/>
            <w:vAlign w:val="center"/>
          </w:tcPr>
          <w:p w:rsidR="000D05C9" w:rsidRPr="00D92A62" w:rsidRDefault="002956E7" w:rsidP="000D05C9">
            <w:pPr>
              <w:jc w:val="center"/>
              <w:rPr>
                <w:rFonts w:ascii="Arial" w:hAnsi="Arial" w:cs="Arial"/>
                <w:b/>
              </w:rPr>
            </w:pPr>
            <w:r w:rsidRPr="00D92A62">
              <w:rPr>
                <w:rFonts w:ascii="Arial" w:hAnsi="Arial" w:cs="Arial"/>
                <w:b/>
              </w:rPr>
              <w:t>Ideal</w:t>
            </w:r>
          </w:p>
        </w:tc>
        <w:tc>
          <w:tcPr>
            <w:tcW w:w="1880" w:type="dxa"/>
            <w:shd w:val="clear" w:color="auto" w:fill="FFC000"/>
            <w:vAlign w:val="center"/>
          </w:tcPr>
          <w:p w:rsidR="000D05C9" w:rsidRPr="00D92A62" w:rsidRDefault="002956E7" w:rsidP="000D05C9">
            <w:pPr>
              <w:jc w:val="center"/>
              <w:rPr>
                <w:rFonts w:ascii="Arial" w:hAnsi="Arial" w:cs="Arial"/>
                <w:b/>
              </w:rPr>
            </w:pPr>
            <w:r w:rsidRPr="00D92A62">
              <w:rPr>
                <w:rFonts w:ascii="Arial" w:hAnsi="Arial" w:cs="Arial"/>
                <w:b/>
              </w:rPr>
              <w:t>Medium risk</w:t>
            </w:r>
          </w:p>
        </w:tc>
        <w:tc>
          <w:tcPr>
            <w:tcW w:w="1645" w:type="dxa"/>
            <w:shd w:val="clear" w:color="auto" w:fill="FF0000"/>
            <w:vAlign w:val="center"/>
          </w:tcPr>
          <w:p w:rsidR="000D05C9" w:rsidRPr="00D92A62" w:rsidRDefault="002956E7" w:rsidP="000D05C9">
            <w:pPr>
              <w:jc w:val="center"/>
              <w:rPr>
                <w:rFonts w:ascii="Arial" w:hAnsi="Arial" w:cs="Arial"/>
                <w:b/>
              </w:rPr>
            </w:pPr>
            <w:r w:rsidRPr="00D92A62">
              <w:rPr>
                <w:rFonts w:ascii="Arial" w:hAnsi="Arial" w:cs="Arial"/>
                <w:b/>
              </w:rPr>
              <w:t>Higher risk</w:t>
            </w:r>
          </w:p>
        </w:tc>
      </w:tr>
      <w:tr w:rsidR="00DD2224" w:rsidTr="000D05C9">
        <w:tc>
          <w:tcPr>
            <w:tcW w:w="571" w:type="dxa"/>
          </w:tcPr>
          <w:p w:rsidR="000D05C9" w:rsidRPr="00D92A62" w:rsidRDefault="00057E92" w:rsidP="000D05C9">
            <w:pPr>
              <w:rPr>
                <w:rFonts w:ascii="Arial" w:hAnsi="Arial" w:cs="Arial"/>
                <w:b/>
              </w:rPr>
            </w:pPr>
          </w:p>
        </w:tc>
        <w:tc>
          <w:tcPr>
            <w:tcW w:w="4394" w:type="dxa"/>
          </w:tcPr>
          <w:p w:rsidR="000D05C9" w:rsidRPr="00D92A62" w:rsidRDefault="00057E92" w:rsidP="000D05C9">
            <w:pPr>
              <w:rPr>
                <w:rFonts w:ascii="Arial" w:hAnsi="Arial" w:cs="Arial"/>
                <w:b/>
              </w:rPr>
            </w:pPr>
          </w:p>
        </w:tc>
        <w:tc>
          <w:tcPr>
            <w:tcW w:w="1380" w:type="dxa"/>
            <w:shd w:val="clear" w:color="auto" w:fill="A7D971"/>
          </w:tcPr>
          <w:p w:rsidR="000D05C9" w:rsidRPr="00D92A62" w:rsidRDefault="002956E7" w:rsidP="000D05C9">
            <w:pPr>
              <w:rPr>
                <w:rFonts w:ascii="Arial" w:hAnsi="Arial" w:cs="Arial"/>
                <w:b/>
              </w:rPr>
            </w:pPr>
            <w:r w:rsidRPr="00D92A62">
              <w:rPr>
                <w:rFonts w:ascii="Arial" w:hAnsi="Arial" w:cs="Arial"/>
                <w:b/>
              </w:rPr>
              <w:t>0 risk points</w:t>
            </w:r>
          </w:p>
        </w:tc>
        <w:tc>
          <w:tcPr>
            <w:tcW w:w="1880" w:type="dxa"/>
            <w:shd w:val="clear" w:color="auto" w:fill="FFC000"/>
          </w:tcPr>
          <w:p w:rsidR="000D05C9" w:rsidRPr="00D92A62" w:rsidRDefault="002956E7" w:rsidP="000D05C9">
            <w:pPr>
              <w:rPr>
                <w:rFonts w:ascii="Arial" w:hAnsi="Arial" w:cs="Arial"/>
                <w:b/>
              </w:rPr>
            </w:pPr>
            <w:r w:rsidRPr="00D92A62">
              <w:rPr>
                <w:rFonts w:ascii="Arial" w:hAnsi="Arial" w:cs="Arial"/>
                <w:b/>
              </w:rPr>
              <w:t>1 risk point for each box</w:t>
            </w:r>
          </w:p>
        </w:tc>
        <w:tc>
          <w:tcPr>
            <w:tcW w:w="1645" w:type="dxa"/>
            <w:shd w:val="clear" w:color="auto" w:fill="FF0000"/>
          </w:tcPr>
          <w:p w:rsidR="000D05C9" w:rsidRPr="00D92A62" w:rsidRDefault="002956E7" w:rsidP="000D05C9">
            <w:pPr>
              <w:rPr>
                <w:rFonts w:ascii="Arial" w:hAnsi="Arial" w:cs="Arial"/>
                <w:b/>
              </w:rPr>
            </w:pPr>
            <w:r w:rsidRPr="00D92A62">
              <w:rPr>
                <w:rFonts w:ascii="Arial" w:hAnsi="Arial" w:cs="Arial"/>
                <w:b/>
              </w:rPr>
              <w:t>2 risk points for each box</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w:t>
            </w:r>
          </w:p>
        </w:tc>
        <w:tc>
          <w:tcPr>
            <w:tcW w:w="4394" w:type="dxa"/>
          </w:tcPr>
          <w:p w:rsidR="000D05C9" w:rsidRPr="00D92A62" w:rsidRDefault="002956E7" w:rsidP="000D05C9">
            <w:pPr>
              <w:rPr>
                <w:rFonts w:ascii="Arial" w:hAnsi="Arial" w:cs="Arial"/>
              </w:rPr>
            </w:pPr>
            <w:r w:rsidRPr="00D92A62">
              <w:rPr>
                <w:rFonts w:ascii="Arial" w:hAnsi="Arial" w:cs="Arial"/>
              </w:rPr>
              <w:t xml:space="preserve">Have all patients received written information </w:t>
            </w:r>
            <w:r w:rsidRPr="00D92A62">
              <w:rPr>
                <w:rFonts w:ascii="Arial" w:hAnsi="Arial" w:cs="Arial"/>
                <w:b/>
              </w:rPr>
              <w:t>within the last 3 months</w:t>
            </w:r>
            <w:r w:rsidRPr="00D92A62">
              <w:rPr>
                <w:rFonts w:ascii="Arial" w:hAnsi="Arial" w:cs="Arial"/>
              </w:rPr>
              <w:t xml:space="preserve"> on actions they should take to keep safe from COVID-19, including new patients starting dialysis?</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 all new patients and others within last 3 months</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Only some patients</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2</w:t>
            </w:r>
          </w:p>
        </w:tc>
        <w:tc>
          <w:tcPr>
            <w:tcW w:w="4394" w:type="dxa"/>
          </w:tcPr>
          <w:p w:rsidR="000D05C9" w:rsidRPr="00D92A62" w:rsidRDefault="002956E7" w:rsidP="000D05C9">
            <w:pPr>
              <w:rPr>
                <w:rFonts w:ascii="Arial" w:hAnsi="Arial" w:cs="Arial"/>
              </w:rPr>
            </w:pPr>
            <w:r w:rsidRPr="00D92A62">
              <w:rPr>
                <w:rFonts w:ascii="Arial" w:hAnsi="Arial" w:cs="Arial"/>
              </w:rPr>
              <w:t xml:space="preserve">Have all staff been trained / refreshed </w:t>
            </w:r>
            <w:r w:rsidRPr="00D92A62">
              <w:rPr>
                <w:rFonts w:ascii="Arial" w:hAnsi="Arial" w:cs="Arial"/>
                <w:b/>
              </w:rPr>
              <w:t>within the last 3 months</w:t>
            </w:r>
            <w:r w:rsidRPr="00D92A62">
              <w:rPr>
                <w:rFonts w:ascii="Arial" w:hAnsi="Arial" w:cs="Arial"/>
              </w:rPr>
              <w:t xml:space="preserve"> on their individual role in protecting staff and patients from COVID-19?</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All staff trained but some more than 3 months ago</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Never been trained</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3</w:t>
            </w:r>
          </w:p>
        </w:tc>
        <w:tc>
          <w:tcPr>
            <w:tcW w:w="4394" w:type="dxa"/>
          </w:tcPr>
          <w:p w:rsidR="000D05C9" w:rsidRPr="00D92A62" w:rsidRDefault="002956E7" w:rsidP="000D05C9">
            <w:pPr>
              <w:rPr>
                <w:rFonts w:ascii="Arial" w:hAnsi="Arial" w:cs="Arial"/>
              </w:rPr>
            </w:pPr>
            <w:r w:rsidRPr="00D92A62">
              <w:rPr>
                <w:rFonts w:ascii="Arial" w:hAnsi="Arial" w:cs="Arial"/>
              </w:rPr>
              <w:t>Are hand hygiene facilities in place before entry to the waiting area/dialysis unit?</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w:t>
            </w:r>
          </w:p>
        </w:tc>
        <w:tc>
          <w:tcPr>
            <w:tcW w:w="1880" w:type="dxa"/>
            <w:shd w:val="clear" w:color="auto" w:fill="FFC000"/>
          </w:tcPr>
          <w:p w:rsidR="000D05C9" w:rsidRPr="00D92A62" w:rsidRDefault="00057E92" w:rsidP="000D05C9">
            <w:pPr>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 xml:space="preserve">No </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4</w:t>
            </w:r>
          </w:p>
        </w:tc>
        <w:tc>
          <w:tcPr>
            <w:tcW w:w="4394" w:type="dxa"/>
          </w:tcPr>
          <w:p w:rsidR="000D05C9" w:rsidRPr="00D92A62" w:rsidRDefault="002956E7" w:rsidP="000D05C9">
            <w:pPr>
              <w:rPr>
                <w:rFonts w:ascii="Arial" w:hAnsi="Arial" w:cs="Arial"/>
              </w:rPr>
            </w:pPr>
            <w:r w:rsidRPr="00D92A62">
              <w:rPr>
                <w:rFonts w:ascii="Arial" w:hAnsi="Arial" w:cs="Arial"/>
              </w:rPr>
              <w:t>Do you regularly audit patient compliance with hand hygiene?</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 xml:space="preserve">Yes </w:t>
            </w:r>
          </w:p>
        </w:tc>
        <w:tc>
          <w:tcPr>
            <w:tcW w:w="1880" w:type="dxa"/>
            <w:shd w:val="clear" w:color="auto" w:fill="FFC000"/>
          </w:tcPr>
          <w:p w:rsidR="000D05C9" w:rsidRPr="00D92A62" w:rsidRDefault="00057E92" w:rsidP="000D05C9">
            <w:pPr>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5</w:t>
            </w:r>
          </w:p>
        </w:tc>
        <w:tc>
          <w:tcPr>
            <w:tcW w:w="4394" w:type="dxa"/>
          </w:tcPr>
          <w:p w:rsidR="000D05C9" w:rsidRPr="00D92A62" w:rsidRDefault="002956E7" w:rsidP="000D05C9">
            <w:pPr>
              <w:rPr>
                <w:rFonts w:ascii="Arial" w:hAnsi="Arial" w:cs="Arial"/>
              </w:rPr>
            </w:pPr>
            <w:r w:rsidRPr="00D92A62">
              <w:rPr>
                <w:rFonts w:ascii="Arial" w:hAnsi="Arial" w:cs="Arial"/>
              </w:rPr>
              <w:t>Do you regularly audit staff compliance with hand hygiene?</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regularly</w:t>
            </w:r>
          </w:p>
        </w:tc>
        <w:tc>
          <w:tcPr>
            <w:tcW w:w="1880" w:type="dxa"/>
            <w:shd w:val="clear" w:color="auto" w:fill="FFC000"/>
          </w:tcPr>
          <w:p w:rsidR="000D05C9" w:rsidRPr="00D92A62" w:rsidRDefault="00057E92" w:rsidP="000D05C9">
            <w:pPr>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6</w:t>
            </w:r>
          </w:p>
        </w:tc>
        <w:tc>
          <w:tcPr>
            <w:tcW w:w="4394" w:type="dxa"/>
          </w:tcPr>
          <w:p w:rsidR="000D05C9" w:rsidRPr="00D92A62" w:rsidRDefault="002956E7" w:rsidP="000D05C9">
            <w:pPr>
              <w:rPr>
                <w:rFonts w:ascii="Arial" w:hAnsi="Arial" w:cs="Arial"/>
              </w:rPr>
            </w:pPr>
            <w:r w:rsidRPr="00D92A62">
              <w:rPr>
                <w:rFonts w:ascii="Arial" w:hAnsi="Arial" w:cs="Arial"/>
              </w:rPr>
              <w:t>Do staff screen patients for symptoms and temperature before entry to waiting area?</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always</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 xml:space="preserve">Sometimes but not always </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7</w:t>
            </w:r>
          </w:p>
        </w:tc>
        <w:tc>
          <w:tcPr>
            <w:tcW w:w="4394" w:type="dxa"/>
          </w:tcPr>
          <w:p w:rsidR="000D05C9" w:rsidRPr="00D92A62" w:rsidRDefault="002956E7" w:rsidP="000D05C9">
            <w:pPr>
              <w:rPr>
                <w:rFonts w:ascii="Arial" w:hAnsi="Arial" w:cs="Arial"/>
              </w:rPr>
            </w:pPr>
            <w:r w:rsidRPr="00D92A62">
              <w:rPr>
                <w:rFonts w:ascii="Arial" w:hAnsi="Arial" w:cs="Arial"/>
              </w:rPr>
              <w:t>Waiting area - do you have visual prompts for social distancing?</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w:t>
            </w:r>
          </w:p>
        </w:tc>
        <w:tc>
          <w:tcPr>
            <w:tcW w:w="1880" w:type="dxa"/>
            <w:shd w:val="clear" w:color="auto" w:fill="FFC000"/>
          </w:tcPr>
          <w:p w:rsidR="000D05C9" w:rsidRPr="00D92A62" w:rsidRDefault="00057E92" w:rsidP="000D05C9">
            <w:pPr>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8</w:t>
            </w:r>
          </w:p>
        </w:tc>
        <w:tc>
          <w:tcPr>
            <w:tcW w:w="4394" w:type="dxa"/>
          </w:tcPr>
          <w:p w:rsidR="000D05C9" w:rsidRPr="00D92A62" w:rsidRDefault="002956E7" w:rsidP="000D05C9">
            <w:pPr>
              <w:rPr>
                <w:rFonts w:ascii="Arial" w:hAnsi="Arial" w:cs="Arial"/>
              </w:rPr>
            </w:pPr>
            <w:r w:rsidRPr="00D92A62">
              <w:rPr>
                <w:rFonts w:ascii="Arial" w:hAnsi="Arial" w:cs="Arial"/>
              </w:rPr>
              <w:t>Waiting area - are all the chairs at least 2 metres apart?</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all</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Some but not all</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None are &gt;2m separation</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9</w:t>
            </w:r>
          </w:p>
        </w:tc>
        <w:tc>
          <w:tcPr>
            <w:tcW w:w="4394" w:type="dxa"/>
          </w:tcPr>
          <w:p w:rsidR="000D05C9" w:rsidRPr="00D92A62" w:rsidRDefault="002956E7" w:rsidP="000D05C9">
            <w:pPr>
              <w:rPr>
                <w:rFonts w:ascii="Arial" w:hAnsi="Arial" w:cs="Arial"/>
              </w:rPr>
            </w:pPr>
            <w:r w:rsidRPr="00D92A62">
              <w:rPr>
                <w:rFonts w:ascii="Arial" w:hAnsi="Arial" w:cs="Arial"/>
              </w:rPr>
              <w:t>Waiting area - do you regularly audit compliance with social distancing?</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w:t>
            </w:r>
          </w:p>
        </w:tc>
        <w:tc>
          <w:tcPr>
            <w:tcW w:w="1880" w:type="dxa"/>
            <w:shd w:val="clear" w:color="auto" w:fill="FFC000"/>
          </w:tcPr>
          <w:p w:rsidR="000D05C9" w:rsidRPr="00D92A62" w:rsidRDefault="00057E92" w:rsidP="000D05C9">
            <w:pPr>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10</w:t>
            </w:r>
          </w:p>
        </w:tc>
        <w:tc>
          <w:tcPr>
            <w:tcW w:w="4394" w:type="dxa"/>
          </w:tcPr>
          <w:p w:rsidR="000D05C9" w:rsidRPr="00D92A62" w:rsidRDefault="002956E7" w:rsidP="000D05C9">
            <w:pPr>
              <w:rPr>
                <w:rFonts w:ascii="Arial" w:hAnsi="Arial" w:cs="Arial"/>
              </w:rPr>
            </w:pPr>
            <w:r w:rsidRPr="00D92A62">
              <w:rPr>
                <w:rFonts w:ascii="Arial" w:hAnsi="Arial" w:cs="Arial"/>
              </w:rPr>
              <w:t>Waiting area – how often are chairs cleaned?</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After each patient</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Between shifts but not after each patient</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Once a day or less</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11</w:t>
            </w:r>
          </w:p>
        </w:tc>
        <w:tc>
          <w:tcPr>
            <w:tcW w:w="4394" w:type="dxa"/>
          </w:tcPr>
          <w:p w:rsidR="000D05C9" w:rsidRPr="00D92A62" w:rsidRDefault="002956E7" w:rsidP="000D05C9">
            <w:pPr>
              <w:rPr>
                <w:rFonts w:ascii="Arial" w:hAnsi="Arial" w:cs="Arial"/>
              </w:rPr>
            </w:pPr>
            <w:r w:rsidRPr="00D92A62">
              <w:rPr>
                <w:rFonts w:ascii="Arial" w:hAnsi="Arial" w:cs="Arial"/>
              </w:rPr>
              <w:t>Do you perform regular audits of cleaning practices in dialysis unit and waiting area?</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w:t>
            </w:r>
          </w:p>
        </w:tc>
        <w:tc>
          <w:tcPr>
            <w:tcW w:w="1880" w:type="dxa"/>
            <w:shd w:val="clear" w:color="auto" w:fill="FFC000"/>
          </w:tcPr>
          <w:p w:rsidR="000D05C9" w:rsidRPr="00D92A62" w:rsidRDefault="00057E92" w:rsidP="000D05C9">
            <w:pPr>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11</w:t>
            </w:r>
          </w:p>
        </w:tc>
        <w:tc>
          <w:tcPr>
            <w:tcW w:w="4394" w:type="dxa"/>
          </w:tcPr>
          <w:p w:rsidR="000D05C9" w:rsidRPr="00D92A62" w:rsidRDefault="002956E7" w:rsidP="000D05C9">
            <w:pPr>
              <w:rPr>
                <w:rFonts w:ascii="Arial" w:hAnsi="Arial" w:cs="Arial"/>
              </w:rPr>
            </w:pPr>
            <w:r w:rsidRPr="00D92A62">
              <w:rPr>
                <w:rFonts w:ascii="Arial" w:hAnsi="Arial" w:cs="Arial"/>
              </w:rPr>
              <w:t>Dialysis stations/chairs – are they separated by at least 2 metres or if not, are screens in place between?</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all</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Some but not all</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All are less than 2m apart</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12</w:t>
            </w:r>
          </w:p>
        </w:tc>
        <w:tc>
          <w:tcPr>
            <w:tcW w:w="4394" w:type="dxa"/>
          </w:tcPr>
          <w:p w:rsidR="000D05C9" w:rsidRPr="00D92A62" w:rsidRDefault="002956E7" w:rsidP="000D05C9">
            <w:pPr>
              <w:rPr>
                <w:rFonts w:ascii="Arial" w:hAnsi="Arial" w:cs="Arial"/>
              </w:rPr>
            </w:pPr>
            <w:r w:rsidRPr="00D92A62">
              <w:rPr>
                <w:rFonts w:ascii="Arial" w:hAnsi="Arial" w:cs="Arial"/>
              </w:rPr>
              <w:t>Do you audit staff social distancing including in staff rooms &amp; workstations?</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regularly</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Yes, but not regularly</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13</w:t>
            </w:r>
          </w:p>
        </w:tc>
        <w:tc>
          <w:tcPr>
            <w:tcW w:w="4394" w:type="dxa"/>
          </w:tcPr>
          <w:p w:rsidR="000D05C9" w:rsidRPr="00D92A62" w:rsidRDefault="002956E7" w:rsidP="000D05C9">
            <w:pPr>
              <w:rPr>
                <w:rFonts w:ascii="Arial" w:hAnsi="Arial" w:cs="Arial"/>
              </w:rPr>
            </w:pPr>
            <w:r w:rsidRPr="00D92A62">
              <w:rPr>
                <w:rFonts w:ascii="Arial" w:hAnsi="Arial" w:cs="Arial"/>
              </w:rPr>
              <w:t>Do all patients wear fluid repellent/surgical face masks throughout the dialysis process?</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all</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Some patients refuse / unable to wear</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 access to masks</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14</w:t>
            </w:r>
          </w:p>
        </w:tc>
        <w:tc>
          <w:tcPr>
            <w:tcW w:w="4394" w:type="dxa"/>
          </w:tcPr>
          <w:p w:rsidR="000D05C9" w:rsidRPr="00D92A62" w:rsidRDefault="002956E7" w:rsidP="000D05C9">
            <w:pPr>
              <w:rPr>
                <w:rFonts w:ascii="Arial" w:hAnsi="Arial" w:cs="Arial"/>
              </w:rPr>
            </w:pPr>
            <w:r w:rsidRPr="00D92A62">
              <w:rPr>
                <w:rFonts w:ascii="Arial" w:hAnsi="Arial" w:cs="Arial"/>
              </w:rPr>
              <w:t>Do staff use visor, long sleeved gown, and gloves according to PHE guidance and FFP3 masks available for resuscitation?</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all elements</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1 element missing or intermittent supply</w:t>
            </w:r>
          </w:p>
          <w:p w:rsidR="000D05C9" w:rsidRPr="00D92A62" w:rsidRDefault="00057E92" w:rsidP="000D05C9">
            <w:pPr>
              <w:rPr>
                <w:rFonts w:ascii="Arial" w:hAnsi="Arial" w:cs="Arial"/>
              </w:rPr>
            </w:pPr>
          </w:p>
          <w:p w:rsidR="000D05C9" w:rsidRPr="00D92A62" w:rsidRDefault="00057E92" w:rsidP="000D05C9">
            <w:pPr>
              <w:rPr>
                <w:rFonts w:ascii="Arial" w:hAnsi="Arial" w:cs="Arial"/>
              </w:rPr>
            </w:pPr>
          </w:p>
          <w:p w:rsidR="000D05C9" w:rsidRPr="00D92A62" w:rsidRDefault="00057E92" w:rsidP="000D05C9">
            <w:pPr>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lastRenderedPageBreak/>
              <w:t>2 elements missing</w:t>
            </w:r>
          </w:p>
          <w:p w:rsidR="000D05C9" w:rsidRPr="00D92A62" w:rsidRDefault="00057E92" w:rsidP="000D05C9">
            <w:pPr>
              <w:rPr>
                <w:rFonts w:ascii="Arial" w:hAnsi="Arial" w:cs="Arial"/>
              </w:rPr>
            </w:pPr>
          </w:p>
        </w:tc>
      </w:tr>
      <w:tr w:rsidR="00DD2224" w:rsidTr="000D05C9">
        <w:tc>
          <w:tcPr>
            <w:tcW w:w="571" w:type="dxa"/>
            <w:vAlign w:val="center"/>
          </w:tcPr>
          <w:p w:rsidR="000D05C9" w:rsidRPr="00D92A62" w:rsidRDefault="002956E7" w:rsidP="000D05C9">
            <w:pPr>
              <w:jc w:val="center"/>
              <w:rPr>
                <w:rFonts w:ascii="Arial" w:hAnsi="Arial" w:cs="Arial"/>
                <w:b/>
              </w:rPr>
            </w:pPr>
            <w:r w:rsidRPr="00D92A62">
              <w:rPr>
                <w:rFonts w:ascii="Arial" w:hAnsi="Arial" w:cs="Arial"/>
                <w:b/>
              </w:rPr>
              <w:lastRenderedPageBreak/>
              <w:t>No.</w:t>
            </w:r>
          </w:p>
        </w:tc>
        <w:tc>
          <w:tcPr>
            <w:tcW w:w="4394" w:type="dxa"/>
            <w:vAlign w:val="center"/>
          </w:tcPr>
          <w:p w:rsidR="000D05C9" w:rsidRPr="00D92A62" w:rsidRDefault="002956E7" w:rsidP="000D05C9">
            <w:pPr>
              <w:jc w:val="center"/>
              <w:rPr>
                <w:rFonts w:ascii="Arial" w:hAnsi="Arial" w:cs="Arial"/>
                <w:b/>
              </w:rPr>
            </w:pPr>
            <w:r w:rsidRPr="00D92A62">
              <w:rPr>
                <w:rFonts w:ascii="Arial" w:hAnsi="Arial" w:cs="Arial"/>
                <w:b/>
              </w:rPr>
              <w:t>Question</w:t>
            </w:r>
          </w:p>
        </w:tc>
        <w:tc>
          <w:tcPr>
            <w:tcW w:w="1380" w:type="dxa"/>
            <w:shd w:val="clear" w:color="auto" w:fill="A7D971"/>
            <w:vAlign w:val="center"/>
          </w:tcPr>
          <w:p w:rsidR="000D05C9" w:rsidRPr="00D92A62" w:rsidRDefault="002956E7" w:rsidP="000D05C9">
            <w:pPr>
              <w:jc w:val="center"/>
              <w:rPr>
                <w:rFonts w:ascii="Arial" w:hAnsi="Arial" w:cs="Arial"/>
                <w:b/>
              </w:rPr>
            </w:pPr>
            <w:r w:rsidRPr="00D92A62">
              <w:rPr>
                <w:rFonts w:ascii="Arial" w:hAnsi="Arial" w:cs="Arial"/>
                <w:b/>
              </w:rPr>
              <w:t>Ideal</w:t>
            </w:r>
          </w:p>
        </w:tc>
        <w:tc>
          <w:tcPr>
            <w:tcW w:w="1880" w:type="dxa"/>
            <w:shd w:val="clear" w:color="auto" w:fill="FFC000"/>
            <w:vAlign w:val="center"/>
          </w:tcPr>
          <w:p w:rsidR="000D05C9" w:rsidRPr="00D92A62" w:rsidRDefault="002956E7" w:rsidP="000D05C9">
            <w:pPr>
              <w:jc w:val="center"/>
              <w:rPr>
                <w:rFonts w:ascii="Arial" w:hAnsi="Arial" w:cs="Arial"/>
                <w:b/>
              </w:rPr>
            </w:pPr>
            <w:r w:rsidRPr="00D92A62">
              <w:rPr>
                <w:rFonts w:ascii="Arial" w:hAnsi="Arial" w:cs="Arial"/>
                <w:b/>
              </w:rPr>
              <w:t>Medium risk</w:t>
            </w:r>
          </w:p>
        </w:tc>
        <w:tc>
          <w:tcPr>
            <w:tcW w:w="1645" w:type="dxa"/>
            <w:shd w:val="clear" w:color="auto" w:fill="FF0000"/>
            <w:vAlign w:val="center"/>
          </w:tcPr>
          <w:p w:rsidR="000D05C9" w:rsidRPr="00D92A62" w:rsidRDefault="002956E7" w:rsidP="000D05C9">
            <w:pPr>
              <w:jc w:val="center"/>
              <w:rPr>
                <w:rFonts w:ascii="Arial" w:hAnsi="Arial" w:cs="Arial"/>
                <w:b/>
              </w:rPr>
            </w:pPr>
            <w:r w:rsidRPr="00D92A62">
              <w:rPr>
                <w:rFonts w:ascii="Arial" w:hAnsi="Arial" w:cs="Arial"/>
                <w:b/>
              </w:rPr>
              <w:t>Higher risk</w:t>
            </w:r>
          </w:p>
        </w:tc>
      </w:tr>
      <w:tr w:rsidR="00DD2224" w:rsidTr="000D05C9">
        <w:tc>
          <w:tcPr>
            <w:tcW w:w="571" w:type="dxa"/>
          </w:tcPr>
          <w:p w:rsidR="000D05C9" w:rsidRPr="00D92A62" w:rsidRDefault="00057E92" w:rsidP="000D05C9">
            <w:pPr>
              <w:rPr>
                <w:rFonts w:ascii="Arial" w:hAnsi="Arial" w:cs="Arial"/>
                <w:b/>
              </w:rPr>
            </w:pPr>
          </w:p>
        </w:tc>
        <w:tc>
          <w:tcPr>
            <w:tcW w:w="4394" w:type="dxa"/>
          </w:tcPr>
          <w:p w:rsidR="000D05C9" w:rsidRPr="00D92A62" w:rsidRDefault="00057E92" w:rsidP="000D05C9">
            <w:pPr>
              <w:rPr>
                <w:rFonts w:ascii="Arial" w:hAnsi="Arial" w:cs="Arial"/>
                <w:b/>
              </w:rPr>
            </w:pPr>
          </w:p>
        </w:tc>
        <w:tc>
          <w:tcPr>
            <w:tcW w:w="1380" w:type="dxa"/>
            <w:shd w:val="clear" w:color="auto" w:fill="A7D971"/>
          </w:tcPr>
          <w:p w:rsidR="000D05C9" w:rsidRPr="00D92A62" w:rsidRDefault="002956E7" w:rsidP="000D05C9">
            <w:pPr>
              <w:rPr>
                <w:rFonts w:ascii="Arial" w:hAnsi="Arial" w:cs="Arial"/>
                <w:b/>
              </w:rPr>
            </w:pPr>
            <w:r w:rsidRPr="00D92A62">
              <w:rPr>
                <w:rFonts w:ascii="Arial" w:hAnsi="Arial" w:cs="Arial"/>
                <w:b/>
              </w:rPr>
              <w:t>0 risk points</w:t>
            </w:r>
          </w:p>
        </w:tc>
        <w:tc>
          <w:tcPr>
            <w:tcW w:w="1880" w:type="dxa"/>
            <w:shd w:val="clear" w:color="auto" w:fill="FFC000"/>
          </w:tcPr>
          <w:p w:rsidR="000D05C9" w:rsidRPr="00D92A62" w:rsidRDefault="002956E7" w:rsidP="000D05C9">
            <w:pPr>
              <w:rPr>
                <w:rFonts w:ascii="Arial" w:hAnsi="Arial" w:cs="Arial"/>
                <w:b/>
              </w:rPr>
            </w:pPr>
            <w:r w:rsidRPr="00D92A62">
              <w:rPr>
                <w:rFonts w:ascii="Arial" w:hAnsi="Arial" w:cs="Arial"/>
                <w:b/>
              </w:rPr>
              <w:t>1 risk point for each box</w:t>
            </w:r>
          </w:p>
        </w:tc>
        <w:tc>
          <w:tcPr>
            <w:tcW w:w="1645" w:type="dxa"/>
            <w:shd w:val="clear" w:color="auto" w:fill="FF0000"/>
          </w:tcPr>
          <w:p w:rsidR="000D05C9" w:rsidRPr="00D92A62" w:rsidRDefault="002956E7" w:rsidP="000D05C9">
            <w:pPr>
              <w:rPr>
                <w:rFonts w:ascii="Arial" w:hAnsi="Arial" w:cs="Arial"/>
                <w:b/>
              </w:rPr>
            </w:pPr>
            <w:r w:rsidRPr="00D92A62">
              <w:rPr>
                <w:rFonts w:ascii="Arial" w:hAnsi="Arial" w:cs="Arial"/>
                <w:b/>
              </w:rPr>
              <w:t>2 risk points for each box</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15</w:t>
            </w:r>
          </w:p>
        </w:tc>
        <w:tc>
          <w:tcPr>
            <w:tcW w:w="4394" w:type="dxa"/>
          </w:tcPr>
          <w:p w:rsidR="000D05C9" w:rsidRPr="00D92A62" w:rsidRDefault="002956E7" w:rsidP="000D05C9">
            <w:pPr>
              <w:rPr>
                <w:rFonts w:ascii="Arial" w:hAnsi="Arial" w:cs="Arial"/>
              </w:rPr>
            </w:pPr>
            <w:r w:rsidRPr="00D92A62">
              <w:rPr>
                <w:rFonts w:ascii="Arial" w:hAnsi="Arial" w:cs="Arial"/>
              </w:rPr>
              <w:t>Do you have capacity to do regular screening swabs on all asymptomatic patients attending for dialysis (now recommended for dialysis units in local COVID-19 Tiers 2 and 3?</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weekly</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Yes, every 2 weeks</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16</w:t>
            </w:r>
          </w:p>
        </w:tc>
        <w:tc>
          <w:tcPr>
            <w:tcW w:w="4394" w:type="dxa"/>
          </w:tcPr>
          <w:p w:rsidR="000D05C9" w:rsidRPr="00D92A62" w:rsidRDefault="002956E7" w:rsidP="000D05C9">
            <w:pPr>
              <w:rPr>
                <w:rFonts w:ascii="Arial" w:hAnsi="Arial" w:cs="Arial"/>
              </w:rPr>
            </w:pPr>
            <w:r w:rsidRPr="00D92A62">
              <w:rPr>
                <w:rFonts w:ascii="Arial" w:hAnsi="Arial" w:cs="Arial"/>
              </w:rPr>
              <w:t>Do you keep prospective central records of dialysis date, time, station and transport for each patient, usable for contact tracing?</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all patients</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Some records but incomplete</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17</w:t>
            </w:r>
          </w:p>
        </w:tc>
        <w:tc>
          <w:tcPr>
            <w:tcW w:w="4394" w:type="dxa"/>
          </w:tcPr>
          <w:p w:rsidR="000D05C9" w:rsidRPr="00D92A62" w:rsidRDefault="002956E7" w:rsidP="000D05C9">
            <w:pPr>
              <w:rPr>
                <w:rFonts w:ascii="Arial" w:hAnsi="Arial" w:cs="Arial"/>
              </w:rPr>
            </w:pPr>
            <w:r w:rsidRPr="00D92A62">
              <w:rPr>
                <w:rFonts w:ascii="Arial" w:hAnsi="Arial" w:cs="Arial"/>
              </w:rPr>
              <w:t>Do COVID-19 positive and suspected patients dialyse in a dedicated area separated by doors / wall staffed by a separate nursing team?</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w:t>
            </w:r>
          </w:p>
        </w:tc>
        <w:tc>
          <w:tcPr>
            <w:tcW w:w="1880" w:type="dxa"/>
            <w:shd w:val="clear" w:color="auto" w:fill="FFC000"/>
          </w:tcPr>
          <w:p w:rsidR="000D05C9" w:rsidRPr="00D92A62" w:rsidRDefault="00057E92" w:rsidP="000D05C9">
            <w:pPr>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18</w:t>
            </w:r>
          </w:p>
        </w:tc>
        <w:tc>
          <w:tcPr>
            <w:tcW w:w="4394" w:type="dxa"/>
          </w:tcPr>
          <w:p w:rsidR="000D05C9" w:rsidRPr="00D92A62" w:rsidRDefault="002956E7" w:rsidP="000D05C9">
            <w:pPr>
              <w:rPr>
                <w:rFonts w:ascii="Arial" w:hAnsi="Arial" w:cs="Arial"/>
              </w:rPr>
            </w:pPr>
            <w:r w:rsidRPr="00D92A62">
              <w:rPr>
                <w:rFonts w:ascii="Arial" w:hAnsi="Arial" w:cs="Arial"/>
              </w:rPr>
              <w:t>Are you able to isolate or cohort these patient groups separately (positive / suspected / asymptomatic contacts)?</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Always</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 xml:space="preserve">Usually, but occasional mixing of groups </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These groups are usually mixed together</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19</w:t>
            </w:r>
          </w:p>
        </w:tc>
        <w:tc>
          <w:tcPr>
            <w:tcW w:w="4394" w:type="dxa"/>
          </w:tcPr>
          <w:p w:rsidR="000D05C9" w:rsidRPr="00D92A62" w:rsidRDefault="002956E7" w:rsidP="000D05C9">
            <w:pPr>
              <w:rPr>
                <w:rFonts w:ascii="Arial" w:hAnsi="Arial" w:cs="Arial"/>
              </w:rPr>
            </w:pPr>
            <w:r w:rsidRPr="00D92A62">
              <w:rPr>
                <w:rFonts w:ascii="Arial" w:hAnsi="Arial" w:cs="Arial"/>
              </w:rPr>
              <w:t>Are inpatients dialysed in the same area as outpatients?</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No</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Very occasionally</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Routinely</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20</w:t>
            </w:r>
          </w:p>
        </w:tc>
        <w:tc>
          <w:tcPr>
            <w:tcW w:w="4394" w:type="dxa"/>
          </w:tcPr>
          <w:p w:rsidR="000D05C9" w:rsidRPr="00D92A62" w:rsidRDefault="002956E7" w:rsidP="000D05C9">
            <w:pPr>
              <w:rPr>
                <w:rFonts w:ascii="Arial" w:hAnsi="Arial" w:cs="Arial"/>
              </w:rPr>
            </w:pPr>
            <w:r w:rsidRPr="00D92A62">
              <w:rPr>
                <w:rFonts w:ascii="Arial" w:hAnsi="Arial" w:cs="Arial"/>
              </w:rPr>
              <w:t>Are you able to expand your peritoneal dialysis programme to reduce number of patients receiving in-centre / satellite haemodialysis?</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 xml:space="preserve">Yes currently expanding </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Small capacity for expansion but barriers remain.</w:t>
            </w:r>
          </w:p>
          <w:p w:rsidR="000D05C9" w:rsidRPr="00D92A62" w:rsidRDefault="00057E92" w:rsidP="000D05C9">
            <w:pPr>
              <w:rPr>
                <w:rFonts w:ascii="Arial" w:hAnsi="Arial" w:cs="Arial"/>
              </w:rPr>
            </w:pPr>
          </w:p>
          <w:p w:rsidR="000D05C9" w:rsidRPr="00D92A62" w:rsidRDefault="002956E7" w:rsidP="000D05C9">
            <w:pPr>
              <w:rPr>
                <w:rFonts w:ascii="Arial" w:hAnsi="Arial" w:cs="Arial"/>
              </w:rPr>
            </w:pPr>
            <w:r w:rsidRPr="00D92A62">
              <w:rPr>
                <w:rFonts w:ascii="Arial" w:hAnsi="Arial" w:cs="Arial"/>
              </w:rPr>
              <w:t>What are they?</w:t>
            </w:r>
          </w:p>
          <w:p w:rsidR="000D05C9" w:rsidRPr="00D92A62" w:rsidRDefault="00057E92" w:rsidP="000D05C9">
            <w:pPr>
              <w:rPr>
                <w:rFonts w:ascii="Arial" w:hAnsi="Arial" w:cs="Arial"/>
              </w:rPr>
            </w:pPr>
          </w:p>
          <w:p w:rsidR="000D05C9" w:rsidRPr="00D92A62" w:rsidRDefault="00057E92" w:rsidP="000D05C9">
            <w:pPr>
              <w:rPr>
                <w:rFonts w:ascii="Arial" w:hAnsi="Arial" w:cs="Arial"/>
              </w:rPr>
            </w:pPr>
          </w:p>
          <w:p w:rsidR="000D05C9" w:rsidRPr="00D92A62" w:rsidRDefault="00057E92" w:rsidP="000D05C9">
            <w:pPr>
              <w:rPr>
                <w:rFonts w:ascii="Arial" w:hAnsi="Arial" w:cs="Arial"/>
              </w:rPr>
            </w:pPr>
          </w:p>
          <w:p w:rsidR="000D05C9" w:rsidRPr="00D92A62" w:rsidRDefault="00057E92" w:rsidP="000D05C9">
            <w:pPr>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Significant barriers to expansion</w:t>
            </w:r>
          </w:p>
          <w:p w:rsidR="000D05C9" w:rsidRPr="00D92A62" w:rsidRDefault="00057E92" w:rsidP="000D05C9">
            <w:pPr>
              <w:rPr>
                <w:rFonts w:ascii="Arial" w:hAnsi="Arial" w:cs="Arial"/>
              </w:rPr>
            </w:pPr>
          </w:p>
          <w:p w:rsidR="000D05C9" w:rsidRPr="00D92A62" w:rsidRDefault="002956E7" w:rsidP="000D05C9">
            <w:pPr>
              <w:rPr>
                <w:rFonts w:ascii="Arial" w:hAnsi="Arial" w:cs="Arial"/>
              </w:rPr>
            </w:pPr>
            <w:r w:rsidRPr="00D92A62">
              <w:rPr>
                <w:rFonts w:ascii="Arial" w:hAnsi="Arial" w:cs="Arial"/>
              </w:rPr>
              <w:t>What are they?</w:t>
            </w:r>
          </w:p>
          <w:p w:rsidR="000D05C9" w:rsidRPr="00D92A62" w:rsidRDefault="00057E92" w:rsidP="000D05C9">
            <w:pPr>
              <w:rPr>
                <w:rFonts w:ascii="Arial" w:hAnsi="Arial" w:cs="Arial"/>
              </w:rPr>
            </w:pP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21</w:t>
            </w:r>
          </w:p>
        </w:tc>
        <w:tc>
          <w:tcPr>
            <w:tcW w:w="4394" w:type="dxa"/>
          </w:tcPr>
          <w:p w:rsidR="000D05C9" w:rsidRPr="00D92A62" w:rsidRDefault="002956E7" w:rsidP="000D05C9">
            <w:pPr>
              <w:rPr>
                <w:rFonts w:ascii="Arial" w:hAnsi="Arial" w:cs="Arial"/>
              </w:rPr>
            </w:pPr>
            <w:r w:rsidRPr="00D92A62">
              <w:rPr>
                <w:rFonts w:ascii="Arial" w:hAnsi="Arial" w:cs="Arial"/>
              </w:rPr>
              <w:t>Are you able to expand your home HD programme?</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 currently expanding</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Small capacity for expansion but barriers remain.</w:t>
            </w:r>
          </w:p>
          <w:p w:rsidR="000D05C9" w:rsidRPr="00D92A62" w:rsidRDefault="00057E92" w:rsidP="000D05C9">
            <w:pPr>
              <w:rPr>
                <w:rFonts w:ascii="Arial" w:hAnsi="Arial" w:cs="Arial"/>
              </w:rPr>
            </w:pPr>
          </w:p>
          <w:p w:rsidR="000D05C9" w:rsidRPr="00D92A62" w:rsidRDefault="002956E7" w:rsidP="000D05C9">
            <w:pPr>
              <w:rPr>
                <w:rFonts w:ascii="Arial" w:hAnsi="Arial" w:cs="Arial"/>
              </w:rPr>
            </w:pPr>
            <w:r w:rsidRPr="00D92A62">
              <w:rPr>
                <w:rFonts w:ascii="Arial" w:hAnsi="Arial" w:cs="Arial"/>
              </w:rPr>
              <w:t>What are they?</w:t>
            </w:r>
          </w:p>
          <w:p w:rsidR="000D05C9" w:rsidRPr="00D92A62" w:rsidRDefault="00057E92" w:rsidP="000D05C9">
            <w:pPr>
              <w:rPr>
                <w:rFonts w:ascii="Arial" w:hAnsi="Arial" w:cs="Arial"/>
              </w:rPr>
            </w:pPr>
          </w:p>
          <w:p w:rsidR="000D05C9" w:rsidRPr="00D92A62" w:rsidRDefault="00057E92" w:rsidP="000D05C9">
            <w:pPr>
              <w:rPr>
                <w:rFonts w:ascii="Arial" w:hAnsi="Arial" w:cs="Arial"/>
              </w:rPr>
            </w:pPr>
          </w:p>
          <w:p w:rsidR="000D05C9" w:rsidRPr="00D92A62" w:rsidRDefault="00057E92" w:rsidP="000D05C9">
            <w:pPr>
              <w:rPr>
                <w:rFonts w:ascii="Arial" w:hAnsi="Arial" w:cs="Arial"/>
              </w:rPr>
            </w:pPr>
          </w:p>
          <w:p w:rsidR="000D05C9" w:rsidRPr="00D92A62" w:rsidRDefault="00057E92" w:rsidP="000D05C9">
            <w:pPr>
              <w:rPr>
                <w:rFonts w:ascii="Arial" w:hAnsi="Arial" w:cs="Arial"/>
              </w:rPr>
            </w:pP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Significant barriers to expansion</w:t>
            </w:r>
          </w:p>
          <w:p w:rsidR="000D05C9" w:rsidRPr="00D92A62" w:rsidRDefault="00057E92" w:rsidP="000D05C9">
            <w:pPr>
              <w:rPr>
                <w:rFonts w:ascii="Arial" w:hAnsi="Arial" w:cs="Arial"/>
              </w:rPr>
            </w:pPr>
          </w:p>
          <w:p w:rsidR="000D05C9" w:rsidRPr="00D92A62" w:rsidRDefault="002956E7" w:rsidP="000D05C9">
            <w:pPr>
              <w:rPr>
                <w:rFonts w:ascii="Arial" w:hAnsi="Arial" w:cs="Arial"/>
              </w:rPr>
            </w:pPr>
            <w:r w:rsidRPr="00D92A62">
              <w:rPr>
                <w:rFonts w:ascii="Arial" w:hAnsi="Arial" w:cs="Arial"/>
              </w:rPr>
              <w:t>What are they?</w:t>
            </w:r>
          </w:p>
        </w:tc>
      </w:tr>
      <w:tr w:rsidR="00DD2224" w:rsidTr="000D05C9">
        <w:tc>
          <w:tcPr>
            <w:tcW w:w="571" w:type="dxa"/>
          </w:tcPr>
          <w:p w:rsidR="000D05C9" w:rsidRPr="00D92A62" w:rsidRDefault="002956E7" w:rsidP="000D05C9">
            <w:pPr>
              <w:rPr>
                <w:rFonts w:ascii="Arial" w:hAnsi="Arial" w:cs="Arial"/>
              </w:rPr>
            </w:pPr>
            <w:r w:rsidRPr="00D92A62">
              <w:rPr>
                <w:rFonts w:ascii="Arial" w:hAnsi="Arial" w:cs="Arial"/>
              </w:rPr>
              <w:t>22</w:t>
            </w:r>
          </w:p>
        </w:tc>
        <w:tc>
          <w:tcPr>
            <w:tcW w:w="4394" w:type="dxa"/>
          </w:tcPr>
          <w:p w:rsidR="000D05C9" w:rsidRPr="00D92A62" w:rsidRDefault="002956E7" w:rsidP="000D05C9">
            <w:pPr>
              <w:rPr>
                <w:rFonts w:ascii="Arial" w:hAnsi="Arial" w:cs="Arial"/>
              </w:rPr>
            </w:pPr>
            <w:r w:rsidRPr="00D92A62">
              <w:rPr>
                <w:rFonts w:ascii="Arial" w:hAnsi="Arial" w:cs="Arial"/>
              </w:rPr>
              <w:t>Do you have the skills necessary to provide the COVID-19 vaccination to patients?</w:t>
            </w:r>
          </w:p>
        </w:tc>
        <w:tc>
          <w:tcPr>
            <w:tcW w:w="1380" w:type="dxa"/>
            <w:shd w:val="clear" w:color="auto" w:fill="A7D971"/>
          </w:tcPr>
          <w:p w:rsidR="000D05C9" w:rsidRPr="00D92A62" w:rsidRDefault="002956E7" w:rsidP="000D05C9">
            <w:pPr>
              <w:rPr>
                <w:rFonts w:ascii="Arial" w:hAnsi="Arial" w:cs="Arial"/>
              </w:rPr>
            </w:pPr>
            <w:r w:rsidRPr="00D92A62">
              <w:rPr>
                <w:rFonts w:ascii="Arial" w:hAnsi="Arial" w:cs="Arial"/>
              </w:rPr>
              <w:t>Yes</w:t>
            </w:r>
          </w:p>
        </w:tc>
        <w:tc>
          <w:tcPr>
            <w:tcW w:w="1880" w:type="dxa"/>
            <w:shd w:val="clear" w:color="auto" w:fill="FFC000"/>
          </w:tcPr>
          <w:p w:rsidR="000D05C9" w:rsidRPr="00D92A62" w:rsidRDefault="002956E7" w:rsidP="000D05C9">
            <w:pPr>
              <w:rPr>
                <w:rFonts w:ascii="Arial" w:hAnsi="Arial" w:cs="Arial"/>
              </w:rPr>
            </w:pPr>
            <w:r w:rsidRPr="00D92A62">
              <w:rPr>
                <w:rFonts w:ascii="Arial" w:hAnsi="Arial" w:cs="Arial"/>
              </w:rPr>
              <w:t xml:space="preserve">No, but actively exploring how we may provide this in our unit </w:t>
            </w:r>
          </w:p>
        </w:tc>
        <w:tc>
          <w:tcPr>
            <w:tcW w:w="1645" w:type="dxa"/>
            <w:shd w:val="clear" w:color="auto" w:fill="FF0000"/>
          </w:tcPr>
          <w:p w:rsidR="000D05C9" w:rsidRPr="00D92A62" w:rsidRDefault="002956E7" w:rsidP="000D05C9">
            <w:pPr>
              <w:rPr>
                <w:rFonts w:ascii="Arial" w:hAnsi="Arial" w:cs="Arial"/>
              </w:rPr>
            </w:pPr>
            <w:r w:rsidRPr="00D92A62">
              <w:rPr>
                <w:rFonts w:ascii="Arial" w:hAnsi="Arial" w:cs="Arial"/>
              </w:rPr>
              <w:t>No</w:t>
            </w:r>
          </w:p>
        </w:tc>
      </w:tr>
      <w:tr w:rsidR="00DD2224" w:rsidTr="000D05C9">
        <w:tc>
          <w:tcPr>
            <w:tcW w:w="571" w:type="dxa"/>
          </w:tcPr>
          <w:p w:rsidR="000D05C9" w:rsidRPr="00D92A62" w:rsidRDefault="00057E92" w:rsidP="000D05C9">
            <w:pPr>
              <w:rPr>
                <w:rFonts w:ascii="Arial" w:hAnsi="Arial" w:cs="Arial"/>
              </w:rPr>
            </w:pPr>
          </w:p>
        </w:tc>
        <w:tc>
          <w:tcPr>
            <w:tcW w:w="4394" w:type="dxa"/>
          </w:tcPr>
          <w:p w:rsidR="000D05C9" w:rsidRPr="00D92A62" w:rsidRDefault="002956E7" w:rsidP="000D05C9">
            <w:pPr>
              <w:rPr>
                <w:rFonts w:ascii="Arial" w:hAnsi="Arial" w:cs="Arial"/>
                <w:b/>
              </w:rPr>
            </w:pPr>
            <w:r w:rsidRPr="00D92A62">
              <w:rPr>
                <w:rFonts w:ascii="Arial" w:hAnsi="Arial" w:cs="Arial"/>
                <w:b/>
              </w:rPr>
              <w:t>Total risk points for each column</w:t>
            </w:r>
          </w:p>
        </w:tc>
        <w:tc>
          <w:tcPr>
            <w:tcW w:w="1380" w:type="dxa"/>
            <w:shd w:val="clear" w:color="auto" w:fill="A7D971"/>
          </w:tcPr>
          <w:p w:rsidR="000D05C9" w:rsidRPr="00D92A62" w:rsidRDefault="002956E7" w:rsidP="000D05C9">
            <w:pPr>
              <w:jc w:val="center"/>
              <w:rPr>
                <w:rFonts w:ascii="Arial" w:hAnsi="Arial" w:cs="Arial"/>
              </w:rPr>
            </w:pPr>
            <w:r w:rsidRPr="00D92A62">
              <w:rPr>
                <w:rFonts w:ascii="Arial" w:hAnsi="Arial" w:cs="Arial"/>
              </w:rPr>
              <w:t>0</w:t>
            </w:r>
          </w:p>
        </w:tc>
        <w:tc>
          <w:tcPr>
            <w:tcW w:w="1880" w:type="dxa"/>
            <w:shd w:val="clear" w:color="auto" w:fill="FFC000"/>
          </w:tcPr>
          <w:p w:rsidR="000D05C9" w:rsidRPr="00D92A62" w:rsidRDefault="00057E92" w:rsidP="000D05C9">
            <w:pPr>
              <w:rPr>
                <w:rFonts w:ascii="Arial" w:hAnsi="Arial" w:cs="Arial"/>
              </w:rPr>
            </w:pPr>
          </w:p>
        </w:tc>
        <w:tc>
          <w:tcPr>
            <w:tcW w:w="1645" w:type="dxa"/>
            <w:shd w:val="clear" w:color="auto" w:fill="FF0000"/>
          </w:tcPr>
          <w:p w:rsidR="000D05C9" w:rsidRPr="00D92A62" w:rsidRDefault="00057E92" w:rsidP="000D05C9">
            <w:pPr>
              <w:rPr>
                <w:rFonts w:ascii="Arial" w:hAnsi="Arial" w:cs="Arial"/>
              </w:rPr>
            </w:pPr>
          </w:p>
        </w:tc>
      </w:tr>
      <w:tr w:rsidR="00DD2224" w:rsidTr="000D05C9">
        <w:tc>
          <w:tcPr>
            <w:tcW w:w="571" w:type="dxa"/>
          </w:tcPr>
          <w:p w:rsidR="000D05C9" w:rsidRPr="00D92A62" w:rsidRDefault="00057E92" w:rsidP="000D05C9">
            <w:pPr>
              <w:rPr>
                <w:rFonts w:ascii="Arial" w:hAnsi="Arial" w:cs="Arial"/>
              </w:rPr>
            </w:pPr>
          </w:p>
        </w:tc>
        <w:tc>
          <w:tcPr>
            <w:tcW w:w="4394" w:type="dxa"/>
          </w:tcPr>
          <w:p w:rsidR="000D05C9" w:rsidRPr="00D92A62" w:rsidRDefault="00057E92" w:rsidP="000D05C9">
            <w:pPr>
              <w:rPr>
                <w:rFonts w:ascii="Arial" w:hAnsi="Arial" w:cs="Arial"/>
                <w:b/>
              </w:rPr>
            </w:pPr>
          </w:p>
          <w:p w:rsidR="000D05C9" w:rsidRPr="00D92A62" w:rsidRDefault="002956E7" w:rsidP="000D05C9">
            <w:pPr>
              <w:rPr>
                <w:rFonts w:ascii="Arial" w:hAnsi="Arial" w:cs="Arial"/>
                <w:b/>
              </w:rPr>
            </w:pPr>
            <w:r w:rsidRPr="00D92A62">
              <w:rPr>
                <w:rFonts w:ascii="Arial" w:hAnsi="Arial" w:cs="Arial"/>
                <w:b/>
              </w:rPr>
              <w:t>Add up all risk points and plan changes to reduce your risk score</w:t>
            </w:r>
          </w:p>
          <w:p w:rsidR="000D05C9" w:rsidRPr="00D92A62" w:rsidRDefault="00057E92" w:rsidP="000D05C9">
            <w:pPr>
              <w:rPr>
                <w:rFonts w:ascii="Arial" w:hAnsi="Arial" w:cs="Arial"/>
                <w:b/>
              </w:rPr>
            </w:pPr>
          </w:p>
        </w:tc>
        <w:tc>
          <w:tcPr>
            <w:tcW w:w="4905" w:type="dxa"/>
            <w:gridSpan w:val="3"/>
            <w:shd w:val="clear" w:color="auto" w:fill="auto"/>
          </w:tcPr>
          <w:p w:rsidR="000D05C9" w:rsidRPr="00D92A62" w:rsidRDefault="00057E92" w:rsidP="000D05C9">
            <w:pPr>
              <w:rPr>
                <w:rFonts w:ascii="Arial" w:hAnsi="Arial" w:cs="Arial"/>
                <w:b/>
              </w:rPr>
            </w:pPr>
          </w:p>
          <w:p w:rsidR="000D05C9" w:rsidRPr="00D92A62" w:rsidRDefault="002956E7" w:rsidP="000D05C9">
            <w:pPr>
              <w:rPr>
                <w:rFonts w:ascii="Arial" w:hAnsi="Arial" w:cs="Arial"/>
                <w:b/>
              </w:rPr>
            </w:pPr>
            <w:r w:rsidRPr="00D92A62">
              <w:rPr>
                <w:rFonts w:ascii="Arial" w:hAnsi="Arial" w:cs="Arial"/>
                <w:b/>
              </w:rPr>
              <w:t>Total score:                     (low score is good)</w:t>
            </w:r>
          </w:p>
        </w:tc>
      </w:tr>
    </w:tbl>
    <w:p w:rsidR="0039357F" w:rsidRDefault="00057E92" w:rsidP="0039357F">
      <w:pPr>
        <w:tabs>
          <w:tab w:val="left" w:pos="4539"/>
        </w:tabs>
        <w:outlineLvl w:val="0"/>
        <w:rPr>
          <w:rFonts w:ascii="Arial" w:hAnsi="Arial" w:cs="Arial"/>
          <w:b/>
          <w:sz w:val="24"/>
          <w:lang w:eastAsia="en-GB"/>
        </w:rPr>
      </w:pPr>
      <w:bookmarkStart w:id="44" w:name="_Toc60910550"/>
    </w:p>
    <w:p w:rsidR="0039357F" w:rsidRDefault="00057E92">
      <w:pPr>
        <w:rPr>
          <w:rFonts w:ascii="Arial" w:hAnsi="Arial" w:cs="Arial"/>
          <w:b/>
          <w:sz w:val="24"/>
          <w:lang w:eastAsia="en-GB"/>
        </w:rPr>
      </w:pPr>
    </w:p>
    <w:p w:rsidR="000D05C9" w:rsidRPr="0039357F" w:rsidRDefault="002956E7" w:rsidP="0039357F">
      <w:pPr>
        <w:tabs>
          <w:tab w:val="left" w:pos="4539"/>
        </w:tabs>
        <w:outlineLvl w:val="0"/>
        <w:rPr>
          <w:rFonts w:ascii="Arial" w:hAnsi="Arial" w:cs="Arial"/>
          <w:b/>
          <w:sz w:val="28"/>
          <w:szCs w:val="28"/>
        </w:rPr>
      </w:pPr>
      <w:r w:rsidRPr="0039357F">
        <w:rPr>
          <w:rFonts w:ascii="Arial" w:hAnsi="Arial" w:cs="Arial"/>
          <w:b/>
          <w:sz w:val="28"/>
          <w:szCs w:val="28"/>
        </w:rPr>
        <w:t>Appendix 5 – “When to clean your hands” poster</w:t>
      </w:r>
      <w:bookmarkEnd w:id="44"/>
    </w:p>
    <w:p w:rsidR="000D05C9" w:rsidRPr="00D92A62" w:rsidRDefault="00057E92" w:rsidP="000D05C9">
      <w:pPr>
        <w:pStyle w:val="ListParagraph"/>
        <w:tabs>
          <w:tab w:val="left" w:pos="4539"/>
        </w:tabs>
        <w:ind w:left="360"/>
        <w:outlineLvl w:val="0"/>
        <w:rPr>
          <w:rFonts w:ascii="Arial" w:hAnsi="Arial" w:cs="Arial"/>
          <w:b/>
          <w:sz w:val="28"/>
          <w:szCs w:val="28"/>
        </w:rPr>
      </w:pPr>
    </w:p>
    <w:p w:rsidR="000D05C9" w:rsidRDefault="002956E7" w:rsidP="000D05C9">
      <w:pPr>
        <w:pStyle w:val="ListParagraph"/>
        <w:tabs>
          <w:tab w:val="left" w:pos="4539"/>
        </w:tabs>
        <w:ind w:left="360"/>
        <w:rPr>
          <w:rFonts w:asciiTheme="minorHAnsi" w:hAnsiTheme="minorHAnsi" w:cstheme="minorHAnsi"/>
          <w:noProof/>
        </w:rPr>
      </w:pPr>
      <w:proofErr w:type="gramStart"/>
      <w:r w:rsidRPr="00F06B20">
        <w:rPr>
          <w:rFonts w:asciiTheme="minorHAnsi" w:hAnsiTheme="minorHAnsi" w:cstheme="minorHAnsi"/>
          <w:noProof/>
        </w:rPr>
        <w:t>Printable v</w:t>
      </w:r>
      <w:r>
        <w:rPr>
          <w:rFonts w:asciiTheme="minorHAnsi" w:hAnsiTheme="minorHAnsi" w:cstheme="minorHAnsi"/>
          <w:noProof/>
        </w:rPr>
        <w:t xml:space="preserve">ersion of this poster available </w:t>
      </w:r>
      <w:hyperlink r:id="rId77" w:history="1">
        <w:r w:rsidRPr="004148B3">
          <w:rPr>
            <w:rStyle w:val="Hyperlink"/>
            <w:rFonts w:asciiTheme="minorHAnsi" w:hAnsiTheme="minorHAnsi" w:cstheme="minorHAnsi"/>
            <w:noProof/>
          </w:rPr>
          <w:t>here.</w:t>
        </w:r>
        <w:proofErr w:type="gramEnd"/>
        <w:r w:rsidRPr="004148B3">
          <w:rPr>
            <w:rStyle w:val="Hyperlink"/>
            <w:rFonts w:asciiTheme="minorHAnsi" w:hAnsiTheme="minorHAnsi" w:cstheme="minorHAnsi"/>
            <w:noProof/>
          </w:rPr>
          <w:t xml:space="preserve"> </w:t>
        </w:r>
      </w:hyperlink>
      <w:r>
        <w:rPr>
          <w:rFonts w:asciiTheme="minorHAnsi" w:hAnsiTheme="minorHAnsi" w:cstheme="minorHAnsi"/>
          <w:noProof/>
        </w:rPr>
        <w:t xml:space="preserve"> </w:t>
      </w:r>
    </w:p>
    <w:p w:rsidR="000D05C9" w:rsidRPr="00B42DC4" w:rsidRDefault="00057E92" w:rsidP="000D05C9">
      <w:pPr>
        <w:pStyle w:val="ListParagraph"/>
        <w:tabs>
          <w:tab w:val="left" w:pos="4539"/>
        </w:tabs>
        <w:ind w:left="360"/>
        <w:rPr>
          <w:rFonts w:asciiTheme="minorHAnsi" w:hAnsiTheme="minorHAnsi" w:cstheme="minorHAnsi"/>
          <w:sz w:val="22"/>
          <w:szCs w:val="22"/>
        </w:rPr>
      </w:pPr>
    </w:p>
    <w:p w:rsidR="000D05C9" w:rsidRPr="00D92A62" w:rsidRDefault="002956E7" w:rsidP="000D05C9">
      <w:pPr>
        <w:pStyle w:val="ListParagraph"/>
        <w:tabs>
          <w:tab w:val="left" w:pos="4539"/>
        </w:tabs>
        <w:ind w:left="360"/>
        <w:rPr>
          <w:rFonts w:ascii="Arial" w:hAnsi="Arial" w:cs="Arial"/>
          <w:sz w:val="22"/>
          <w:szCs w:val="22"/>
        </w:rPr>
      </w:pPr>
      <w:r>
        <w:rPr>
          <w:noProof/>
        </w:rPr>
        <w:drawing>
          <wp:anchor distT="0" distB="0" distL="114300" distR="114300" simplePos="0" relativeHeight="251664384" behindDoc="0" locked="0" layoutInCell="1" allowOverlap="1">
            <wp:simplePos x="0" y="0"/>
            <wp:positionH relativeFrom="column">
              <wp:posOffset>101600</wp:posOffset>
            </wp:positionH>
            <wp:positionV relativeFrom="paragraph">
              <wp:posOffset>17780</wp:posOffset>
            </wp:positionV>
            <wp:extent cx="6127750" cy="790575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8">
                      <a:extLst>
                        <a:ext uri="{28A0092B-C50C-407E-A947-70E740481C1C}">
                          <a14:useLocalDpi xmlns:a14="http://schemas.microsoft.com/office/drawing/2010/main" val="0"/>
                        </a:ext>
                      </a:extLst>
                    </a:blip>
                    <a:srcRect b="8570"/>
                    <a:stretch>
                      <a:fillRect/>
                    </a:stretch>
                  </pic:blipFill>
                  <pic:spPr bwMode="auto">
                    <a:xfrm>
                      <a:off x="0" y="0"/>
                      <a:ext cx="6127750" cy="7905750"/>
                    </a:xfrm>
                    <a:prstGeom prst="rect">
                      <a:avLst/>
                    </a:prstGeom>
                    <a:ln>
                      <a:noFill/>
                    </a:ln>
                    <a:extLst>
                      <a:ext uri="{53640926-AAD7-44D8-BBD7-CCE9431645EC}">
                        <a14:shadowObscured xmlns:a14="http://schemas.microsoft.com/office/drawing/2010/main"/>
                      </a:ext>
                    </a:extLst>
                  </pic:spPr>
                </pic:pic>
              </a:graphicData>
            </a:graphic>
          </wp:anchor>
        </w:drawing>
      </w:r>
    </w:p>
    <w:p w:rsidR="000D05C9" w:rsidRPr="00D92A62" w:rsidRDefault="00057E92" w:rsidP="000D05C9">
      <w:pPr>
        <w:pStyle w:val="ListParagraph"/>
        <w:tabs>
          <w:tab w:val="left" w:pos="4539"/>
        </w:tabs>
        <w:ind w:left="360"/>
        <w:rPr>
          <w:rFonts w:ascii="Arial" w:hAnsi="Arial" w:cs="Arial"/>
          <w:sz w:val="22"/>
          <w:szCs w:val="22"/>
        </w:rPr>
      </w:pPr>
    </w:p>
    <w:p w:rsidR="000D05C9" w:rsidRPr="00D92A62" w:rsidRDefault="00057E92" w:rsidP="000D05C9">
      <w:pPr>
        <w:pStyle w:val="ListParagraph"/>
        <w:tabs>
          <w:tab w:val="left" w:pos="4539"/>
        </w:tabs>
        <w:ind w:left="360"/>
        <w:rPr>
          <w:rFonts w:ascii="Arial" w:hAnsi="Arial" w:cs="Arial"/>
          <w:sz w:val="22"/>
          <w:szCs w:val="22"/>
        </w:rPr>
      </w:pPr>
    </w:p>
    <w:p w:rsidR="000D05C9" w:rsidRPr="00D92A62" w:rsidRDefault="00057E92" w:rsidP="000D05C9">
      <w:pPr>
        <w:pStyle w:val="ListParagraph"/>
        <w:tabs>
          <w:tab w:val="left" w:pos="4539"/>
        </w:tabs>
        <w:ind w:left="360"/>
        <w:rPr>
          <w:rFonts w:ascii="Arial" w:hAnsi="Arial" w:cs="Arial"/>
          <w:b/>
          <w:bCs/>
          <w:sz w:val="22"/>
          <w:szCs w:val="22"/>
        </w:rPr>
      </w:pPr>
    </w:p>
    <w:p w:rsidR="000D05C9" w:rsidRPr="00D92A62" w:rsidRDefault="002956E7" w:rsidP="000D05C9">
      <w:pPr>
        <w:pStyle w:val="ListParagraph"/>
        <w:pageBreakBefore/>
        <w:tabs>
          <w:tab w:val="left" w:pos="4539"/>
        </w:tabs>
        <w:ind w:left="357"/>
        <w:outlineLvl w:val="0"/>
        <w:rPr>
          <w:rFonts w:ascii="Arial" w:hAnsi="Arial" w:cs="Arial"/>
          <w:b/>
          <w:bCs/>
          <w:sz w:val="28"/>
          <w:szCs w:val="28"/>
        </w:rPr>
      </w:pPr>
      <w:bookmarkStart w:id="45" w:name="_Toc60910551"/>
      <w:r w:rsidRPr="00D92A62">
        <w:rPr>
          <w:rFonts w:ascii="Arial" w:hAnsi="Arial" w:cs="Arial"/>
          <w:b/>
          <w:bCs/>
          <w:sz w:val="28"/>
          <w:szCs w:val="28"/>
        </w:rPr>
        <w:lastRenderedPageBreak/>
        <w:t>References</w:t>
      </w:r>
      <w:bookmarkEnd w:id="45"/>
    </w:p>
    <w:p w:rsidR="000D05C9" w:rsidRPr="00D92A62" w:rsidRDefault="00057E92" w:rsidP="000D05C9">
      <w:pPr>
        <w:pStyle w:val="ListParagraph"/>
        <w:tabs>
          <w:tab w:val="left" w:pos="4539"/>
        </w:tabs>
        <w:ind w:left="360"/>
        <w:rPr>
          <w:rFonts w:ascii="Arial" w:hAnsi="Arial" w:cs="Arial"/>
          <w:b/>
          <w:sz w:val="22"/>
          <w:szCs w:val="22"/>
        </w:rPr>
      </w:pPr>
    </w:p>
    <w:p w:rsidR="000D05C9" w:rsidRPr="00D92A62" w:rsidRDefault="00057E92" w:rsidP="000D05C9">
      <w:pPr>
        <w:pStyle w:val="ListParagraph"/>
        <w:tabs>
          <w:tab w:val="left" w:pos="4539"/>
        </w:tabs>
        <w:ind w:left="360"/>
        <w:rPr>
          <w:rFonts w:asciiTheme="minorHAnsi" w:hAnsiTheme="minorHAnsi" w:cstheme="minorHAnsi"/>
          <w:b/>
          <w:sz w:val="22"/>
          <w:szCs w:val="22"/>
        </w:rPr>
      </w:pP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b/>
          <w:sz w:val="22"/>
          <w:szCs w:val="22"/>
        </w:rPr>
        <w:fldChar w:fldCharType="begin"/>
      </w:r>
      <w:r w:rsidRPr="00B057F2">
        <w:rPr>
          <w:rFonts w:asciiTheme="minorHAnsi" w:hAnsiTheme="minorHAnsi" w:cstheme="minorHAnsi"/>
          <w:b/>
          <w:sz w:val="22"/>
          <w:szCs w:val="22"/>
        </w:rPr>
        <w:instrText xml:space="preserve"> ADDIN EN.REFLIST </w:instrText>
      </w:r>
      <w:r w:rsidRPr="00B057F2">
        <w:rPr>
          <w:rFonts w:asciiTheme="minorHAnsi" w:hAnsiTheme="minorHAnsi" w:cstheme="minorHAnsi"/>
          <w:b/>
          <w:sz w:val="22"/>
          <w:szCs w:val="22"/>
        </w:rPr>
        <w:fldChar w:fldCharType="separate"/>
      </w:r>
      <w:r w:rsidRPr="00B057F2">
        <w:rPr>
          <w:rFonts w:asciiTheme="minorHAnsi" w:hAnsiTheme="minorHAnsi" w:cstheme="minorHAnsi"/>
          <w:sz w:val="22"/>
          <w:szCs w:val="22"/>
        </w:rPr>
        <w:t>1.</w:t>
      </w:r>
      <w:r w:rsidRPr="00B057F2">
        <w:rPr>
          <w:rFonts w:asciiTheme="minorHAnsi" w:hAnsiTheme="minorHAnsi" w:cstheme="minorHAnsi"/>
          <w:sz w:val="22"/>
          <w:szCs w:val="22"/>
        </w:rPr>
        <w:tab/>
        <w:t xml:space="preserve">Public Health England COVID-19: Guidance for the remobilisation of services within health and care settings – Infection prevention and control recommendations. </w:t>
      </w:r>
      <w:hyperlink r:id="rId79" w:history="1">
        <w:r w:rsidRPr="00B057F2">
          <w:rPr>
            <w:rStyle w:val="Hyperlink"/>
            <w:rFonts w:asciiTheme="minorHAnsi" w:hAnsiTheme="minorHAnsi" w:cstheme="minorHAnsi"/>
            <w:sz w:val="22"/>
            <w:szCs w:val="22"/>
          </w:rPr>
          <w:t>https://assets.publishing.service.gov.uk/government/uploads/system/uploads/attachment_data/file/910885/COVID-19_Infection_prevention_and_control_guidance_FINAL_PDF_20082020.pdf</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2.</w:t>
      </w:r>
      <w:r w:rsidRPr="00B057F2">
        <w:rPr>
          <w:rFonts w:asciiTheme="minorHAnsi" w:hAnsiTheme="minorHAnsi" w:cstheme="minorHAnsi"/>
          <w:sz w:val="22"/>
          <w:szCs w:val="22"/>
        </w:rPr>
        <w:tab/>
        <w:t xml:space="preserve">Renal Registry COVID-19 reports. </w:t>
      </w:r>
      <w:hyperlink r:id="rId80" w:history="1">
        <w:r w:rsidRPr="00B057F2">
          <w:rPr>
            <w:rStyle w:val="Hyperlink"/>
            <w:rFonts w:asciiTheme="minorHAnsi" w:hAnsiTheme="minorHAnsi" w:cstheme="minorHAnsi"/>
            <w:sz w:val="22"/>
            <w:szCs w:val="22"/>
          </w:rPr>
          <w:t>https://renal.org/audit-research/publications-presentations/report/covid-19-surveillance-reports-renal-centres-uk</w:t>
        </w:r>
      </w:hyperlink>
      <w:r w:rsidRPr="00B057F2">
        <w:rPr>
          <w:rFonts w:asciiTheme="minorHAnsi" w:hAnsiTheme="minorHAnsi" w:cstheme="minorHAnsi"/>
          <w:sz w:val="22"/>
          <w:szCs w:val="22"/>
        </w:rPr>
        <w:t xml:space="preserve"> (accessed 29/11/20 2020).</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3.</w:t>
      </w:r>
      <w:r w:rsidRPr="00B057F2">
        <w:rPr>
          <w:rFonts w:asciiTheme="minorHAnsi" w:hAnsiTheme="minorHAnsi" w:cstheme="minorHAnsi"/>
          <w:sz w:val="22"/>
          <w:szCs w:val="22"/>
        </w:rPr>
        <w:tab/>
        <w:t xml:space="preserve">Meredith LW, Hamilton WL, Warne B, et al. Rapid implementation of SARS-CoV-2 sequencing to investigate cases of health-care associated COVID-19: a prospective genomic surveillance study. </w:t>
      </w:r>
      <w:r w:rsidRPr="00B057F2">
        <w:rPr>
          <w:rFonts w:asciiTheme="minorHAnsi" w:hAnsiTheme="minorHAnsi" w:cstheme="minorHAnsi"/>
          <w:i/>
          <w:sz w:val="22"/>
          <w:szCs w:val="22"/>
        </w:rPr>
        <w:t>Lancet Infect Dis</w:t>
      </w:r>
      <w:r w:rsidRPr="00B057F2">
        <w:rPr>
          <w:rFonts w:asciiTheme="minorHAnsi" w:hAnsiTheme="minorHAnsi" w:cstheme="minorHAnsi"/>
          <w:sz w:val="22"/>
          <w:szCs w:val="22"/>
        </w:rPr>
        <w:t xml:space="preserve"> 2020; </w:t>
      </w:r>
      <w:r w:rsidRPr="00B057F2">
        <w:rPr>
          <w:rFonts w:asciiTheme="minorHAnsi" w:hAnsiTheme="minorHAnsi" w:cstheme="minorHAnsi"/>
          <w:b/>
          <w:sz w:val="22"/>
          <w:szCs w:val="22"/>
        </w:rPr>
        <w:t>20</w:t>
      </w:r>
      <w:r w:rsidRPr="00B057F2">
        <w:rPr>
          <w:rFonts w:asciiTheme="minorHAnsi" w:hAnsiTheme="minorHAnsi" w:cstheme="minorHAnsi"/>
          <w:sz w:val="22"/>
          <w:szCs w:val="22"/>
        </w:rPr>
        <w:t>(11): 1263-72.</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4.</w:t>
      </w:r>
      <w:r w:rsidRPr="00B057F2">
        <w:rPr>
          <w:rFonts w:asciiTheme="minorHAnsi" w:hAnsiTheme="minorHAnsi" w:cstheme="minorHAnsi"/>
          <w:sz w:val="22"/>
          <w:szCs w:val="22"/>
        </w:rPr>
        <w:tab/>
        <w:t xml:space="preserve">Corbett RW, Blakey S, Nitsch D, et al. Epidemiology of COVID-19 in an Urban Dialysis Center. </w:t>
      </w:r>
      <w:r w:rsidRPr="00B057F2">
        <w:rPr>
          <w:rFonts w:asciiTheme="minorHAnsi" w:hAnsiTheme="minorHAnsi" w:cstheme="minorHAnsi"/>
          <w:i/>
          <w:sz w:val="22"/>
          <w:szCs w:val="22"/>
        </w:rPr>
        <w:t>J Am Soc Nephrol</w:t>
      </w:r>
      <w:r w:rsidRPr="00B057F2">
        <w:rPr>
          <w:rFonts w:asciiTheme="minorHAnsi" w:hAnsiTheme="minorHAnsi" w:cstheme="minorHAnsi"/>
          <w:sz w:val="22"/>
          <w:szCs w:val="22"/>
        </w:rPr>
        <w:t xml:space="preserve"> 2020; </w:t>
      </w:r>
      <w:r w:rsidRPr="00B057F2">
        <w:rPr>
          <w:rFonts w:asciiTheme="minorHAnsi" w:hAnsiTheme="minorHAnsi" w:cstheme="minorHAnsi"/>
          <w:b/>
          <w:sz w:val="22"/>
          <w:szCs w:val="22"/>
        </w:rPr>
        <w:t>31</w:t>
      </w:r>
      <w:r w:rsidRPr="00B057F2">
        <w:rPr>
          <w:rFonts w:asciiTheme="minorHAnsi" w:hAnsiTheme="minorHAnsi" w:cstheme="minorHAnsi"/>
          <w:sz w:val="22"/>
          <w:szCs w:val="22"/>
        </w:rPr>
        <w:t>(8): 1815-23.</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5.</w:t>
      </w:r>
      <w:r w:rsidRPr="00B057F2">
        <w:rPr>
          <w:rFonts w:asciiTheme="minorHAnsi" w:hAnsiTheme="minorHAnsi" w:cstheme="minorHAnsi"/>
          <w:sz w:val="22"/>
          <w:szCs w:val="22"/>
        </w:rPr>
        <w:tab/>
        <w:t xml:space="preserve">Gray S, Clough T, McGee Y, Murphy T, Poulikakos D. Increased risk of COVID-19 in haemodialysis healthcare workers in a tertiary centre in the North West of England. </w:t>
      </w:r>
      <w:r w:rsidRPr="00B057F2">
        <w:rPr>
          <w:rFonts w:asciiTheme="minorHAnsi" w:hAnsiTheme="minorHAnsi" w:cstheme="minorHAnsi"/>
          <w:i/>
          <w:sz w:val="22"/>
          <w:szCs w:val="22"/>
        </w:rPr>
        <w:t>J Hosp Infect</w:t>
      </w:r>
      <w:r w:rsidRPr="00B057F2">
        <w:rPr>
          <w:rFonts w:asciiTheme="minorHAnsi" w:hAnsiTheme="minorHAnsi" w:cstheme="minorHAnsi"/>
          <w:sz w:val="22"/>
          <w:szCs w:val="22"/>
        </w:rPr>
        <w:t xml:space="preserve"> 2020; </w:t>
      </w:r>
      <w:r w:rsidRPr="00B057F2">
        <w:rPr>
          <w:rFonts w:asciiTheme="minorHAnsi" w:hAnsiTheme="minorHAnsi" w:cstheme="minorHAnsi"/>
          <w:b/>
          <w:sz w:val="22"/>
          <w:szCs w:val="22"/>
        </w:rPr>
        <w:t>106</w:t>
      </w:r>
      <w:r w:rsidRPr="00B057F2">
        <w:rPr>
          <w:rFonts w:asciiTheme="minorHAnsi" w:hAnsiTheme="minorHAnsi" w:cstheme="minorHAnsi"/>
          <w:sz w:val="22"/>
          <w:szCs w:val="22"/>
        </w:rPr>
        <w:t>(2): 390-1.</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6.</w:t>
      </w:r>
      <w:r w:rsidRPr="00B057F2">
        <w:rPr>
          <w:rFonts w:asciiTheme="minorHAnsi" w:hAnsiTheme="minorHAnsi" w:cstheme="minorHAnsi"/>
          <w:sz w:val="22"/>
          <w:szCs w:val="22"/>
        </w:rPr>
        <w:tab/>
        <w:t xml:space="preserve">UK government guidance on shielding   </w:t>
      </w:r>
      <w:hyperlink r:id="rId81" w:history="1">
        <w:r w:rsidRPr="00B057F2">
          <w:rPr>
            <w:rStyle w:val="Hyperlink"/>
            <w:rFonts w:asciiTheme="minorHAnsi" w:hAnsiTheme="minorHAnsi" w:cstheme="minorHAnsi"/>
            <w:sz w:val="22"/>
            <w:szCs w:val="22"/>
          </w:rPr>
          <w:t>https://www.gov.uk/government/publications/guidance-on-shielding-and-protecting-extremely-vulnerable-persons-from-covid-19</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7.</w:t>
      </w:r>
      <w:r w:rsidRPr="00B057F2">
        <w:rPr>
          <w:rFonts w:asciiTheme="minorHAnsi" w:hAnsiTheme="minorHAnsi" w:cstheme="minorHAnsi"/>
          <w:sz w:val="22"/>
          <w:szCs w:val="22"/>
        </w:rPr>
        <w:tab/>
        <w:t xml:space="preserve">Renal Association COVID-19 Risk Stratification Resources. </w:t>
      </w:r>
      <w:hyperlink r:id="rId82" w:history="1">
        <w:r w:rsidRPr="00B057F2">
          <w:rPr>
            <w:rStyle w:val="Hyperlink"/>
            <w:rFonts w:asciiTheme="minorHAnsi" w:hAnsiTheme="minorHAnsi" w:cstheme="minorHAnsi"/>
            <w:sz w:val="22"/>
            <w:szCs w:val="22"/>
          </w:rPr>
          <w:t>https://renal.org/health-professionals/covid-19/ra-resources/covid-19-risk-stratification-%E2%80%93-resources-clinicians</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8.</w:t>
      </w:r>
      <w:r w:rsidRPr="00B057F2">
        <w:rPr>
          <w:rFonts w:asciiTheme="minorHAnsi" w:hAnsiTheme="minorHAnsi" w:cstheme="minorHAnsi"/>
          <w:sz w:val="22"/>
          <w:szCs w:val="22"/>
        </w:rPr>
        <w:tab/>
        <w:t xml:space="preserve">Coronavirus (COVID-19) - Advice for Patients with Kidney Disease. </w:t>
      </w:r>
      <w:hyperlink r:id="rId83" w:history="1">
        <w:r w:rsidRPr="00B057F2">
          <w:rPr>
            <w:rStyle w:val="Hyperlink"/>
            <w:rFonts w:asciiTheme="minorHAnsi" w:hAnsiTheme="minorHAnsi" w:cstheme="minorHAnsi"/>
            <w:sz w:val="22"/>
            <w:szCs w:val="22"/>
          </w:rPr>
          <w:t>https://www.kidneycareuk.org/news-and-campaigns/coronavirus-advice/</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9.</w:t>
      </w:r>
      <w:r w:rsidRPr="00B057F2">
        <w:rPr>
          <w:rFonts w:asciiTheme="minorHAnsi" w:hAnsiTheme="minorHAnsi" w:cstheme="minorHAnsi"/>
          <w:sz w:val="22"/>
          <w:szCs w:val="22"/>
        </w:rPr>
        <w:tab/>
        <w:t xml:space="preserve">Public Health England Stay at Home - What to do if you or someone in your household has symptoms of Coronavirus (COVID-19). </w:t>
      </w:r>
      <w:hyperlink r:id="rId84" w:history="1">
        <w:r w:rsidRPr="00B057F2">
          <w:rPr>
            <w:rStyle w:val="Hyperlink"/>
            <w:rFonts w:asciiTheme="minorHAnsi" w:hAnsiTheme="minorHAnsi" w:cstheme="minorHAnsi"/>
            <w:sz w:val="22"/>
            <w:szCs w:val="22"/>
          </w:rPr>
          <w:t>https://assets.publishing.service.gov.uk/government/uploads/system/uploads/attachment_data/file/932971/Stay_at_home__05112020_V4_-_easy_read.pdf</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10.</w:t>
      </w:r>
      <w:r w:rsidRPr="00B057F2">
        <w:rPr>
          <w:rFonts w:asciiTheme="minorHAnsi" w:hAnsiTheme="minorHAnsi" w:cstheme="minorHAnsi"/>
          <w:sz w:val="22"/>
          <w:szCs w:val="22"/>
        </w:rPr>
        <w:tab/>
        <w:t xml:space="preserve">Welsh Government Self-isolation: stay at home guidance for households with possible coronavirus. </w:t>
      </w:r>
      <w:hyperlink r:id="rId85" w:history="1">
        <w:r w:rsidRPr="00B057F2">
          <w:rPr>
            <w:rStyle w:val="Hyperlink"/>
            <w:rFonts w:asciiTheme="minorHAnsi" w:hAnsiTheme="minorHAnsi" w:cstheme="minorHAnsi"/>
            <w:sz w:val="22"/>
            <w:szCs w:val="22"/>
          </w:rPr>
          <w:t>https://gov.wales/self-isolation-stay-home-guidance-households-possible-coronavirus</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11.</w:t>
      </w:r>
      <w:r w:rsidRPr="00B057F2">
        <w:rPr>
          <w:rFonts w:asciiTheme="minorHAnsi" w:hAnsiTheme="minorHAnsi" w:cstheme="minorHAnsi"/>
          <w:sz w:val="22"/>
          <w:szCs w:val="22"/>
        </w:rPr>
        <w:tab/>
        <w:t xml:space="preserve">NHS Scotland Coronavirus (COVID-19): Guidance for households with possible coronavirus infection. </w:t>
      </w:r>
      <w:hyperlink r:id="rId86" w:history="1">
        <w:r w:rsidRPr="00B057F2">
          <w:rPr>
            <w:rStyle w:val="Hyperlink"/>
            <w:rFonts w:asciiTheme="minorHAnsi" w:hAnsiTheme="minorHAnsi" w:cstheme="minorHAnsi"/>
            <w:sz w:val="22"/>
            <w:szCs w:val="22"/>
          </w:rPr>
          <w:t>https://www.nhsinform.scot/illnesses-and-conditions/infections-and-poisoning/coronavirus-covid-19/test-and-protect/coronavirus-covid-19-guidance-for-households-with-possible-coronavirus-infection</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12.</w:t>
      </w:r>
      <w:r w:rsidRPr="00B057F2">
        <w:rPr>
          <w:rFonts w:asciiTheme="minorHAnsi" w:hAnsiTheme="minorHAnsi" w:cstheme="minorHAnsi"/>
          <w:sz w:val="22"/>
          <w:szCs w:val="22"/>
        </w:rPr>
        <w:tab/>
        <w:t xml:space="preserve">Public Health Agency (Northern Ireland) COVID-19 - What should I do if I think I have COVID-19. </w:t>
      </w:r>
      <w:hyperlink r:id="rId87" w:anchor="what-should-i-do-if-i-think-i-have-covid-19" w:history="1">
        <w:r w:rsidRPr="00B057F2">
          <w:rPr>
            <w:rStyle w:val="Hyperlink"/>
            <w:rFonts w:asciiTheme="minorHAnsi" w:hAnsiTheme="minorHAnsi" w:cstheme="minorHAnsi"/>
            <w:sz w:val="22"/>
            <w:szCs w:val="22"/>
          </w:rPr>
          <w:t>https://www.publichealth.hscni.net/covid-19-coronavirus/covid-19-information-public#what-should-i-do-if-i-think-i-have-covid-19</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13.</w:t>
      </w:r>
      <w:r w:rsidRPr="00B057F2">
        <w:rPr>
          <w:rFonts w:asciiTheme="minorHAnsi" w:hAnsiTheme="minorHAnsi" w:cstheme="minorHAnsi"/>
          <w:sz w:val="22"/>
          <w:szCs w:val="22"/>
        </w:rPr>
        <w:tab/>
        <w:t xml:space="preserve">NHS Test and Trace - if you've been in contact with a person who has Coronavirus. </w:t>
      </w:r>
      <w:hyperlink r:id="rId88" w:history="1">
        <w:r w:rsidRPr="00B057F2">
          <w:rPr>
            <w:rStyle w:val="Hyperlink"/>
            <w:rFonts w:asciiTheme="minorHAnsi" w:hAnsiTheme="minorHAnsi" w:cstheme="minorHAnsi"/>
            <w:sz w:val="22"/>
            <w:szCs w:val="22"/>
          </w:rPr>
          <w:t>https://www.nhs.uk/conditions/coronavirus-covid-19/testing-and-tracing/nhs-test-and-trace-if-youve-been-in-contact-with-a-person-who-has-coronavirus/</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14.</w:t>
      </w:r>
      <w:r w:rsidRPr="00B057F2">
        <w:rPr>
          <w:rFonts w:asciiTheme="minorHAnsi" w:hAnsiTheme="minorHAnsi" w:cstheme="minorHAnsi"/>
          <w:sz w:val="22"/>
          <w:szCs w:val="22"/>
        </w:rPr>
        <w:tab/>
        <w:t xml:space="preserve">Public Health England Best Practice Hand Wash. </w:t>
      </w:r>
      <w:hyperlink r:id="rId89" w:history="1">
        <w:r w:rsidRPr="00B057F2">
          <w:rPr>
            <w:rStyle w:val="Hyperlink"/>
            <w:rFonts w:asciiTheme="minorHAnsi" w:hAnsiTheme="minorHAnsi" w:cstheme="minorHAnsi"/>
            <w:sz w:val="22"/>
            <w:szCs w:val="22"/>
          </w:rPr>
          <w:t>https://assets.publishing.service.gov.uk/government/uploads/system/uploads/attachment_data/file/886217/Best_practice_hand_wash.pdf</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15.</w:t>
      </w:r>
      <w:r w:rsidRPr="00B057F2">
        <w:rPr>
          <w:rFonts w:asciiTheme="minorHAnsi" w:hAnsiTheme="minorHAnsi" w:cstheme="minorHAnsi"/>
          <w:sz w:val="22"/>
          <w:szCs w:val="22"/>
        </w:rPr>
        <w:tab/>
        <w:t xml:space="preserve">Public Health England Donning PPE for Airborne Precautions. </w:t>
      </w:r>
      <w:hyperlink r:id="rId90" w:history="1">
        <w:r w:rsidRPr="00B057F2">
          <w:rPr>
            <w:rStyle w:val="Hyperlink"/>
            <w:rFonts w:asciiTheme="minorHAnsi" w:hAnsiTheme="minorHAnsi" w:cstheme="minorHAnsi"/>
            <w:sz w:val="22"/>
            <w:szCs w:val="22"/>
          </w:rPr>
          <w:t>https://assets.publishing.service.gov.uk/government/uploads/system/uploads/attachment_data/file/911332/PHE_COVID-19_Donning_Airborne_Precautions_quick_guide_gown_version.pdf</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16.</w:t>
      </w:r>
      <w:r w:rsidRPr="00B057F2">
        <w:rPr>
          <w:rFonts w:asciiTheme="minorHAnsi" w:hAnsiTheme="minorHAnsi" w:cstheme="minorHAnsi"/>
          <w:sz w:val="22"/>
          <w:szCs w:val="22"/>
        </w:rPr>
        <w:tab/>
        <w:t xml:space="preserve">Public Health England - Doffing of PPE for Airborne Precautions. </w:t>
      </w:r>
      <w:hyperlink r:id="rId91" w:history="1">
        <w:r w:rsidRPr="00B057F2">
          <w:rPr>
            <w:rStyle w:val="Hyperlink"/>
            <w:rFonts w:asciiTheme="minorHAnsi" w:hAnsiTheme="minorHAnsi" w:cstheme="minorHAnsi"/>
            <w:sz w:val="22"/>
            <w:szCs w:val="22"/>
          </w:rPr>
          <w:t>https://assets.publishing.service.gov.uk/government/uploads/system/uploads/attachment_data/file/911304/PHE_COVID-19_Doffing_Airborne_Precautions_quick_guide_gown_version.pdf</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17.</w:t>
      </w:r>
      <w:r w:rsidRPr="00B057F2">
        <w:rPr>
          <w:rFonts w:asciiTheme="minorHAnsi" w:hAnsiTheme="minorHAnsi" w:cstheme="minorHAnsi"/>
          <w:sz w:val="22"/>
          <w:szCs w:val="22"/>
        </w:rPr>
        <w:tab/>
        <w:t xml:space="preserve">Renal Association and British Renal Society Kidney Patients Safety Committee - Resuscitation in Haemodialysis Units - Use of Personal Protective Equipment. </w:t>
      </w:r>
      <w:hyperlink r:id="rId92" w:history="1">
        <w:r w:rsidRPr="00B057F2">
          <w:rPr>
            <w:rStyle w:val="Hyperlink"/>
            <w:rFonts w:asciiTheme="minorHAnsi" w:hAnsiTheme="minorHAnsi" w:cstheme="minorHAnsi"/>
            <w:sz w:val="22"/>
            <w:szCs w:val="22"/>
          </w:rPr>
          <w:t>https://renal.org/sites/renal.org/files/Resus-in-HD-PPE-May-2020_0.pdf</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18.</w:t>
      </w:r>
      <w:r w:rsidRPr="00B057F2">
        <w:rPr>
          <w:rFonts w:asciiTheme="minorHAnsi" w:hAnsiTheme="minorHAnsi" w:cstheme="minorHAnsi"/>
          <w:sz w:val="22"/>
          <w:szCs w:val="22"/>
        </w:rPr>
        <w:tab/>
        <w:t>Resuscitation Council UK Statement on PHE PPE Guidance.</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19.</w:t>
      </w:r>
      <w:r w:rsidRPr="00B057F2">
        <w:rPr>
          <w:rFonts w:asciiTheme="minorHAnsi" w:hAnsiTheme="minorHAnsi" w:cstheme="minorHAnsi"/>
          <w:sz w:val="22"/>
          <w:szCs w:val="22"/>
        </w:rPr>
        <w:tab/>
        <w:t>Pan-London Renal Data Group. 2020.</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lastRenderedPageBreak/>
        <w:t>20.</w:t>
      </w:r>
      <w:r w:rsidRPr="00B057F2">
        <w:rPr>
          <w:rFonts w:asciiTheme="minorHAnsi" w:hAnsiTheme="minorHAnsi" w:cstheme="minorHAnsi"/>
          <w:sz w:val="22"/>
          <w:szCs w:val="22"/>
        </w:rPr>
        <w:tab/>
        <w:t xml:space="preserve">Ward H AC, Whitaker M, Ainslie K, Elliot J, Okell L, Redd R, Ashby D, Donnelly C, Barclay W, Darzi A, Cooke G, Riley, S and Elliot P. Antibody prevalence for SARS-CoV-2 in England following first peak of the pandemic: REACT2 study in 100,000 adults. </w:t>
      </w:r>
      <w:r w:rsidRPr="00B057F2">
        <w:rPr>
          <w:rFonts w:asciiTheme="minorHAnsi" w:hAnsiTheme="minorHAnsi" w:cstheme="minorHAnsi"/>
          <w:i/>
          <w:sz w:val="22"/>
          <w:szCs w:val="22"/>
        </w:rPr>
        <w:t>preprint bioRxiv</w:t>
      </w:r>
      <w:r w:rsidRPr="00B057F2">
        <w:rPr>
          <w:rFonts w:asciiTheme="minorHAnsi" w:hAnsiTheme="minorHAnsi" w:cstheme="minorHAnsi"/>
          <w:sz w:val="22"/>
          <w:szCs w:val="22"/>
        </w:rPr>
        <w:t xml:space="preserve"> 2020.</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21.</w:t>
      </w:r>
      <w:r w:rsidRPr="00B057F2">
        <w:rPr>
          <w:rFonts w:asciiTheme="minorHAnsi" w:hAnsiTheme="minorHAnsi" w:cstheme="minorHAnsi"/>
          <w:sz w:val="22"/>
          <w:szCs w:val="22"/>
        </w:rPr>
        <w:tab/>
        <w:t xml:space="preserve">Medjeral-Thomas NR, Thomson T, Ashby D, et al. Cohort Study of Outpatient Hemodialysis Management Strategies for COVID-19 in North-West London. </w:t>
      </w:r>
      <w:r w:rsidRPr="00B057F2">
        <w:rPr>
          <w:rFonts w:asciiTheme="minorHAnsi" w:hAnsiTheme="minorHAnsi" w:cstheme="minorHAnsi"/>
          <w:i/>
          <w:sz w:val="22"/>
          <w:szCs w:val="22"/>
        </w:rPr>
        <w:t>Kidney Int Rep</w:t>
      </w:r>
      <w:r w:rsidRPr="00B057F2">
        <w:rPr>
          <w:rFonts w:asciiTheme="minorHAnsi" w:hAnsiTheme="minorHAnsi" w:cstheme="minorHAnsi"/>
          <w:sz w:val="22"/>
          <w:szCs w:val="22"/>
        </w:rPr>
        <w:t xml:space="preserve"> 2020; </w:t>
      </w:r>
      <w:r w:rsidRPr="00B057F2">
        <w:rPr>
          <w:rFonts w:asciiTheme="minorHAnsi" w:hAnsiTheme="minorHAnsi" w:cstheme="minorHAnsi"/>
          <w:b/>
          <w:sz w:val="22"/>
          <w:szCs w:val="22"/>
        </w:rPr>
        <w:t>5</w:t>
      </w:r>
      <w:r w:rsidRPr="00B057F2">
        <w:rPr>
          <w:rFonts w:asciiTheme="minorHAnsi" w:hAnsiTheme="minorHAnsi" w:cstheme="minorHAnsi"/>
          <w:sz w:val="22"/>
          <w:szCs w:val="22"/>
        </w:rPr>
        <w:t>(11): 2055-65.</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22.</w:t>
      </w:r>
      <w:r w:rsidRPr="00B057F2">
        <w:rPr>
          <w:rFonts w:asciiTheme="minorHAnsi" w:hAnsiTheme="minorHAnsi" w:cstheme="minorHAnsi"/>
          <w:sz w:val="22"/>
          <w:szCs w:val="22"/>
        </w:rPr>
        <w:tab/>
        <w:t xml:space="preserve">Basile C, Combe C, Pizzarelli F, et al. Recommendations for the prevention, mitigation and containment of the emerging SARS-CoV-2 (COVID-19) pandemic in haemodialysis centres. </w:t>
      </w:r>
      <w:r w:rsidRPr="00B057F2">
        <w:rPr>
          <w:rFonts w:asciiTheme="minorHAnsi" w:hAnsiTheme="minorHAnsi" w:cstheme="minorHAnsi"/>
          <w:i/>
          <w:sz w:val="22"/>
          <w:szCs w:val="22"/>
        </w:rPr>
        <w:t>Nephrol Dial Transplant</w:t>
      </w:r>
      <w:r w:rsidRPr="00B057F2">
        <w:rPr>
          <w:rFonts w:asciiTheme="minorHAnsi" w:hAnsiTheme="minorHAnsi" w:cstheme="minorHAnsi"/>
          <w:sz w:val="22"/>
          <w:szCs w:val="22"/>
        </w:rPr>
        <w:t xml:space="preserve"> 2020; </w:t>
      </w:r>
      <w:r w:rsidRPr="00B057F2">
        <w:rPr>
          <w:rFonts w:asciiTheme="minorHAnsi" w:hAnsiTheme="minorHAnsi" w:cstheme="minorHAnsi"/>
          <w:b/>
          <w:sz w:val="22"/>
          <w:szCs w:val="22"/>
        </w:rPr>
        <w:t>35</w:t>
      </w:r>
      <w:r w:rsidRPr="00B057F2">
        <w:rPr>
          <w:rFonts w:asciiTheme="minorHAnsi" w:hAnsiTheme="minorHAnsi" w:cstheme="minorHAnsi"/>
          <w:sz w:val="22"/>
          <w:szCs w:val="22"/>
        </w:rPr>
        <w:t>(5): 737-41.</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23.</w:t>
      </w:r>
      <w:r w:rsidRPr="00B057F2">
        <w:rPr>
          <w:rFonts w:asciiTheme="minorHAnsi" w:hAnsiTheme="minorHAnsi" w:cstheme="minorHAnsi"/>
          <w:sz w:val="22"/>
          <w:szCs w:val="22"/>
        </w:rPr>
        <w:tab/>
        <w:t xml:space="preserve">Centers for Disease Control and Prevention COVID-19 guidance for outpatient haemodialysis facilities  </w:t>
      </w:r>
      <w:hyperlink r:id="rId93" w:history="1">
        <w:r w:rsidRPr="00B057F2">
          <w:rPr>
            <w:rStyle w:val="Hyperlink"/>
            <w:rFonts w:asciiTheme="minorHAnsi" w:hAnsiTheme="minorHAnsi" w:cstheme="minorHAnsi"/>
            <w:sz w:val="22"/>
            <w:szCs w:val="22"/>
          </w:rPr>
          <w:t>https://www.cdc.gov/coronavirus/2019-ncov/hcp/dialysis.html?CDC_AA_refVal=https%3A%2F%2Fwww.cdc.gov%2Fcoronavirus%2F2019-ncov%2Fhealthcare-facilities%2Fdialysis.html</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24.</w:t>
      </w:r>
      <w:r w:rsidRPr="00B057F2">
        <w:rPr>
          <w:rFonts w:asciiTheme="minorHAnsi" w:hAnsiTheme="minorHAnsi" w:cstheme="minorHAnsi"/>
          <w:sz w:val="22"/>
          <w:szCs w:val="22"/>
        </w:rPr>
        <w:tab/>
        <w:t xml:space="preserve">British Renal Society Statement on the Use of Masks for all Dialysis Patients. </w:t>
      </w:r>
      <w:hyperlink r:id="rId94" w:history="1">
        <w:r w:rsidRPr="00B057F2">
          <w:rPr>
            <w:rStyle w:val="Hyperlink"/>
            <w:rFonts w:asciiTheme="minorHAnsi" w:hAnsiTheme="minorHAnsi" w:cstheme="minorHAnsi"/>
            <w:sz w:val="22"/>
            <w:szCs w:val="22"/>
          </w:rPr>
          <w:t>https://britishrenal.org/ppe-and-use-of-masks-by-dialysis-patients/</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25.</w:t>
      </w:r>
      <w:r w:rsidRPr="00B057F2">
        <w:rPr>
          <w:rFonts w:asciiTheme="minorHAnsi" w:hAnsiTheme="minorHAnsi" w:cstheme="minorHAnsi"/>
          <w:sz w:val="22"/>
          <w:szCs w:val="22"/>
        </w:rPr>
        <w:tab/>
        <w:t xml:space="preserve">Kidney Care UK Advice On The Use of Masks For All Dialysis Patients. 2020. </w:t>
      </w:r>
      <w:hyperlink r:id="rId95" w:anchor="dialysis" w:history="1">
        <w:r w:rsidRPr="00B057F2">
          <w:rPr>
            <w:rStyle w:val="Hyperlink"/>
            <w:rFonts w:asciiTheme="minorHAnsi" w:hAnsiTheme="minorHAnsi" w:cstheme="minorHAnsi"/>
            <w:sz w:val="22"/>
            <w:szCs w:val="22"/>
          </w:rPr>
          <w:t>https://www.kidneycareuk.org/news-and-campaigns/coronavirus-advice/#dialysis</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26.</w:t>
      </w:r>
      <w:r w:rsidRPr="00B057F2">
        <w:rPr>
          <w:rFonts w:asciiTheme="minorHAnsi" w:hAnsiTheme="minorHAnsi" w:cstheme="minorHAnsi"/>
          <w:sz w:val="22"/>
          <w:szCs w:val="22"/>
        </w:rPr>
        <w:tab/>
        <w:t xml:space="preserve">British Renal Society Statement on Eating and Drinking During Dialysis and COVID-19. </w:t>
      </w:r>
      <w:hyperlink r:id="rId96" w:history="1">
        <w:r w:rsidRPr="00B057F2">
          <w:rPr>
            <w:rStyle w:val="Hyperlink"/>
            <w:rFonts w:asciiTheme="minorHAnsi" w:hAnsiTheme="minorHAnsi" w:cstheme="minorHAnsi"/>
            <w:sz w:val="22"/>
            <w:szCs w:val="22"/>
          </w:rPr>
          <w:t>https://britishrenal.org/news/statement-on-eating-or-drinking-during-hospital-or-satellite-unit-based-haemodialysis-and-covid-19/</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27.</w:t>
      </w:r>
      <w:r w:rsidRPr="00B057F2">
        <w:rPr>
          <w:rFonts w:asciiTheme="minorHAnsi" w:hAnsiTheme="minorHAnsi" w:cstheme="minorHAnsi"/>
          <w:sz w:val="22"/>
          <w:szCs w:val="22"/>
        </w:rPr>
        <w:tab/>
        <w:t xml:space="preserve">Kliger AS, Cozzolino M, Jha V, Harbert G, Ikizler TA. Managing the COVID-19 pandemic: international comparisons in dialysis patients. </w:t>
      </w:r>
      <w:r w:rsidRPr="00B057F2">
        <w:rPr>
          <w:rFonts w:asciiTheme="minorHAnsi" w:hAnsiTheme="minorHAnsi" w:cstheme="minorHAnsi"/>
          <w:i/>
          <w:sz w:val="22"/>
          <w:szCs w:val="22"/>
        </w:rPr>
        <w:t>Kidney Int</w:t>
      </w:r>
      <w:r w:rsidRPr="00B057F2">
        <w:rPr>
          <w:rFonts w:asciiTheme="minorHAnsi" w:hAnsiTheme="minorHAnsi" w:cstheme="minorHAnsi"/>
          <w:sz w:val="22"/>
          <w:szCs w:val="22"/>
        </w:rPr>
        <w:t xml:space="preserve"> 2020; </w:t>
      </w:r>
      <w:r w:rsidRPr="00B057F2">
        <w:rPr>
          <w:rFonts w:asciiTheme="minorHAnsi" w:hAnsiTheme="minorHAnsi" w:cstheme="minorHAnsi"/>
          <w:b/>
          <w:sz w:val="22"/>
          <w:szCs w:val="22"/>
        </w:rPr>
        <w:t>98</w:t>
      </w:r>
      <w:r w:rsidRPr="00B057F2">
        <w:rPr>
          <w:rFonts w:asciiTheme="minorHAnsi" w:hAnsiTheme="minorHAnsi" w:cstheme="minorHAnsi"/>
          <w:sz w:val="22"/>
          <w:szCs w:val="22"/>
        </w:rPr>
        <w:t>(1): 12-6.</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28.</w:t>
      </w:r>
      <w:r w:rsidRPr="00B057F2">
        <w:rPr>
          <w:rFonts w:asciiTheme="minorHAnsi" w:hAnsiTheme="minorHAnsi" w:cstheme="minorHAnsi"/>
          <w:sz w:val="22"/>
          <w:szCs w:val="22"/>
        </w:rPr>
        <w:tab/>
        <w:t xml:space="preserve">Organ Donation and Transplant COVID-19 Advice For Clinicians. 2020. </w:t>
      </w:r>
      <w:hyperlink r:id="rId97" w:history="1">
        <w:r w:rsidRPr="00B057F2">
          <w:rPr>
            <w:rStyle w:val="Hyperlink"/>
            <w:rFonts w:asciiTheme="minorHAnsi" w:hAnsiTheme="minorHAnsi" w:cstheme="minorHAnsi"/>
            <w:sz w:val="22"/>
            <w:szCs w:val="22"/>
          </w:rPr>
          <w:t>https://www.odt.nhs.uk/covid-19-advice-for-clinicians/</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29.</w:t>
      </w:r>
      <w:r w:rsidRPr="00B057F2">
        <w:rPr>
          <w:rFonts w:asciiTheme="minorHAnsi" w:hAnsiTheme="minorHAnsi" w:cstheme="minorHAnsi"/>
          <w:sz w:val="22"/>
          <w:szCs w:val="22"/>
        </w:rPr>
        <w:tab/>
        <w:t xml:space="preserve">NICE COVID 19 Rapid Guideline: Renal Transplantation 2020. </w:t>
      </w:r>
      <w:hyperlink r:id="rId98" w:history="1">
        <w:r w:rsidRPr="00B057F2">
          <w:rPr>
            <w:rStyle w:val="Hyperlink"/>
            <w:rFonts w:asciiTheme="minorHAnsi" w:hAnsiTheme="minorHAnsi" w:cstheme="minorHAnsi"/>
            <w:sz w:val="22"/>
            <w:szCs w:val="22"/>
          </w:rPr>
          <w:t>https://www.nice.org.uk/guidance/ng178/resources/covid-19-rapid-guideline-renal-transplantation-pdf-66141967934149</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30.</w:t>
      </w:r>
      <w:r w:rsidRPr="00B057F2">
        <w:rPr>
          <w:rFonts w:asciiTheme="minorHAnsi" w:hAnsiTheme="minorHAnsi" w:cstheme="minorHAnsi"/>
          <w:sz w:val="22"/>
          <w:szCs w:val="22"/>
        </w:rPr>
        <w:tab/>
        <w:t xml:space="preserve">. </w:t>
      </w:r>
      <w:hyperlink r:id="rId99" w:history="1">
        <w:r w:rsidRPr="00B057F2">
          <w:rPr>
            <w:rStyle w:val="Hyperlink"/>
            <w:rFonts w:asciiTheme="minorHAnsi" w:hAnsiTheme="minorHAnsi" w:cstheme="minorHAnsi"/>
            <w:sz w:val="22"/>
            <w:szCs w:val="22"/>
          </w:rPr>
          <w:t>https://coronavirus.data.gov.uk/details/cases</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31.</w:t>
      </w:r>
      <w:r w:rsidRPr="00B057F2">
        <w:rPr>
          <w:rFonts w:asciiTheme="minorHAnsi" w:hAnsiTheme="minorHAnsi" w:cstheme="minorHAnsi"/>
          <w:sz w:val="22"/>
          <w:szCs w:val="22"/>
        </w:rPr>
        <w:tab/>
        <w:t xml:space="preserve">Chin E T HBQ, Chapman L A C , Murrill M, Basu S, and Lo N. Frequency of routine testing for COVID-19 in high-risk healthcare environments to reduce outbreaks. </w:t>
      </w:r>
      <w:r w:rsidRPr="00B057F2">
        <w:rPr>
          <w:rFonts w:asciiTheme="minorHAnsi" w:hAnsiTheme="minorHAnsi" w:cstheme="minorHAnsi"/>
          <w:i/>
          <w:sz w:val="22"/>
          <w:szCs w:val="22"/>
        </w:rPr>
        <w:t>medRxiv preprint</w:t>
      </w:r>
      <w:r w:rsidRPr="00B057F2">
        <w:rPr>
          <w:rFonts w:asciiTheme="minorHAnsi" w:hAnsiTheme="minorHAnsi" w:cstheme="minorHAnsi"/>
          <w:sz w:val="22"/>
          <w:szCs w:val="22"/>
        </w:rPr>
        <w:t xml:space="preserve"> 2020.</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32.</w:t>
      </w:r>
      <w:r w:rsidRPr="00B057F2">
        <w:rPr>
          <w:rFonts w:asciiTheme="minorHAnsi" w:hAnsiTheme="minorHAnsi" w:cstheme="minorHAnsi"/>
          <w:sz w:val="22"/>
          <w:szCs w:val="22"/>
        </w:rPr>
        <w:tab/>
        <w:t xml:space="preserve">Laniece Delaunay C, Saeed S, Nguyen QD. Evaluation of Testing Frequency and Sampling for Severe Acute Respiratory Syndrome Coronavirus 2 Surveillance Strategies in Long-Term Care Facilities. </w:t>
      </w:r>
      <w:r w:rsidRPr="00B057F2">
        <w:rPr>
          <w:rFonts w:asciiTheme="minorHAnsi" w:hAnsiTheme="minorHAnsi" w:cstheme="minorHAnsi"/>
          <w:i/>
          <w:sz w:val="22"/>
          <w:szCs w:val="22"/>
        </w:rPr>
        <w:t>J Am Med Dir Assoc</w:t>
      </w:r>
      <w:r w:rsidRPr="00B057F2">
        <w:rPr>
          <w:rFonts w:asciiTheme="minorHAnsi" w:hAnsiTheme="minorHAnsi" w:cstheme="minorHAnsi"/>
          <w:sz w:val="22"/>
          <w:szCs w:val="22"/>
        </w:rPr>
        <w:t xml:space="preserve"> 2020; </w:t>
      </w:r>
      <w:r w:rsidRPr="00B057F2">
        <w:rPr>
          <w:rFonts w:asciiTheme="minorHAnsi" w:hAnsiTheme="minorHAnsi" w:cstheme="minorHAnsi"/>
          <w:b/>
          <w:sz w:val="22"/>
          <w:szCs w:val="22"/>
        </w:rPr>
        <w:t>21</w:t>
      </w:r>
      <w:r w:rsidRPr="00B057F2">
        <w:rPr>
          <w:rFonts w:asciiTheme="minorHAnsi" w:hAnsiTheme="minorHAnsi" w:cstheme="minorHAnsi"/>
          <w:sz w:val="22"/>
          <w:szCs w:val="22"/>
        </w:rPr>
        <w:t>(11): 1574-6 e2.</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33.</w:t>
      </w:r>
      <w:r w:rsidRPr="00B057F2">
        <w:rPr>
          <w:rFonts w:asciiTheme="minorHAnsi" w:hAnsiTheme="minorHAnsi" w:cstheme="minorHAnsi"/>
          <w:sz w:val="22"/>
          <w:szCs w:val="22"/>
        </w:rPr>
        <w:tab/>
        <w:t xml:space="preserve">Public Health England COVID-19 - Guidance for Contacts of Possible of Confirmed Coronavirus (COVID-19) infection. 2020. </w:t>
      </w:r>
      <w:hyperlink r:id="rId100" w:history="1">
        <w:r w:rsidRPr="00B057F2">
          <w:rPr>
            <w:rStyle w:val="Hyperlink"/>
            <w:rFonts w:asciiTheme="minorHAnsi" w:hAnsiTheme="minorHAnsi" w:cstheme="minorHAnsi"/>
            <w:sz w:val="22"/>
            <w:szCs w:val="22"/>
          </w:rPr>
          <w:t>https://www.gov.uk/government/publications/guidance-for-contacts-of-people-with-possible-or-confirmed-coronavirus-covid-19-infection-who-do-not-live-with-the-person/guidance-for-contacts-of-people-with-possible-or-confirmed-coronavirus-covid-19-infection-who-do-not-live-with-the-person</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34.</w:t>
      </w:r>
      <w:r w:rsidRPr="00B057F2">
        <w:rPr>
          <w:rFonts w:asciiTheme="minorHAnsi" w:hAnsiTheme="minorHAnsi" w:cstheme="minorHAnsi"/>
          <w:sz w:val="22"/>
          <w:szCs w:val="22"/>
        </w:rPr>
        <w:tab/>
        <w:t xml:space="preserve">Welsh Government  Test, Trace, Protect - Your Questions. </w:t>
      </w:r>
      <w:hyperlink r:id="rId101" w:anchor="section-42186" w:history="1">
        <w:r w:rsidRPr="00B057F2">
          <w:rPr>
            <w:rStyle w:val="Hyperlink"/>
            <w:rFonts w:asciiTheme="minorHAnsi" w:hAnsiTheme="minorHAnsi" w:cstheme="minorHAnsi"/>
            <w:sz w:val="22"/>
            <w:szCs w:val="22"/>
          </w:rPr>
          <w:t>https://gov.wales/test-trace-protect-your-questions#section-42186</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35.</w:t>
      </w:r>
      <w:r w:rsidRPr="00B057F2">
        <w:rPr>
          <w:rFonts w:asciiTheme="minorHAnsi" w:hAnsiTheme="minorHAnsi" w:cstheme="minorHAnsi"/>
          <w:sz w:val="22"/>
          <w:szCs w:val="22"/>
        </w:rPr>
        <w:tab/>
        <w:t xml:space="preserve">NHS Scotland COVID-19 Test and Protect. 2020. </w:t>
      </w:r>
      <w:hyperlink r:id="rId102" w:history="1">
        <w:r w:rsidRPr="00B057F2">
          <w:rPr>
            <w:rStyle w:val="Hyperlink"/>
            <w:rFonts w:asciiTheme="minorHAnsi" w:hAnsiTheme="minorHAnsi" w:cstheme="minorHAnsi"/>
            <w:sz w:val="22"/>
            <w:szCs w:val="22"/>
          </w:rPr>
          <w:t>https://www.gov.scot/publications/coronavirus-covid-19-test-and-protect/</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36.</w:t>
      </w:r>
      <w:r w:rsidRPr="00B057F2">
        <w:rPr>
          <w:rFonts w:asciiTheme="minorHAnsi" w:hAnsiTheme="minorHAnsi" w:cstheme="minorHAnsi"/>
          <w:sz w:val="22"/>
          <w:szCs w:val="22"/>
        </w:rPr>
        <w:tab/>
        <w:t xml:space="preserve">Public Health Agency Northern Ireland COVID-19 Testing and Tracing. 2020. </w:t>
      </w:r>
      <w:hyperlink r:id="rId103" w:history="1">
        <w:r w:rsidRPr="00B057F2">
          <w:rPr>
            <w:rStyle w:val="Hyperlink"/>
            <w:rFonts w:asciiTheme="minorHAnsi" w:hAnsiTheme="minorHAnsi" w:cstheme="minorHAnsi"/>
            <w:sz w:val="22"/>
            <w:szCs w:val="22"/>
          </w:rPr>
          <w:t>https://www.publichealth.hscni.net/covid-19-coronavirus/testing-and-tracing-covid-19/contact-tracing</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37.</w:t>
      </w:r>
      <w:r w:rsidRPr="00B057F2">
        <w:rPr>
          <w:rFonts w:asciiTheme="minorHAnsi" w:hAnsiTheme="minorHAnsi" w:cstheme="minorHAnsi"/>
          <w:sz w:val="22"/>
          <w:szCs w:val="22"/>
        </w:rPr>
        <w:tab/>
        <w:t xml:space="preserve">Government U. COVID-19 Guidance for Stepdown of Infection Control Precautions. 2020. </w:t>
      </w:r>
      <w:hyperlink r:id="rId104" w:history="1">
        <w:r w:rsidRPr="00B057F2">
          <w:rPr>
            <w:rStyle w:val="Hyperlink"/>
            <w:rFonts w:asciiTheme="minorHAnsi" w:hAnsiTheme="minorHAnsi" w:cstheme="minorHAnsi"/>
            <w:sz w:val="22"/>
            <w:szCs w:val="22"/>
          </w:rPr>
          <w:t>https://www.gov.uk/government/publications/covid-19-guidance-for-stepdown-of-infection-control-precautions-within-hospitals-and-discharging-covid-19-patients-from-hospital-to-home-settings/guidance-for-stepdown-of-infection-control-precautions-and-discharging-covid-19-patients</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38.</w:t>
      </w:r>
      <w:r w:rsidRPr="00B057F2">
        <w:rPr>
          <w:rFonts w:asciiTheme="minorHAnsi" w:hAnsiTheme="minorHAnsi" w:cstheme="minorHAnsi"/>
          <w:sz w:val="22"/>
          <w:szCs w:val="22"/>
        </w:rPr>
        <w:tab/>
        <w:t xml:space="preserve">Royal College of Pathologists - Guidance on the De-isolation and Discharge of COVID-19 patients. 2020. </w:t>
      </w:r>
      <w:hyperlink r:id="rId105" w:history="1">
        <w:r w:rsidRPr="00B057F2">
          <w:rPr>
            <w:rStyle w:val="Hyperlink"/>
            <w:rFonts w:asciiTheme="minorHAnsi" w:hAnsiTheme="minorHAnsi" w:cstheme="minorHAnsi"/>
            <w:sz w:val="22"/>
            <w:szCs w:val="22"/>
          </w:rPr>
          <w:t>https://www.rcpath.org/uploads/assets/17e1995f-d42c-4ebe-ad3b3dde90744ff1/1487b00c-23b3-4a51-a4b46394eaff3903/G218-2-Guidance-on-the-de-isolation-and-discharge-of-COVID-19-patients.pdf</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lastRenderedPageBreak/>
        <w:t>39.</w:t>
      </w:r>
      <w:r w:rsidRPr="00B057F2">
        <w:rPr>
          <w:rFonts w:asciiTheme="minorHAnsi" w:hAnsiTheme="minorHAnsi" w:cstheme="minorHAnsi"/>
          <w:sz w:val="22"/>
          <w:szCs w:val="22"/>
        </w:rPr>
        <w:tab/>
        <w:t xml:space="preserve">European Centre for Disease Control and Prevention (ECDC) Guidance on Discharge and Ending Isolation for People with COVID-19. </w:t>
      </w:r>
      <w:hyperlink r:id="rId106" w:history="1">
        <w:r w:rsidRPr="00B057F2">
          <w:rPr>
            <w:rStyle w:val="Hyperlink"/>
            <w:rFonts w:asciiTheme="minorHAnsi" w:hAnsiTheme="minorHAnsi" w:cstheme="minorHAnsi"/>
            <w:sz w:val="22"/>
            <w:szCs w:val="22"/>
          </w:rPr>
          <w:t>https://www.ecdc.europa.eu/en/publications-data/guidance-discharge-and-ending-isolation-people-covid-19</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40.</w:t>
      </w:r>
      <w:r w:rsidRPr="00B057F2">
        <w:rPr>
          <w:rFonts w:asciiTheme="minorHAnsi" w:hAnsiTheme="minorHAnsi" w:cstheme="minorHAnsi"/>
          <w:sz w:val="22"/>
          <w:szCs w:val="22"/>
        </w:rPr>
        <w:tab/>
        <w:t xml:space="preserve">(CDC) CfDCaP. COVID-19 Disposition of Hospitalized Patients. 2020. </w:t>
      </w:r>
      <w:hyperlink r:id="rId107" w:history="1">
        <w:r w:rsidRPr="00B057F2">
          <w:rPr>
            <w:rStyle w:val="Hyperlink"/>
            <w:rFonts w:asciiTheme="minorHAnsi" w:hAnsiTheme="minorHAnsi" w:cstheme="minorHAnsi"/>
            <w:sz w:val="22"/>
            <w:szCs w:val="22"/>
          </w:rPr>
          <w:t>https://www.cdc.gov/coronavirus/2019-ncov/hcp/disposition-hospitalized-patients.html</w:t>
        </w:r>
      </w:hyperlink>
      <w:r w:rsidRPr="00B057F2">
        <w:rPr>
          <w:rFonts w:asciiTheme="minorHAnsi" w:hAnsiTheme="minorHAnsi" w:cstheme="minorHAnsi"/>
          <w:sz w:val="22"/>
          <w:szCs w:val="22"/>
        </w:rPr>
        <w:t>.</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41.</w:t>
      </w:r>
      <w:r w:rsidRPr="00B057F2">
        <w:rPr>
          <w:rFonts w:asciiTheme="minorHAnsi" w:hAnsiTheme="minorHAnsi" w:cstheme="minorHAnsi"/>
          <w:sz w:val="22"/>
          <w:szCs w:val="22"/>
        </w:rPr>
        <w:tab/>
        <w:t xml:space="preserve">Dudreuilh C, Kumar N, Moxham V, Hemsley C, Goldenberg S, Moutzouris DA. De-isolation of COVID-19-positive hemodialysis patients in the outpatient setting: a single-center experience. </w:t>
      </w:r>
      <w:r w:rsidRPr="00B057F2">
        <w:rPr>
          <w:rFonts w:asciiTheme="minorHAnsi" w:hAnsiTheme="minorHAnsi" w:cstheme="minorHAnsi"/>
          <w:i/>
          <w:sz w:val="22"/>
          <w:szCs w:val="22"/>
        </w:rPr>
        <w:t>Kidney Int</w:t>
      </w:r>
      <w:r w:rsidRPr="00B057F2">
        <w:rPr>
          <w:rFonts w:asciiTheme="minorHAnsi" w:hAnsiTheme="minorHAnsi" w:cstheme="minorHAnsi"/>
          <w:sz w:val="22"/>
          <w:szCs w:val="22"/>
        </w:rPr>
        <w:t xml:space="preserve"> 2020; </w:t>
      </w:r>
      <w:r w:rsidRPr="00B057F2">
        <w:rPr>
          <w:rFonts w:asciiTheme="minorHAnsi" w:hAnsiTheme="minorHAnsi" w:cstheme="minorHAnsi"/>
          <w:b/>
          <w:sz w:val="22"/>
          <w:szCs w:val="22"/>
        </w:rPr>
        <w:t>98</w:t>
      </w:r>
      <w:r w:rsidRPr="00B057F2">
        <w:rPr>
          <w:rFonts w:asciiTheme="minorHAnsi" w:hAnsiTheme="minorHAnsi" w:cstheme="minorHAnsi"/>
          <w:sz w:val="22"/>
          <w:szCs w:val="22"/>
        </w:rPr>
        <w:t>(1): 236-7.</w:t>
      </w:r>
    </w:p>
    <w:p w:rsidR="000D05C9" w:rsidRPr="00B057F2" w:rsidRDefault="002956E7" w:rsidP="000D05C9">
      <w:pPr>
        <w:pStyle w:val="EndNoteBibliography"/>
        <w:spacing w:after="0"/>
        <w:jc w:val="left"/>
        <w:rPr>
          <w:rFonts w:asciiTheme="minorHAnsi" w:hAnsiTheme="minorHAnsi" w:cstheme="minorHAnsi"/>
          <w:sz w:val="22"/>
          <w:szCs w:val="22"/>
        </w:rPr>
      </w:pPr>
      <w:r w:rsidRPr="00B057F2">
        <w:rPr>
          <w:rFonts w:asciiTheme="minorHAnsi" w:hAnsiTheme="minorHAnsi" w:cstheme="minorHAnsi"/>
          <w:sz w:val="22"/>
          <w:szCs w:val="22"/>
        </w:rPr>
        <w:t>42.</w:t>
      </w:r>
      <w:r w:rsidRPr="00B057F2">
        <w:rPr>
          <w:rFonts w:asciiTheme="minorHAnsi" w:hAnsiTheme="minorHAnsi" w:cstheme="minorHAnsi"/>
          <w:sz w:val="22"/>
          <w:szCs w:val="22"/>
        </w:rPr>
        <w:tab/>
        <w:t xml:space="preserve">Roper T, Kumar N, Lewis-Morris T, et al. Delivering Dialysis During the COVID-19 Outbreak: Strategies and Outcomes. </w:t>
      </w:r>
      <w:r w:rsidRPr="00B057F2">
        <w:rPr>
          <w:rFonts w:asciiTheme="minorHAnsi" w:hAnsiTheme="minorHAnsi" w:cstheme="minorHAnsi"/>
          <w:i/>
          <w:sz w:val="22"/>
          <w:szCs w:val="22"/>
        </w:rPr>
        <w:t>Kidney Int Rep</w:t>
      </w:r>
      <w:r w:rsidRPr="00B057F2">
        <w:rPr>
          <w:rFonts w:asciiTheme="minorHAnsi" w:hAnsiTheme="minorHAnsi" w:cstheme="minorHAnsi"/>
          <w:sz w:val="22"/>
          <w:szCs w:val="22"/>
        </w:rPr>
        <w:t xml:space="preserve"> 2020; </w:t>
      </w:r>
      <w:r w:rsidRPr="00B057F2">
        <w:rPr>
          <w:rFonts w:asciiTheme="minorHAnsi" w:hAnsiTheme="minorHAnsi" w:cstheme="minorHAnsi"/>
          <w:b/>
          <w:sz w:val="22"/>
          <w:szCs w:val="22"/>
        </w:rPr>
        <w:t>5</w:t>
      </w:r>
      <w:r w:rsidRPr="00B057F2">
        <w:rPr>
          <w:rFonts w:asciiTheme="minorHAnsi" w:hAnsiTheme="minorHAnsi" w:cstheme="minorHAnsi"/>
          <w:sz w:val="22"/>
          <w:szCs w:val="22"/>
        </w:rPr>
        <w:t>(7): 1090-4.</w:t>
      </w:r>
    </w:p>
    <w:p w:rsidR="000D05C9" w:rsidRPr="00B057F2" w:rsidRDefault="002956E7" w:rsidP="000D05C9">
      <w:pPr>
        <w:pStyle w:val="EndNoteBibliography"/>
        <w:jc w:val="left"/>
        <w:rPr>
          <w:rFonts w:asciiTheme="minorHAnsi" w:hAnsiTheme="minorHAnsi" w:cstheme="minorHAnsi"/>
          <w:sz w:val="22"/>
          <w:szCs w:val="22"/>
        </w:rPr>
      </w:pPr>
      <w:r w:rsidRPr="00B057F2">
        <w:rPr>
          <w:rFonts w:asciiTheme="minorHAnsi" w:hAnsiTheme="minorHAnsi" w:cstheme="minorHAnsi"/>
          <w:sz w:val="22"/>
          <w:szCs w:val="22"/>
        </w:rPr>
        <w:t>43.</w:t>
      </w:r>
      <w:r w:rsidRPr="00B057F2">
        <w:rPr>
          <w:rFonts w:asciiTheme="minorHAnsi" w:hAnsiTheme="minorHAnsi" w:cstheme="minorHAnsi"/>
          <w:sz w:val="22"/>
          <w:szCs w:val="22"/>
        </w:rPr>
        <w:tab/>
        <w:t>Personal communication from Dr Simon Fraser, Consultant in Public Health Medicine with a specialist interest in Chronic Kidney Disease, Southampton University. 2020.</w:t>
      </w:r>
    </w:p>
    <w:p w:rsidR="000D05C9" w:rsidRPr="006A6DC5" w:rsidRDefault="002956E7" w:rsidP="000D05C9">
      <w:pPr>
        <w:pStyle w:val="ListParagraph"/>
        <w:tabs>
          <w:tab w:val="left" w:pos="4539"/>
        </w:tabs>
        <w:ind w:left="360"/>
        <w:rPr>
          <w:rFonts w:asciiTheme="minorHAnsi" w:hAnsiTheme="minorHAnsi" w:cstheme="minorHAnsi"/>
          <w:b/>
          <w:sz w:val="22"/>
          <w:szCs w:val="22"/>
        </w:rPr>
      </w:pPr>
      <w:r w:rsidRPr="00B057F2">
        <w:rPr>
          <w:rFonts w:asciiTheme="minorHAnsi" w:hAnsiTheme="minorHAnsi" w:cstheme="minorHAnsi"/>
          <w:b/>
          <w:sz w:val="22"/>
          <w:szCs w:val="22"/>
        </w:rPr>
        <w:fldChar w:fldCharType="end"/>
      </w:r>
    </w:p>
    <w:sectPr w:rsidR="000D05C9" w:rsidRPr="006A6DC5" w:rsidSect="000D05C9">
      <w:headerReference w:type="default" r:id="rId108"/>
      <w:footerReference w:type="default" r:id="rId109"/>
      <w:pgSz w:w="11906" w:h="16838"/>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92" w:rsidRDefault="00057E92">
      <w:pPr>
        <w:spacing w:after="0" w:line="240" w:lineRule="auto"/>
      </w:pPr>
      <w:r>
        <w:separator/>
      </w:r>
    </w:p>
  </w:endnote>
  <w:endnote w:type="continuationSeparator" w:id="0">
    <w:p w:rsidR="00057E92" w:rsidRDefault="0005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DD2224">
      <w:tc>
        <w:tcPr>
          <w:tcW w:w="4500" w:type="pct"/>
          <w:tcBorders>
            <w:top w:val="single" w:sz="4" w:space="0" w:color="000000" w:themeColor="text1"/>
          </w:tcBorders>
        </w:tcPr>
        <w:p w:rsidR="000D05C9" w:rsidRDefault="002956E7" w:rsidP="000D05C9">
          <w:pPr>
            <w:pStyle w:val="Footer"/>
          </w:pPr>
          <w:r>
            <w:t>KQuIP COVID-19  HD Ensuring Patient Safety Work Stream, in partnership with the Kidney Patient Safety Committee                   Version 3, 16/12/2020                 Review date 01/03/2021</w:t>
          </w:r>
        </w:p>
      </w:tc>
      <w:tc>
        <w:tcPr>
          <w:tcW w:w="500" w:type="pct"/>
          <w:tcBorders>
            <w:top w:val="single" w:sz="4" w:space="0" w:color="C0504D" w:themeColor="accent2"/>
          </w:tcBorders>
          <w:shd w:val="clear" w:color="auto" w:fill="943634" w:themeFill="accent2" w:themeFillShade="BF"/>
        </w:tcPr>
        <w:p w:rsidR="000D05C9" w:rsidRDefault="002956E7">
          <w:pPr>
            <w:pStyle w:val="Header"/>
            <w:rPr>
              <w:color w:val="FFFFFF" w:themeColor="background1"/>
            </w:rPr>
          </w:pPr>
          <w:r>
            <w:fldChar w:fldCharType="begin"/>
          </w:r>
          <w:r>
            <w:instrText xml:space="preserve"> PAGE   \* MERGEFORMAT </w:instrText>
          </w:r>
          <w:r>
            <w:fldChar w:fldCharType="separate"/>
          </w:r>
          <w:r w:rsidR="00DD5411" w:rsidRPr="00DD5411">
            <w:rPr>
              <w:noProof/>
              <w:color w:val="FFFFFF" w:themeColor="background1"/>
            </w:rPr>
            <w:t>31</w:t>
          </w:r>
          <w:r>
            <w:rPr>
              <w:noProof/>
              <w:color w:val="FFFFFF" w:themeColor="background1"/>
            </w:rPr>
            <w:fldChar w:fldCharType="end"/>
          </w:r>
        </w:p>
      </w:tc>
    </w:tr>
  </w:tbl>
  <w:p w:rsidR="000D05C9" w:rsidRDefault="00057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92" w:rsidRDefault="00057E92">
      <w:pPr>
        <w:spacing w:after="0" w:line="240" w:lineRule="auto"/>
      </w:pPr>
      <w:r>
        <w:separator/>
      </w:r>
    </w:p>
  </w:footnote>
  <w:footnote w:type="continuationSeparator" w:id="0">
    <w:p w:rsidR="00057E92" w:rsidRDefault="00057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C9" w:rsidRDefault="002956E7">
    <w:pPr>
      <w:pStyle w:val="Header"/>
    </w:pPr>
    <w:r>
      <w:rPr>
        <w:noProof/>
        <w:lang w:eastAsia="en-GB"/>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-30480</wp:posOffset>
          </wp:positionV>
          <wp:extent cx="1149350" cy="431800"/>
          <wp:effectExtent l="0" t="0" r="0" b="63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9350" cy="431800"/>
                  </a:xfrm>
                  <a:prstGeom prst="rect">
                    <a:avLst/>
                  </a:prstGeom>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4203700</wp:posOffset>
          </wp:positionH>
          <wp:positionV relativeFrom="paragraph">
            <wp:posOffset>-73025</wp:posOffset>
          </wp:positionV>
          <wp:extent cx="781050" cy="48069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KF Logo Final PATH 2204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1050" cy="480695"/>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column">
            <wp:posOffset>3175000</wp:posOffset>
          </wp:positionH>
          <wp:positionV relativeFrom="paragraph">
            <wp:posOffset>-43180</wp:posOffset>
          </wp:positionV>
          <wp:extent cx="894080" cy="459740"/>
          <wp:effectExtent l="0" t="0" r="127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idneyCare_Logo_AW_CMY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4080" cy="45974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2006600</wp:posOffset>
          </wp:positionH>
          <wp:positionV relativeFrom="paragraph">
            <wp:posOffset>53975</wp:posOffset>
          </wp:positionV>
          <wp:extent cx="990600" cy="36576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90600" cy="365760"/>
                  </a:xfrm>
                  <a:prstGeom prst="rect">
                    <a:avLst/>
                  </a:prstGeom>
                  <a:noFill/>
                  <a:ln>
                    <a:noFill/>
                  </a:ln>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column">
            <wp:posOffset>793750</wp:posOffset>
          </wp:positionH>
          <wp:positionV relativeFrom="paragraph">
            <wp:posOffset>-49530</wp:posOffset>
          </wp:positionV>
          <wp:extent cx="962025" cy="482600"/>
          <wp:effectExtent l="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482600"/>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-254000</wp:posOffset>
          </wp:positionH>
          <wp:positionV relativeFrom="paragraph">
            <wp:posOffset>-34290</wp:posOffset>
          </wp:positionV>
          <wp:extent cx="884555" cy="467995"/>
          <wp:effectExtent l="0" t="0" r="0" b="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al_logo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4555" cy="467995"/>
                  </a:xfrm>
                  <a:prstGeom prst="rect">
                    <a:avLst/>
                  </a:prstGeom>
                </pic:spPr>
              </pic:pic>
            </a:graphicData>
          </a:graphic>
        </wp:anchor>
      </w:drawing>
    </w:r>
    <w:r>
      <w:t xml:space="preserve">                                                                 </w:t>
    </w:r>
  </w:p>
  <w:p w:rsidR="000D05C9" w:rsidRDefault="00057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C8"/>
    <w:multiLevelType w:val="multilevel"/>
    <w:tmpl w:val="3162051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CE21F4"/>
    <w:multiLevelType w:val="hybridMultilevel"/>
    <w:tmpl w:val="6E066648"/>
    <w:lvl w:ilvl="0" w:tplc="293C3CB4">
      <w:start w:val="1"/>
      <w:numFmt w:val="upperLetter"/>
      <w:lvlText w:val="%1."/>
      <w:lvlJc w:val="left"/>
      <w:pPr>
        <w:ind w:left="720" w:hanging="360"/>
      </w:pPr>
      <w:rPr>
        <w:rFonts w:hint="default"/>
      </w:rPr>
    </w:lvl>
    <w:lvl w:ilvl="1" w:tplc="3912CCE6">
      <w:start w:val="1"/>
      <w:numFmt w:val="upperLetter"/>
      <w:lvlText w:val="%2."/>
      <w:lvlJc w:val="left"/>
      <w:pPr>
        <w:ind w:left="1440" w:hanging="360"/>
      </w:pPr>
    </w:lvl>
    <w:lvl w:ilvl="2" w:tplc="16BA4A04">
      <w:start w:val="1"/>
      <w:numFmt w:val="lowerRoman"/>
      <w:lvlText w:val="%3."/>
      <w:lvlJc w:val="right"/>
      <w:pPr>
        <w:ind w:left="2160" w:hanging="180"/>
      </w:pPr>
    </w:lvl>
    <w:lvl w:ilvl="3" w:tplc="FA2AA648" w:tentative="1">
      <w:start w:val="1"/>
      <w:numFmt w:val="decimal"/>
      <w:lvlText w:val="%4."/>
      <w:lvlJc w:val="left"/>
      <w:pPr>
        <w:ind w:left="2880" w:hanging="360"/>
      </w:pPr>
    </w:lvl>
    <w:lvl w:ilvl="4" w:tplc="C8C48B5E" w:tentative="1">
      <w:start w:val="1"/>
      <w:numFmt w:val="lowerLetter"/>
      <w:lvlText w:val="%5."/>
      <w:lvlJc w:val="left"/>
      <w:pPr>
        <w:ind w:left="3600" w:hanging="360"/>
      </w:pPr>
    </w:lvl>
    <w:lvl w:ilvl="5" w:tplc="402E7E46" w:tentative="1">
      <w:start w:val="1"/>
      <w:numFmt w:val="lowerRoman"/>
      <w:lvlText w:val="%6."/>
      <w:lvlJc w:val="right"/>
      <w:pPr>
        <w:ind w:left="4320" w:hanging="180"/>
      </w:pPr>
    </w:lvl>
    <w:lvl w:ilvl="6" w:tplc="A70A943C" w:tentative="1">
      <w:start w:val="1"/>
      <w:numFmt w:val="decimal"/>
      <w:lvlText w:val="%7."/>
      <w:lvlJc w:val="left"/>
      <w:pPr>
        <w:ind w:left="5040" w:hanging="360"/>
      </w:pPr>
    </w:lvl>
    <w:lvl w:ilvl="7" w:tplc="47088FCC" w:tentative="1">
      <w:start w:val="1"/>
      <w:numFmt w:val="lowerLetter"/>
      <w:lvlText w:val="%8."/>
      <w:lvlJc w:val="left"/>
      <w:pPr>
        <w:ind w:left="5760" w:hanging="360"/>
      </w:pPr>
    </w:lvl>
    <w:lvl w:ilvl="8" w:tplc="169CCB74" w:tentative="1">
      <w:start w:val="1"/>
      <w:numFmt w:val="lowerRoman"/>
      <w:lvlText w:val="%9."/>
      <w:lvlJc w:val="right"/>
      <w:pPr>
        <w:ind w:left="6480" w:hanging="180"/>
      </w:pPr>
    </w:lvl>
  </w:abstractNum>
  <w:abstractNum w:abstractNumId="2">
    <w:nsid w:val="07C962CD"/>
    <w:multiLevelType w:val="hybridMultilevel"/>
    <w:tmpl w:val="5E2C5CA0"/>
    <w:lvl w:ilvl="0" w:tplc="8EA02094">
      <w:start w:val="1"/>
      <w:numFmt w:val="bullet"/>
      <w:lvlText w:val=""/>
      <w:lvlJc w:val="left"/>
      <w:pPr>
        <w:ind w:left="360" w:hanging="360"/>
      </w:pPr>
      <w:rPr>
        <w:rFonts w:ascii="Symbol" w:hAnsi="Symbol" w:hint="default"/>
      </w:rPr>
    </w:lvl>
    <w:lvl w:ilvl="1" w:tplc="47A6340C" w:tentative="1">
      <w:start w:val="1"/>
      <w:numFmt w:val="bullet"/>
      <w:lvlText w:val="o"/>
      <w:lvlJc w:val="left"/>
      <w:pPr>
        <w:ind w:left="1080" w:hanging="360"/>
      </w:pPr>
      <w:rPr>
        <w:rFonts w:ascii="Courier New" w:hAnsi="Courier New" w:cs="Courier New" w:hint="default"/>
      </w:rPr>
    </w:lvl>
    <w:lvl w:ilvl="2" w:tplc="FB0CA068" w:tentative="1">
      <w:start w:val="1"/>
      <w:numFmt w:val="bullet"/>
      <w:lvlText w:val=""/>
      <w:lvlJc w:val="left"/>
      <w:pPr>
        <w:ind w:left="1800" w:hanging="360"/>
      </w:pPr>
      <w:rPr>
        <w:rFonts w:ascii="Wingdings" w:hAnsi="Wingdings" w:hint="default"/>
      </w:rPr>
    </w:lvl>
    <w:lvl w:ilvl="3" w:tplc="41C207E2" w:tentative="1">
      <w:start w:val="1"/>
      <w:numFmt w:val="bullet"/>
      <w:lvlText w:val=""/>
      <w:lvlJc w:val="left"/>
      <w:pPr>
        <w:ind w:left="2520" w:hanging="360"/>
      </w:pPr>
      <w:rPr>
        <w:rFonts w:ascii="Symbol" w:hAnsi="Symbol" w:hint="default"/>
      </w:rPr>
    </w:lvl>
    <w:lvl w:ilvl="4" w:tplc="AE965D38" w:tentative="1">
      <w:start w:val="1"/>
      <w:numFmt w:val="bullet"/>
      <w:lvlText w:val="o"/>
      <w:lvlJc w:val="left"/>
      <w:pPr>
        <w:ind w:left="3240" w:hanging="360"/>
      </w:pPr>
      <w:rPr>
        <w:rFonts w:ascii="Courier New" w:hAnsi="Courier New" w:cs="Courier New" w:hint="default"/>
      </w:rPr>
    </w:lvl>
    <w:lvl w:ilvl="5" w:tplc="99E0960C" w:tentative="1">
      <w:start w:val="1"/>
      <w:numFmt w:val="bullet"/>
      <w:lvlText w:val=""/>
      <w:lvlJc w:val="left"/>
      <w:pPr>
        <w:ind w:left="3960" w:hanging="360"/>
      </w:pPr>
      <w:rPr>
        <w:rFonts w:ascii="Wingdings" w:hAnsi="Wingdings" w:hint="default"/>
      </w:rPr>
    </w:lvl>
    <w:lvl w:ilvl="6" w:tplc="E4D42514" w:tentative="1">
      <w:start w:val="1"/>
      <w:numFmt w:val="bullet"/>
      <w:lvlText w:val=""/>
      <w:lvlJc w:val="left"/>
      <w:pPr>
        <w:ind w:left="4680" w:hanging="360"/>
      </w:pPr>
      <w:rPr>
        <w:rFonts w:ascii="Symbol" w:hAnsi="Symbol" w:hint="default"/>
      </w:rPr>
    </w:lvl>
    <w:lvl w:ilvl="7" w:tplc="D1E244E6" w:tentative="1">
      <w:start w:val="1"/>
      <w:numFmt w:val="bullet"/>
      <w:lvlText w:val="o"/>
      <w:lvlJc w:val="left"/>
      <w:pPr>
        <w:ind w:left="5400" w:hanging="360"/>
      </w:pPr>
      <w:rPr>
        <w:rFonts w:ascii="Courier New" w:hAnsi="Courier New" w:cs="Courier New" w:hint="default"/>
      </w:rPr>
    </w:lvl>
    <w:lvl w:ilvl="8" w:tplc="9EB8AAD2" w:tentative="1">
      <w:start w:val="1"/>
      <w:numFmt w:val="bullet"/>
      <w:lvlText w:val=""/>
      <w:lvlJc w:val="left"/>
      <w:pPr>
        <w:ind w:left="6120" w:hanging="360"/>
      </w:pPr>
      <w:rPr>
        <w:rFonts w:ascii="Wingdings" w:hAnsi="Wingdings" w:hint="default"/>
      </w:rPr>
    </w:lvl>
  </w:abstractNum>
  <w:abstractNum w:abstractNumId="3">
    <w:nsid w:val="105C5BC4"/>
    <w:multiLevelType w:val="hybridMultilevel"/>
    <w:tmpl w:val="5EB60AAE"/>
    <w:lvl w:ilvl="0" w:tplc="FFCCC086">
      <w:start w:val="1"/>
      <w:numFmt w:val="bullet"/>
      <w:lvlText w:val=""/>
      <w:lvlJc w:val="left"/>
      <w:pPr>
        <w:ind w:left="360" w:hanging="360"/>
      </w:pPr>
      <w:rPr>
        <w:rFonts w:ascii="Symbol" w:hAnsi="Symbol" w:hint="default"/>
      </w:rPr>
    </w:lvl>
    <w:lvl w:ilvl="1" w:tplc="67EC4D5E">
      <w:start w:val="1"/>
      <w:numFmt w:val="bullet"/>
      <w:lvlText w:val="o"/>
      <w:lvlJc w:val="left"/>
      <w:pPr>
        <w:ind w:left="1080" w:hanging="360"/>
      </w:pPr>
      <w:rPr>
        <w:rFonts w:ascii="Courier New" w:hAnsi="Courier New" w:cs="Courier New" w:hint="default"/>
      </w:rPr>
    </w:lvl>
    <w:lvl w:ilvl="2" w:tplc="94448B1C" w:tentative="1">
      <w:start w:val="1"/>
      <w:numFmt w:val="bullet"/>
      <w:lvlText w:val=""/>
      <w:lvlJc w:val="left"/>
      <w:pPr>
        <w:ind w:left="1800" w:hanging="360"/>
      </w:pPr>
      <w:rPr>
        <w:rFonts w:ascii="Wingdings" w:hAnsi="Wingdings" w:hint="default"/>
      </w:rPr>
    </w:lvl>
    <w:lvl w:ilvl="3" w:tplc="32704B84" w:tentative="1">
      <w:start w:val="1"/>
      <w:numFmt w:val="bullet"/>
      <w:lvlText w:val=""/>
      <w:lvlJc w:val="left"/>
      <w:pPr>
        <w:ind w:left="2520" w:hanging="360"/>
      </w:pPr>
      <w:rPr>
        <w:rFonts w:ascii="Symbol" w:hAnsi="Symbol" w:hint="default"/>
      </w:rPr>
    </w:lvl>
    <w:lvl w:ilvl="4" w:tplc="8C1EFD2A" w:tentative="1">
      <w:start w:val="1"/>
      <w:numFmt w:val="bullet"/>
      <w:lvlText w:val="o"/>
      <w:lvlJc w:val="left"/>
      <w:pPr>
        <w:ind w:left="3240" w:hanging="360"/>
      </w:pPr>
      <w:rPr>
        <w:rFonts w:ascii="Courier New" w:hAnsi="Courier New" w:cs="Courier New" w:hint="default"/>
      </w:rPr>
    </w:lvl>
    <w:lvl w:ilvl="5" w:tplc="F8D0E362" w:tentative="1">
      <w:start w:val="1"/>
      <w:numFmt w:val="bullet"/>
      <w:lvlText w:val=""/>
      <w:lvlJc w:val="left"/>
      <w:pPr>
        <w:ind w:left="3960" w:hanging="360"/>
      </w:pPr>
      <w:rPr>
        <w:rFonts w:ascii="Wingdings" w:hAnsi="Wingdings" w:hint="default"/>
      </w:rPr>
    </w:lvl>
    <w:lvl w:ilvl="6" w:tplc="A4886B14" w:tentative="1">
      <w:start w:val="1"/>
      <w:numFmt w:val="bullet"/>
      <w:lvlText w:val=""/>
      <w:lvlJc w:val="left"/>
      <w:pPr>
        <w:ind w:left="4680" w:hanging="360"/>
      </w:pPr>
      <w:rPr>
        <w:rFonts w:ascii="Symbol" w:hAnsi="Symbol" w:hint="default"/>
      </w:rPr>
    </w:lvl>
    <w:lvl w:ilvl="7" w:tplc="580AE0DE" w:tentative="1">
      <w:start w:val="1"/>
      <w:numFmt w:val="bullet"/>
      <w:lvlText w:val="o"/>
      <w:lvlJc w:val="left"/>
      <w:pPr>
        <w:ind w:left="5400" w:hanging="360"/>
      </w:pPr>
      <w:rPr>
        <w:rFonts w:ascii="Courier New" w:hAnsi="Courier New" w:cs="Courier New" w:hint="default"/>
      </w:rPr>
    </w:lvl>
    <w:lvl w:ilvl="8" w:tplc="4F0E571E" w:tentative="1">
      <w:start w:val="1"/>
      <w:numFmt w:val="bullet"/>
      <w:lvlText w:val=""/>
      <w:lvlJc w:val="left"/>
      <w:pPr>
        <w:ind w:left="6120" w:hanging="360"/>
      </w:pPr>
      <w:rPr>
        <w:rFonts w:ascii="Wingdings" w:hAnsi="Wingdings" w:hint="default"/>
      </w:rPr>
    </w:lvl>
  </w:abstractNum>
  <w:abstractNum w:abstractNumId="4">
    <w:nsid w:val="106E0EC6"/>
    <w:multiLevelType w:val="hybridMultilevel"/>
    <w:tmpl w:val="6B7E491E"/>
    <w:lvl w:ilvl="0" w:tplc="A24EFAF8">
      <w:start w:val="1"/>
      <w:numFmt w:val="bullet"/>
      <w:lvlText w:val=""/>
      <w:lvlJc w:val="left"/>
      <w:pPr>
        <w:ind w:left="720" w:hanging="360"/>
      </w:pPr>
      <w:rPr>
        <w:rFonts w:ascii="Symbol" w:hAnsi="Symbol" w:hint="default"/>
        <w:b w:val="0"/>
      </w:rPr>
    </w:lvl>
    <w:lvl w:ilvl="1" w:tplc="BAEC8FB6">
      <w:start w:val="1"/>
      <w:numFmt w:val="decimal"/>
      <w:lvlText w:val="%2."/>
      <w:lvlJc w:val="left"/>
      <w:pPr>
        <w:ind w:left="1440" w:hanging="360"/>
      </w:pPr>
      <w:rPr>
        <w:rFonts w:hint="default"/>
        <w:b w:val="0"/>
      </w:rPr>
    </w:lvl>
    <w:lvl w:ilvl="2" w:tplc="CC3E02CA" w:tentative="1">
      <w:start w:val="1"/>
      <w:numFmt w:val="bullet"/>
      <w:lvlText w:val=""/>
      <w:lvlJc w:val="left"/>
      <w:pPr>
        <w:ind w:left="2160" w:hanging="360"/>
      </w:pPr>
      <w:rPr>
        <w:rFonts w:ascii="Wingdings" w:hAnsi="Wingdings" w:hint="default"/>
      </w:rPr>
    </w:lvl>
    <w:lvl w:ilvl="3" w:tplc="36829BF8" w:tentative="1">
      <w:start w:val="1"/>
      <w:numFmt w:val="bullet"/>
      <w:lvlText w:val=""/>
      <w:lvlJc w:val="left"/>
      <w:pPr>
        <w:ind w:left="2880" w:hanging="360"/>
      </w:pPr>
      <w:rPr>
        <w:rFonts w:ascii="Symbol" w:hAnsi="Symbol" w:hint="default"/>
      </w:rPr>
    </w:lvl>
    <w:lvl w:ilvl="4" w:tplc="E1B2136E" w:tentative="1">
      <w:start w:val="1"/>
      <w:numFmt w:val="bullet"/>
      <w:lvlText w:val="o"/>
      <w:lvlJc w:val="left"/>
      <w:pPr>
        <w:ind w:left="3600" w:hanging="360"/>
      </w:pPr>
      <w:rPr>
        <w:rFonts w:ascii="Courier New" w:hAnsi="Courier New" w:cs="Courier New" w:hint="default"/>
      </w:rPr>
    </w:lvl>
    <w:lvl w:ilvl="5" w:tplc="A1D87F3E" w:tentative="1">
      <w:start w:val="1"/>
      <w:numFmt w:val="bullet"/>
      <w:lvlText w:val=""/>
      <w:lvlJc w:val="left"/>
      <w:pPr>
        <w:ind w:left="4320" w:hanging="360"/>
      </w:pPr>
      <w:rPr>
        <w:rFonts w:ascii="Wingdings" w:hAnsi="Wingdings" w:hint="default"/>
      </w:rPr>
    </w:lvl>
    <w:lvl w:ilvl="6" w:tplc="D3B8C6E8" w:tentative="1">
      <w:start w:val="1"/>
      <w:numFmt w:val="bullet"/>
      <w:lvlText w:val=""/>
      <w:lvlJc w:val="left"/>
      <w:pPr>
        <w:ind w:left="5040" w:hanging="360"/>
      </w:pPr>
      <w:rPr>
        <w:rFonts w:ascii="Symbol" w:hAnsi="Symbol" w:hint="default"/>
      </w:rPr>
    </w:lvl>
    <w:lvl w:ilvl="7" w:tplc="6938E88A" w:tentative="1">
      <w:start w:val="1"/>
      <w:numFmt w:val="bullet"/>
      <w:lvlText w:val="o"/>
      <w:lvlJc w:val="left"/>
      <w:pPr>
        <w:ind w:left="5760" w:hanging="360"/>
      </w:pPr>
      <w:rPr>
        <w:rFonts w:ascii="Courier New" w:hAnsi="Courier New" w:cs="Courier New" w:hint="default"/>
      </w:rPr>
    </w:lvl>
    <w:lvl w:ilvl="8" w:tplc="8FEE3434" w:tentative="1">
      <w:start w:val="1"/>
      <w:numFmt w:val="bullet"/>
      <w:lvlText w:val=""/>
      <w:lvlJc w:val="left"/>
      <w:pPr>
        <w:ind w:left="6480" w:hanging="360"/>
      </w:pPr>
      <w:rPr>
        <w:rFonts w:ascii="Wingdings" w:hAnsi="Wingdings" w:hint="default"/>
      </w:rPr>
    </w:lvl>
  </w:abstractNum>
  <w:abstractNum w:abstractNumId="5">
    <w:nsid w:val="13F5521D"/>
    <w:multiLevelType w:val="hybridMultilevel"/>
    <w:tmpl w:val="5930039A"/>
    <w:lvl w:ilvl="0" w:tplc="C1E62A88">
      <w:start w:val="1"/>
      <w:numFmt w:val="bullet"/>
      <w:lvlText w:val=""/>
      <w:lvlJc w:val="left"/>
      <w:pPr>
        <w:ind w:left="1404" w:hanging="360"/>
      </w:pPr>
      <w:rPr>
        <w:rFonts w:ascii="Symbol" w:hAnsi="Symbol" w:hint="default"/>
      </w:rPr>
    </w:lvl>
    <w:lvl w:ilvl="1" w:tplc="287EAD08">
      <w:start w:val="1"/>
      <w:numFmt w:val="bullet"/>
      <w:lvlText w:val=""/>
      <w:lvlJc w:val="left"/>
      <w:pPr>
        <w:ind w:left="2124" w:hanging="360"/>
      </w:pPr>
      <w:rPr>
        <w:rFonts w:ascii="Symbol" w:hAnsi="Symbol" w:hint="default"/>
      </w:rPr>
    </w:lvl>
    <w:lvl w:ilvl="2" w:tplc="85743774">
      <w:numFmt w:val="bullet"/>
      <w:lvlText w:val="–"/>
      <w:lvlJc w:val="left"/>
      <w:pPr>
        <w:ind w:left="3024" w:hanging="360"/>
      </w:pPr>
      <w:rPr>
        <w:rFonts w:ascii="Arial" w:eastAsiaTheme="minorHAnsi" w:hAnsi="Arial" w:cs="Arial" w:hint="default"/>
      </w:rPr>
    </w:lvl>
    <w:lvl w:ilvl="3" w:tplc="B69871E2" w:tentative="1">
      <w:start w:val="1"/>
      <w:numFmt w:val="decimal"/>
      <w:lvlText w:val="%4."/>
      <w:lvlJc w:val="left"/>
      <w:pPr>
        <w:ind w:left="3564" w:hanging="360"/>
      </w:pPr>
    </w:lvl>
    <w:lvl w:ilvl="4" w:tplc="8D80F5B4" w:tentative="1">
      <w:start w:val="1"/>
      <w:numFmt w:val="lowerLetter"/>
      <w:lvlText w:val="%5."/>
      <w:lvlJc w:val="left"/>
      <w:pPr>
        <w:ind w:left="4284" w:hanging="360"/>
      </w:pPr>
    </w:lvl>
    <w:lvl w:ilvl="5" w:tplc="A43E4B14" w:tentative="1">
      <w:start w:val="1"/>
      <w:numFmt w:val="lowerRoman"/>
      <w:lvlText w:val="%6."/>
      <w:lvlJc w:val="right"/>
      <w:pPr>
        <w:ind w:left="5004" w:hanging="180"/>
      </w:pPr>
    </w:lvl>
    <w:lvl w:ilvl="6" w:tplc="944CBA50" w:tentative="1">
      <w:start w:val="1"/>
      <w:numFmt w:val="decimal"/>
      <w:lvlText w:val="%7."/>
      <w:lvlJc w:val="left"/>
      <w:pPr>
        <w:ind w:left="5724" w:hanging="360"/>
      </w:pPr>
    </w:lvl>
    <w:lvl w:ilvl="7" w:tplc="39249F4C" w:tentative="1">
      <w:start w:val="1"/>
      <w:numFmt w:val="lowerLetter"/>
      <w:lvlText w:val="%8."/>
      <w:lvlJc w:val="left"/>
      <w:pPr>
        <w:ind w:left="6444" w:hanging="360"/>
      </w:pPr>
    </w:lvl>
    <w:lvl w:ilvl="8" w:tplc="C10448C0" w:tentative="1">
      <w:start w:val="1"/>
      <w:numFmt w:val="lowerRoman"/>
      <w:lvlText w:val="%9."/>
      <w:lvlJc w:val="right"/>
      <w:pPr>
        <w:ind w:left="7164" w:hanging="180"/>
      </w:pPr>
    </w:lvl>
  </w:abstractNum>
  <w:abstractNum w:abstractNumId="6">
    <w:nsid w:val="170A042C"/>
    <w:multiLevelType w:val="hybridMultilevel"/>
    <w:tmpl w:val="395AA63C"/>
    <w:lvl w:ilvl="0" w:tplc="2E68B360">
      <w:start w:val="1"/>
      <w:numFmt w:val="decimal"/>
      <w:lvlText w:val="%1."/>
      <w:lvlJc w:val="left"/>
      <w:pPr>
        <w:ind w:left="360" w:hanging="360"/>
      </w:pPr>
    </w:lvl>
    <w:lvl w:ilvl="1" w:tplc="DC1820DC">
      <w:start w:val="1"/>
      <w:numFmt w:val="lowerLetter"/>
      <w:lvlText w:val="%2."/>
      <w:lvlJc w:val="left"/>
      <w:pPr>
        <w:ind w:left="1080" w:hanging="360"/>
      </w:pPr>
    </w:lvl>
    <w:lvl w:ilvl="2" w:tplc="008AF78E" w:tentative="1">
      <w:start w:val="1"/>
      <w:numFmt w:val="lowerRoman"/>
      <w:lvlText w:val="%3."/>
      <w:lvlJc w:val="right"/>
      <w:pPr>
        <w:ind w:left="1800" w:hanging="180"/>
      </w:pPr>
    </w:lvl>
    <w:lvl w:ilvl="3" w:tplc="A3823116" w:tentative="1">
      <w:start w:val="1"/>
      <w:numFmt w:val="decimal"/>
      <w:lvlText w:val="%4."/>
      <w:lvlJc w:val="left"/>
      <w:pPr>
        <w:ind w:left="2520" w:hanging="360"/>
      </w:pPr>
    </w:lvl>
    <w:lvl w:ilvl="4" w:tplc="8886F604" w:tentative="1">
      <w:start w:val="1"/>
      <w:numFmt w:val="lowerLetter"/>
      <w:lvlText w:val="%5."/>
      <w:lvlJc w:val="left"/>
      <w:pPr>
        <w:ind w:left="3240" w:hanging="360"/>
      </w:pPr>
    </w:lvl>
    <w:lvl w:ilvl="5" w:tplc="AEB86206" w:tentative="1">
      <w:start w:val="1"/>
      <w:numFmt w:val="lowerRoman"/>
      <w:lvlText w:val="%6."/>
      <w:lvlJc w:val="right"/>
      <w:pPr>
        <w:ind w:left="3960" w:hanging="180"/>
      </w:pPr>
    </w:lvl>
    <w:lvl w:ilvl="6" w:tplc="E688951C" w:tentative="1">
      <w:start w:val="1"/>
      <w:numFmt w:val="decimal"/>
      <w:lvlText w:val="%7."/>
      <w:lvlJc w:val="left"/>
      <w:pPr>
        <w:ind w:left="4680" w:hanging="360"/>
      </w:pPr>
    </w:lvl>
    <w:lvl w:ilvl="7" w:tplc="D4767540" w:tentative="1">
      <w:start w:val="1"/>
      <w:numFmt w:val="lowerLetter"/>
      <w:lvlText w:val="%8."/>
      <w:lvlJc w:val="left"/>
      <w:pPr>
        <w:ind w:left="5400" w:hanging="360"/>
      </w:pPr>
    </w:lvl>
    <w:lvl w:ilvl="8" w:tplc="86365C54" w:tentative="1">
      <w:start w:val="1"/>
      <w:numFmt w:val="lowerRoman"/>
      <w:lvlText w:val="%9."/>
      <w:lvlJc w:val="right"/>
      <w:pPr>
        <w:ind w:left="6120" w:hanging="180"/>
      </w:pPr>
    </w:lvl>
  </w:abstractNum>
  <w:abstractNum w:abstractNumId="7">
    <w:nsid w:val="180E113F"/>
    <w:multiLevelType w:val="hybridMultilevel"/>
    <w:tmpl w:val="841CCBB8"/>
    <w:lvl w:ilvl="0" w:tplc="F21CC35A">
      <w:start w:val="1"/>
      <w:numFmt w:val="bullet"/>
      <w:lvlText w:val=""/>
      <w:lvlJc w:val="left"/>
      <w:pPr>
        <w:ind w:left="1080" w:hanging="360"/>
      </w:pPr>
      <w:rPr>
        <w:rFonts w:ascii="Symbol" w:hAnsi="Symbol" w:hint="default"/>
      </w:rPr>
    </w:lvl>
    <w:lvl w:ilvl="1" w:tplc="D90A12DA" w:tentative="1">
      <w:start w:val="1"/>
      <w:numFmt w:val="bullet"/>
      <w:lvlText w:val="o"/>
      <w:lvlJc w:val="left"/>
      <w:pPr>
        <w:ind w:left="1800" w:hanging="360"/>
      </w:pPr>
      <w:rPr>
        <w:rFonts w:ascii="Courier New" w:hAnsi="Courier New" w:cs="Courier New" w:hint="default"/>
      </w:rPr>
    </w:lvl>
    <w:lvl w:ilvl="2" w:tplc="80CCA734" w:tentative="1">
      <w:start w:val="1"/>
      <w:numFmt w:val="bullet"/>
      <w:lvlText w:val=""/>
      <w:lvlJc w:val="left"/>
      <w:pPr>
        <w:ind w:left="2520" w:hanging="360"/>
      </w:pPr>
      <w:rPr>
        <w:rFonts w:ascii="Wingdings" w:hAnsi="Wingdings" w:hint="default"/>
      </w:rPr>
    </w:lvl>
    <w:lvl w:ilvl="3" w:tplc="21E46DEE" w:tentative="1">
      <w:start w:val="1"/>
      <w:numFmt w:val="bullet"/>
      <w:lvlText w:val=""/>
      <w:lvlJc w:val="left"/>
      <w:pPr>
        <w:ind w:left="3240" w:hanging="360"/>
      </w:pPr>
      <w:rPr>
        <w:rFonts w:ascii="Symbol" w:hAnsi="Symbol" w:hint="default"/>
      </w:rPr>
    </w:lvl>
    <w:lvl w:ilvl="4" w:tplc="C6DA3B86" w:tentative="1">
      <w:start w:val="1"/>
      <w:numFmt w:val="bullet"/>
      <w:lvlText w:val="o"/>
      <w:lvlJc w:val="left"/>
      <w:pPr>
        <w:ind w:left="3960" w:hanging="360"/>
      </w:pPr>
      <w:rPr>
        <w:rFonts w:ascii="Courier New" w:hAnsi="Courier New" w:cs="Courier New" w:hint="default"/>
      </w:rPr>
    </w:lvl>
    <w:lvl w:ilvl="5" w:tplc="D8F61758" w:tentative="1">
      <w:start w:val="1"/>
      <w:numFmt w:val="bullet"/>
      <w:lvlText w:val=""/>
      <w:lvlJc w:val="left"/>
      <w:pPr>
        <w:ind w:left="4680" w:hanging="360"/>
      </w:pPr>
      <w:rPr>
        <w:rFonts w:ascii="Wingdings" w:hAnsi="Wingdings" w:hint="default"/>
      </w:rPr>
    </w:lvl>
    <w:lvl w:ilvl="6" w:tplc="D5B2CE22" w:tentative="1">
      <w:start w:val="1"/>
      <w:numFmt w:val="bullet"/>
      <w:lvlText w:val=""/>
      <w:lvlJc w:val="left"/>
      <w:pPr>
        <w:ind w:left="5400" w:hanging="360"/>
      </w:pPr>
      <w:rPr>
        <w:rFonts w:ascii="Symbol" w:hAnsi="Symbol" w:hint="default"/>
      </w:rPr>
    </w:lvl>
    <w:lvl w:ilvl="7" w:tplc="6764CDB8" w:tentative="1">
      <w:start w:val="1"/>
      <w:numFmt w:val="bullet"/>
      <w:lvlText w:val="o"/>
      <w:lvlJc w:val="left"/>
      <w:pPr>
        <w:ind w:left="6120" w:hanging="360"/>
      </w:pPr>
      <w:rPr>
        <w:rFonts w:ascii="Courier New" w:hAnsi="Courier New" w:cs="Courier New" w:hint="default"/>
      </w:rPr>
    </w:lvl>
    <w:lvl w:ilvl="8" w:tplc="C4406F04" w:tentative="1">
      <w:start w:val="1"/>
      <w:numFmt w:val="bullet"/>
      <w:lvlText w:val=""/>
      <w:lvlJc w:val="left"/>
      <w:pPr>
        <w:ind w:left="6840" w:hanging="360"/>
      </w:pPr>
      <w:rPr>
        <w:rFonts w:ascii="Wingdings" w:hAnsi="Wingdings" w:hint="default"/>
      </w:rPr>
    </w:lvl>
  </w:abstractNum>
  <w:abstractNum w:abstractNumId="8">
    <w:nsid w:val="1ABC5F68"/>
    <w:multiLevelType w:val="hybridMultilevel"/>
    <w:tmpl w:val="A1C82348"/>
    <w:lvl w:ilvl="0" w:tplc="E54C4A78">
      <w:start w:val="1"/>
      <w:numFmt w:val="bullet"/>
      <w:lvlText w:val=""/>
      <w:lvlJc w:val="left"/>
      <w:pPr>
        <w:ind w:left="1211" w:hanging="360"/>
      </w:pPr>
      <w:rPr>
        <w:rFonts w:ascii="Symbol" w:hAnsi="Symbol" w:hint="default"/>
      </w:rPr>
    </w:lvl>
    <w:lvl w:ilvl="1" w:tplc="3E96759E">
      <w:start w:val="1"/>
      <w:numFmt w:val="bullet"/>
      <w:lvlText w:val="o"/>
      <w:lvlJc w:val="left"/>
      <w:pPr>
        <w:ind w:left="1931" w:hanging="360"/>
      </w:pPr>
      <w:rPr>
        <w:rFonts w:ascii="Courier New" w:hAnsi="Courier New" w:cs="Courier New" w:hint="default"/>
      </w:rPr>
    </w:lvl>
    <w:lvl w:ilvl="2" w:tplc="AFBC63F4" w:tentative="1">
      <w:start w:val="1"/>
      <w:numFmt w:val="lowerRoman"/>
      <w:lvlText w:val="%3."/>
      <w:lvlJc w:val="right"/>
      <w:pPr>
        <w:ind w:left="2651" w:hanging="180"/>
      </w:pPr>
    </w:lvl>
    <w:lvl w:ilvl="3" w:tplc="0D9A0D26" w:tentative="1">
      <w:start w:val="1"/>
      <w:numFmt w:val="decimal"/>
      <w:lvlText w:val="%4."/>
      <w:lvlJc w:val="left"/>
      <w:pPr>
        <w:ind w:left="3371" w:hanging="360"/>
      </w:pPr>
    </w:lvl>
    <w:lvl w:ilvl="4" w:tplc="B4F6C9EA" w:tentative="1">
      <w:start w:val="1"/>
      <w:numFmt w:val="lowerLetter"/>
      <w:lvlText w:val="%5."/>
      <w:lvlJc w:val="left"/>
      <w:pPr>
        <w:ind w:left="4091" w:hanging="360"/>
      </w:pPr>
    </w:lvl>
    <w:lvl w:ilvl="5" w:tplc="8F7AC17E" w:tentative="1">
      <w:start w:val="1"/>
      <w:numFmt w:val="lowerRoman"/>
      <w:lvlText w:val="%6."/>
      <w:lvlJc w:val="right"/>
      <w:pPr>
        <w:ind w:left="4811" w:hanging="180"/>
      </w:pPr>
    </w:lvl>
    <w:lvl w:ilvl="6" w:tplc="85BAC230" w:tentative="1">
      <w:start w:val="1"/>
      <w:numFmt w:val="decimal"/>
      <w:lvlText w:val="%7."/>
      <w:lvlJc w:val="left"/>
      <w:pPr>
        <w:ind w:left="5531" w:hanging="360"/>
      </w:pPr>
    </w:lvl>
    <w:lvl w:ilvl="7" w:tplc="52F85A4C" w:tentative="1">
      <w:start w:val="1"/>
      <w:numFmt w:val="lowerLetter"/>
      <w:lvlText w:val="%8."/>
      <w:lvlJc w:val="left"/>
      <w:pPr>
        <w:ind w:left="6251" w:hanging="360"/>
      </w:pPr>
    </w:lvl>
    <w:lvl w:ilvl="8" w:tplc="8972553E" w:tentative="1">
      <w:start w:val="1"/>
      <w:numFmt w:val="lowerRoman"/>
      <w:lvlText w:val="%9."/>
      <w:lvlJc w:val="right"/>
      <w:pPr>
        <w:ind w:left="6971" w:hanging="180"/>
      </w:pPr>
    </w:lvl>
  </w:abstractNum>
  <w:abstractNum w:abstractNumId="9">
    <w:nsid w:val="1F152105"/>
    <w:multiLevelType w:val="hybridMultilevel"/>
    <w:tmpl w:val="FACE6B22"/>
    <w:lvl w:ilvl="0" w:tplc="F948C57A">
      <w:numFmt w:val="bullet"/>
      <w:lvlText w:val="-"/>
      <w:lvlJc w:val="left"/>
      <w:pPr>
        <w:ind w:left="720" w:hanging="360"/>
      </w:pPr>
      <w:rPr>
        <w:rFonts w:ascii="Arial" w:eastAsiaTheme="minorHAnsi" w:hAnsi="Arial" w:cs="Arial" w:hint="default"/>
        <w:b w:val="0"/>
      </w:rPr>
    </w:lvl>
    <w:lvl w:ilvl="1" w:tplc="6ED2D9DE">
      <w:numFmt w:val="bullet"/>
      <w:lvlText w:val="-"/>
      <w:lvlJc w:val="left"/>
      <w:pPr>
        <w:ind w:left="1440" w:hanging="360"/>
      </w:pPr>
      <w:rPr>
        <w:rFonts w:ascii="Arial" w:eastAsiaTheme="minorHAnsi" w:hAnsi="Arial" w:cs="Arial" w:hint="default"/>
        <w:b w:val="0"/>
      </w:rPr>
    </w:lvl>
    <w:lvl w:ilvl="2" w:tplc="C532B144" w:tentative="1">
      <w:start w:val="1"/>
      <w:numFmt w:val="bullet"/>
      <w:lvlText w:val=""/>
      <w:lvlJc w:val="left"/>
      <w:pPr>
        <w:ind w:left="2160" w:hanging="360"/>
      </w:pPr>
      <w:rPr>
        <w:rFonts w:ascii="Wingdings" w:hAnsi="Wingdings" w:hint="default"/>
      </w:rPr>
    </w:lvl>
    <w:lvl w:ilvl="3" w:tplc="173A792E" w:tentative="1">
      <w:start w:val="1"/>
      <w:numFmt w:val="bullet"/>
      <w:lvlText w:val=""/>
      <w:lvlJc w:val="left"/>
      <w:pPr>
        <w:ind w:left="2880" w:hanging="360"/>
      </w:pPr>
      <w:rPr>
        <w:rFonts w:ascii="Symbol" w:hAnsi="Symbol" w:hint="default"/>
      </w:rPr>
    </w:lvl>
    <w:lvl w:ilvl="4" w:tplc="34F2749A" w:tentative="1">
      <w:start w:val="1"/>
      <w:numFmt w:val="bullet"/>
      <w:lvlText w:val="o"/>
      <w:lvlJc w:val="left"/>
      <w:pPr>
        <w:ind w:left="3600" w:hanging="360"/>
      </w:pPr>
      <w:rPr>
        <w:rFonts w:ascii="Courier New" w:hAnsi="Courier New" w:cs="Courier New" w:hint="default"/>
      </w:rPr>
    </w:lvl>
    <w:lvl w:ilvl="5" w:tplc="D39CAEFA" w:tentative="1">
      <w:start w:val="1"/>
      <w:numFmt w:val="bullet"/>
      <w:lvlText w:val=""/>
      <w:lvlJc w:val="left"/>
      <w:pPr>
        <w:ind w:left="4320" w:hanging="360"/>
      </w:pPr>
      <w:rPr>
        <w:rFonts w:ascii="Wingdings" w:hAnsi="Wingdings" w:hint="default"/>
      </w:rPr>
    </w:lvl>
    <w:lvl w:ilvl="6" w:tplc="1CA07A58" w:tentative="1">
      <w:start w:val="1"/>
      <w:numFmt w:val="bullet"/>
      <w:lvlText w:val=""/>
      <w:lvlJc w:val="left"/>
      <w:pPr>
        <w:ind w:left="5040" w:hanging="360"/>
      </w:pPr>
      <w:rPr>
        <w:rFonts w:ascii="Symbol" w:hAnsi="Symbol" w:hint="default"/>
      </w:rPr>
    </w:lvl>
    <w:lvl w:ilvl="7" w:tplc="0D24798E" w:tentative="1">
      <w:start w:val="1"/>
      <w:numFmt w:val="bullet"/>
      <w:lvlText w:val="o"/>
      <w:lvlJc w:val="left"/>
      <w:pPr>
        <w:ind w:left="5760" w:hanging="360"/>
      </w:pPr>
      <w:rPr>
        <w:rFonts w:ascii="Courier New" w:hAnsi="Courier New" w:cs="Courier New" w:hint="default"/>
      </w:rPr>
    </w:lvl>
    <w:lvl w:ilvl="8" w:tplc="9BA8EDF0" w:tentative="1">
      <w:start w:val="1"/>
      <w:numFmt w:val="bullet"/>
      <w:lvlText w:val=""/>
      <w:lvlJc w:val="left"/>
      <w:pPr>
        <w:ind w:left="6480" w:hanging="360"/>
      </w:pPr>
      <w:rPr>
        <w:rFonts w:ascii="Wingdings" w:hAnsi="Wingdings" w:hint="default"/>
      </w:rPr>
    </w:lvl>
  </w:abstractNum>
  <w:abstractNum w:abstractNumId="10">
    <w:nsid w:val="2038433E"/>
    <w:multiLevelType w:val="hybridMultilevel"/>
    <w:tmpl w:val="ABF42C7A"/>
    <w:lvl w:ilvl="0" w:tplc="34342858">
      <w:start w:val="1"/>
      <w:numFmt w:val="bullet"/>
      <w:lvlText w:val=""/>
      <w:lvlJc w:val="left"/>
      <w:pPr>
        <w:ind w:left="360" w:hanging="360"/>
      </w:pPr>
      <w:rPr>
        <w:rFonts w:ascii="Symbol" w:hAnsi="Symbol" w:hint="default"/>
      </w:rPr>
    </w:lvl>
    <w:lvl w:ilvl="1" w:tplc="117C0C24" w:tentative="1">
      <w:start w:val="1"/>
      <w:numFmt w:val="bullet"/>
      <w:lvlText w:val="o"/>
      <w:lvlJc w:val="left"/>
      <w:pPr>
        <w:ind w:left="1080" w:hanging="360"/>
      </w:pPr>
      <w:rPr>
        <w:rFonts w:ascii="Courier New" w:hAnsi="Courier New" w:cs="Courier New" w:hint="default"/>
      </w:rPr>
    </w:lvl>
    <w:lvl w:ilvl="2" w:tplc="FEF23BFE" w:tentative="1">
      <w:start w:val="1"/>
      <w:numFmt w:val="bullet"/>
      <w:lvlText w:val=""/>
      <w:lvlJc w:val="left"/>
      <w:pPr>
        <w:ind w:left="1800" w:hanging="360"/>
      </w:pPr>
      <w:rPr>
        <w:rFonts w:ascii="Wingdings" w:hAnsi="Wingdings" w:hint="default"/>
      </w:rPr>
    </w:lvl>
    <w:lvl w:ilvl="3" w:tplc="F37A1D5E" w:tentative="1">
      <w:start w:val="1"/>
      <w:numFmt w:val="bullet"/>
      <w:lvlText w:val=""/>
      <w:lvlJc w:val="left"/>
      <w:pPr>
        <w:ind w:left="2520" w:hanging="360"/>
      </w:pPr>
      <w:rPr>
        <w:rFonts w:ascii="Symbol" w:hAnsi="Symbol" w:hint="default"/>
      </w:rPr>
    </w:lvl>
    <w:lvl w:ilvl="4" w:tplc="1DF46886" w:tentative="1">
      <w:start w:val="1"/>
      <w:numFmt w:val="bullet"/>
      <w:lvlText w:val="o"/>
      <w:lvlJc w:val="left"/>
      <w:pPr>
        <w:ind w:left="3240" w:hanging="360"/>
      </w:pPr>
      <w:rPr>
        <w:rFonts w:ascii="Courier New" w:hAnsi="Courier New" w:cs="Courier New" w:hint="default"/>
      </w:rPr>
    </w:lvl>
    <w:lvl w:ilvl="5" w:tplc="5B1EFDCC" w:tentative="1">
      <w:start w:val="1"/>
      <w:numFmt w:val="bullet"/>
      <w:lvlText w:val=""/>
      <w:lvlJc w:val="left"/>
      <w:pPr>
        <w:ind w:left="3960" w:hanging="360"/>
      </w:pPr>
      <w:rPr>
        <w:rFonts w:ascii="Wingdings" w:hAnsi="Wingdings" w:hint="default"/>
      </w:rPr>
    </w:lvl>
    <w:lvl w:ilvl="6" w:tplc="0374C074" w:tentative="1">
      <w:start w:val="1"/>
      <w:numFmt w:val="bullet"/>
      <w:lvlText w:val=""/>
      <w:lvlJc w:val="left"/>
      <w:pPr>
        <w:ind w:left="4680" w:hanging="360"/>
      </w:pPr>
      <w:rPr>
        <w:rFonts w:ascii="Symbol" w:hAnsi="Symbol" w:hint="default"/>
      </w:rPr>
    </w:lvl>
    <w:lvl w:ilvl="7" w:tplc="B23E8842" w:tentative="1">
      <w:start w:val="1"/>
      <w:numFmt w:val="bullet"/>
      <w:lvlText w:val="o"/>
      <w:lvlJc w:val="left"/>
      <w:pPr>
        <w:ind w:left="5400" w:hanging="360"/>
      </w:pPr>
      <w:rPr>
        <w:rFonts w:ascii="Courier New" w:hAnsi="Courier New" w:cs="Courier New" w:hint="default"/>
      </w:rPr>
    </w:lvl>
    <w:lvl w:ilvl="8" w:tplc="BC0498A4" w:tentative="1">
      <w:start w:val="1"/>
      <w:numFmt w:val="bullet"/>
      <w:lvlText w:val=""/>
      <w:lvlJc w:val="left"/>
      <w:pPr>
        <w:ind w:left="6120" w:hanging="360"/>
      </w:pPr>
      <w:rPr>
        <w:rFonts w:ascii="Wingdings" w:hAnsi="Wingdings" w:hint="default"/>
      </w:rPr>
    </w:lvl>
  </w:abstractNum>
  <w:abstractNum w:abstractNumId="11">
    <w:nsid w:val="2A6927F7"/>
    <w:multiLevelType w:val="hybridMultilevel"/>
    <w:tmpl w:val="D8C80BD2"/>
    <w:lvl w:ilvl="0" w:tplc="5588A7F6">
      <w:start w:val="1"/>
      <w:numFmt w:val="bullet"/>
      <w:lvlText w:val=""/>
      <w:lvlJc w:val="left"/>
      <w:pPr>
        <w:ind w:left="1080" w:hanging="360"/>
      </w:pPr>
      <w:rPr>
        <w:rFonts w:ascii="Symbol" w:hAnsi="Symbol" w:hint="default"/>
      </w:rPr>
    </w:lvl>
    <w:lvl w:ilvl="1" w:tplc="2FA08FB0" w:tentative="1">
      <w:start w:val="1"/>
      <w:numFmt w:val="bullet"/>
      <w:lvlText w:val="o"/>
      <w:lvlJc w:val="left"/>
      <w:pPr>
        <w:ind w:left="1800" w:hanging="360"/>
      </w:pPr>
      <w:rPr>
        <w:rFonts w:ascii="Courier New" w:hAnsi="Courier New" w:cs="Courier New" w:hint="default"/>
      </w:rPr>
    </w:lvl>
    <w:lvl w:ilvl="2" w:tplc="EECEF4FA" w:tentative="1">
      <w:start w:val="1"/>
      <w:numFmt w:val="bullet"/>
      <w:lvlText w:val=""/>
      <w:lvlJc w:val="left"/>
      <w:pPr>
        <w:ind w:left="2520" w:hanging="360"/>
      </w:pPr>
      <w:rPr>
        <w:rFonts w:ascii="Wingdings" w:hAnsi="Wingdings" w:hint="default"/>
      </w:rPr>
    </w:lvl>
    <w:lvl w:ilvl="3" w:tplc="E3A01A98" w:tentative="1">
      <w:start w:val="1"/>
      <w:numFmt w:val="bullet"/>
      <w:lvlText w:val=""/>
      <w:lvlJc w:val="left"/>
      <w:pPr>
        <w:ind w:left="3240" w:hanging="360"/>
      </w:pPr>
      <w:rPr>
        <w:rFonts w:ascii="Symbol" w:hAnsi="Symbol" w:hint="default"/>
      </w:rPr>
    </w:lvl>
    <w:lvl w:ilvl="4" w:tplc="84A2B2FC" w:tentative="1">
      <w:start w:val="1"/>
      <w:numFmt w:val="bullet"/>
      <w:lvlText w:val="o"/>
      <w:lvlJc w:val="left"/>
      <w:pPr>
        <w:ind w:left="3960" w:hanging="360"/>
      </w:pPr>
      <w:rPr>
        <w:rFonts w:ascii="Courier New" w:hAnsi="Courier New" w:cs="Courier New" w:hint="default"/>
      </w:rPr>
    </w:lvl>
    <w:lvl w:ilvl="5" w:tplc="1F5429F2" w:tentative="1">
      <w:start w:val="1"/>
      <w:numFmt w:val="bullet"/>
      <w:lvlText w:val=""/>
      <w:lvlJc w:val="left"/>
      <w:pPr>
        <w:ind w:left="4680" w:hanging="360"/>
      </w:pPr>
      <w:rPr>
        <w:rFonts w:ascii="Wingdings" w:hAnsi="Wingdings" w:hint="default"/>
      </w:rPr>
    </w:lvl>
    <w:lvl w:ilvl="6" w:tplc="8856F0E2" w:tentative="1">
      <w:start w:val="1"/>
      <w:numFmt w:val="bullet"/>
      <w:lvlText w:val=""/>
      <w:lvlJc w:val="left"/>
      <w:pPr>
        <w:ind w:left="5400" w:hanging="360"/>
      </w:pPr>
      <w:rPr>
        <w:rFonts w:ascii="Symbol" w:hAnsi="Symbol" w:hint="default"/>
      </w:rPr>
    </w:lvl>
    <w:lvl w:ilvl="7" w:tplc="CF64DDFC" w:tentative="1">
      <w:start w:val="1"/>
      <w:numFmt w:val="bullet"/>
      <w:lvlText w:val="o"/>
      <w:lvlJc w:val="left"/>
      <w:pPr>
        <w:ind w:left="6120" w:hanging="360"/>
      </w:pPr>
      <w:rPr>
        <w:rFonts w:ascii="Courier New" w:hAnsi="Courier New" w:cs="Courier New" w:hint="default"/>
      </w:rPr>
    </w:lvl>
    <w:lvl w:ilvl="8" w:tplc="CE287554" w:tentative="1">
      <w:start w:val="1"/>
      <w:numFmt w:val="bullet"/>
      <w:lvlText w:val=""/>
      <w:lvlJc w:val="left"/>
      <w:pPr>
        <w:ind w:left="6840" w:hanging="360"/>
      </w:pPr>
      <w:rPr>
        <w:rFonts w:ascii="Wingdings" w:hAnsi="Wingdings" w:hint="default"/>
      </w:rPr>
    </w:lvl>
  </w:abstractNum>
  <w:abstractNum w:abstractNumId="12">
    <w:nsid w:val="2DC05A71"/>
    <w:multiLevelType w:val="hybridMultilevel"/>
    <w:tmpl w:val="BE9A9BC8"/>
    <w:lvl w:ilvl="0" w:tplc="E7007C20">
      <w:start w:val="1"/>
      <w:numFmt w:val="bullet"/>
      <w:lvlText w:val=""/>
      <w:lvlJc w:val="left"/>
      <w:pPr>
        <w:ind w:left="720" w:hanging="360"/>
      </w:pPr>
      <w:rPr>
        <w:rFonts w:ascii="Symbol" w:hAnsi="Symbol" w:hint="default"/>
      </w:rPr>
    </w:lvl>
    <w:lvl w:ilvl="1" w:tplc="5A40E4A0" w:tentative="1">
      <w:start w:val="1"/>
      <w:numFmt w:val="bullet"/>
      <w:lvlText w:val="o"/>
      <w:lvlJc w:val="left"/>
      <w:pPr>
        <w:ind w:left="1440" w:hanging="360"/>
      </w:pPr>
      <w:rPr>
        <w:rFonts w:ascii="Courier New" w:hAnsi="Courier New" w:cs="Courier New" w:hint="default"/>
      </w:rPr>
    </w:lvl>
    <w:lvl w:ilvl="2" w:tplc="87728CE2" w:tentative="1">
      <w:start w:val="1"/>
      <w:numFmt w:val="bullet"/>
      <w:lvlText w:val=""/>
      <w:lvlJc w:val="left"/>
      <w:pPr>
        <w:ind w:left="2160" w:hanging="360"/>
      </w:pPr>
      <w:rPr>
        <w:rFonts w:ascii="Wingdings" w:hAnsi="Wingdings" w:hint="default"/>
      </w:rPr>
    </w:lvl>
    <w:lvl w:ilvl="3" w:tplc="2F52CBC6" w:tentative="1">
      <w:start w:val="1"/>
      <w:numFmt w:val="bullet"/>
      <w:lvlText w:val=""/>
      <w:lvlJc w:val="left"/>
      <w:pPr>
        <w:ind w:left="2880" w:hanging="360"/>
      </w:pPr>
      <w:rPr>
        <w:rFonts w:ascii="Symbol" w:hAnsi="Symbol" w:hint="default"/>
      </w:rPr>
    </w:lvl>
    <w:lvl w:ilvl="4" w:tplc="0BD2E60C" w:tentative="1">
      <w:start w:val="1"/>
      <w:numFmt w:val="bullet"/>
      <w:lvlText w:val="o"/>
      <w:lvlJc w:val="left"/>
      <w:pPr>
        <w:ind w:left="3600" w:hanging="360"/>
      </w:pPr>
      <w:rPr>
        <w:rFonts w:ascii="Courier New" w:hAnsi="Courier New" w:cs="Courier New" w:hint="default"/>
      </w:rPr>
    </w:lvl>
    <w:lvl w:ilvl="5" w:tplc="1D1AE074" w:tentative="1">
      <w:start w:val="1"/>
      <w:numFmt w:val="bullet"/>
      <w:lvlText w:val=""/>
      <w:lvlJc w:val="left"/>
      <w:pPr>
        <w:ind w:left="4320" w:hanging="360"/>
      </w:pPr>
      <w:rPr>
        <w:rFonts w:ascii="Wingdings" w:hAnsi="Wingdings" w:hint="default"/>
      </w:rPr>
    </w:lvl>
    <w:lvl w:ilvl="6" w:tplc="80384A26" w:tentative="1">
      <w:start w:val="1"/>
      <w:numFmt w:val="bullet"/>
      <w:lvlText w:val=""/>
      <w:lvlJc w:val="left"/>
      <w:pPr>
        <w:ind w:left="5040" w:hanging="360"/>
      </w:pPr>
      <w:rPr>
        <w:rFonts w:ascii="Symbol" w:hAnsi="Symbol" w:hint="default"/>
      </w:rPr>
    </w:lvl>
    <w:lvl w:ilvl="7" w:tplc="27404BA2" w:tentative="1">
      <w:start w:val="1"/>
      <w:numFmt w:val="bullet"/>
      <w:lvlText w:val="o"/>
      <w:lvlJc w:val="left"/>
      <w:pPr>
        <w:ind w:left="5760" w:hanging="360"/>
      </w:pPr>
      <w:rPr>
        <w:rFonts w:ascii="Courier New" w:hAnsi="Courier New" w:cs="Courier New" w:hint="default"/>
      </w:rPr>
    </w:lvl>
    <w:lvl w:ilvl="8" w:tplc="EF8697F4" w:tentative="1">
      <w:start w:val="1"/>
      <w:numFmt w:val="bullet"/>
      <w:lvlText w:val=""/>
      <w:lvlJc w:val="left"/>
      <w:pPr>
        <w:ind w:left="6480" w:hanging="360"/>
      </w:pPr>
      <w:rPr>
        <w:rFonts w:ascii="Wingdings" w:hAnsi="Wingdings" w:hint="default"/>
      </w:rPr>
    </w:lvl>
  </w:abstractNum>
  <w:abstractNum w:abstractNumId="13">
    <w:nsid w:val="34D21350"/>
    <w:multiLevelType w:val="hybridMultilevel"/>
    <w:tmpl w:val="1ADE1C04"/>
    <w:lvl w:ilvl="0" w:tplc="37ECCC04">
      <w:start w:val="1"/>
      <w:numFmt w:val="bullet"/>
      <w:lvlText w:val=""/>
      <w:lvlJc w:val="left"/>
      <w:pPr>
        <w:ind w:left="360" w:hanging="360"/>
      </w:pPr>
      <w:rPr>
        <w:rFonts w:ascii="Symbol" w:hAnsi="Symbol" w:hint="default"/>
      </w:rPr>
    </w:lvl>
    <w:lvl w:ilvl="1" w:tplc="394EBF72" w:tentative="1">
      <w:start w:val="1"/>
      <w:numFmt w:val="bullet"/>
      <w:lvlText w:val="o"/>
      <w:lvlJc w:val="left"/>
      <w:pPr>
        <w:ind w:left="1080" w:hanging="360"/>
      </w:pPr>
      <w:rPr>
        <w:rFonts w:ascii="Courier New" w:hAnsi="Courier New" w:cs="Courier New" w:hint="default"/>
      </w:rPr>
    </w:lvl>
    <w:lvl w:ilvl="2" w:tplc="30BCE170" w:tentative="1">
      <w:start w:val="1"/>
      <w:numFmt w:val="bullet"/>
      <w:lvlText w:val=""/>
      <w:lvlJc w:val="left"/>
      <w:pPr>
        <w:ind w:left="1800" w:hanging="360"/>
      </w:pPr>
      <w:rPr>
        <w:rFonts w:ascii="Wingdings" w:hAnsi="Wingdings" w:hint="default"/>
      </w:rPr>
    </w:lvl>
    <w:lvl w:ilvl="3" w:tplc="12D4AA9E" w:tentative="1">
      <w:start w:val="1"/>
      <w:numFmt w:val="bullet"/>
      <w:lvlText w:val=""/>
      <w:lvlJc w:val="left"/>
      <w:pPr>
        <w:ind w:left="2520" w:hanging="360"/>
      </w:pPr>
      <w:rPr>
        <w:rFonts w:ascii="Symbol" w:hAnsi="Symbol" w:hint="default"/>
      </w:rPr>
    </w:lvl>
    <w:lvl w:ilvl="4" w:tplc="EED032A8" w:tentative="1">
      <w:start w:val="1"/>
      <w:numFmt w:val="bullet"/>
      <w:lvlText w:val="o"/>
      <w:lvlJc w:val="left"/>
      <w:pPr>
        <w:ind w:left="3240" w:hanging="360"/>
      </w:pPr>
      <w:rPr>
        <w:rFonts w:ascii="Courier New" w:hAnsi="Courier New" w:cs="Courier New" w:hint="default"/>
      </w:rPr>
    </w:lvl>
    <w:lvl w:ilvl="5" w:tplc="AFB8A256" w:tentative="1">
      <w:start w:val="1"/>
      <w:numFmt w:val="bullet"/>
      <w:lvlText w:val=""/>
      <w:lvlJc w:val="left"/>
      <w:pPr>
        <w:ind w:left="3960" w:hanging="360"/>
      </w:pPr>
      <w:rPr>
        <w:rFonts w:ascii="Wingdings" w:hAnsi="Wingdings" w:hint="default"/>
      </w:rPr>
    </w:lvl>
    <w:lvl w:ilvl="6" w:tplc="56EC20DA" w:tentative="1">
      <w:start w:val="1"/>
      <w:numFmt w:val="bullet"/>
      <w:lvlText w:val=""/>
      <w:lvlJc w:val="left"/>
      <w:pPr>
        <w:ind w:left="4680" w:hanging="360"/>
      </w:pPr>
      <w:rPr>
        <w:rFonts w:ascii="Symbol" w:hAnsi="Symbol" w:hint="default"/>
      </w:rPr>
    </w:lvl>
    <w:lvl w:ilvl="7" w:tplc="983CB902" w:tentative="1">
      <w:start w:val="1"/>
      <w:numFmt w:val="bullet"/>
      <w:lvlText w:val="o"/>
      <w:lvlJc w:val="left"/>
      <w:pPr>
        <w:ind w:left="5400" w:hanging="360"/>
      </w:pPr>
      <w:rPr>
        <w:rFonts w:ascii="Courier New" w:hAnsi="Courier New" w:cs="Courier New" w:hint="default"/>
      </w:rPr>
    </w:lvl>
    <w:lvl w:ilvl="8" w:tplc="0CAC7F5C" w:tentative="1">
      <w:start w:val="1"/>
      <w:numFmt w:val="bullet"/>
      <w:lvlText w:val=""/>
      <w:lvlJc w:val="left"/>
      <w:pPr>
        <w:ind w:left="6120" w:hanging="360"/>
      </w:pPr>
      <w:rPr>
        <w:rFonts w:ascii="Wingdings" w:hAnsi="Wingdings" w:hint="default"/>
      </w:rPr>
    </w:lvl>
  </w:abstractNum>
  <w:abstractNum w:abstractNumId="14">
    <w:nsid w:val="34E319D4"/>
    <w:multiLevelType w:val="hybridMultilevel"/>
    <w:tmpl w:val="435C8DC8"/>
    <w:lvl w:ilvl="0" w:tplc="E398CBC6">
      <w:start w:val="1"/>
      <w:numFmt w:val="bullet"/>
      <w:lvlText w:val=""/>
      <w:lvlJc w:val="left"/>
      <w:pPr>
        <w:ind w:left="1404" w:hanging="360"/>
      </w:pPr>
      <w:rPr>
        <w:rFonts w:ascii="Symbol" w:hAnsi="Symbol" w:hint="default"/>
      </w:rPr>
    </w:lvl>
    <w:lvl w:ilvl="1" w:tplc="07BCF7DC">
      <w:start w:val="1"/>
      <w:numFmt w:val="bullet"/>
      <w:lvlText w:val="o"/>
      <w:lvlJc w:val="left"/>
      <w:pPr>
        <w:ind w:left="2124" w:hanging="360"/>
      </w:pPr>
      <w:rPr>
        <w:rFonts w:ascii="Courier New" w:hAnsi="Courier New" w:cs="Courier New" w:hint="default"/>
      </w:rPr>
    </w:lvl>
    <w:lvl w:ilvl="2" w:tplc="7E145D56" w:tentative="1">
      <w:start w:val="1"/>
      <w:numFmt w:val="lowerRoman"/>
      <w:lvlText w:val="%3."/>
      <w:lvlJc w:val="right"/>
      <w:pPr>
        <w:ind w:left="2844" w:hanging="180"/>
      </w:pPr>
    </w:lvl>
    <w:lvl w:ilvl="3" w:tplc="009E193E" w:tentative="1">
      <w:start w:val="1"/>
      <w:numFmt w:val="decimal"/>
      <w:lvlText w:val="%4."/>
      <w:lvlJc w:val="left"/>
      <w:pPr>
        <w:ind w:left="3564" w:hanging="360"/>
      </w:pPr>
    </w:lvl>
    <w:lvl w:ilvl="4" w:tplc="BF9663EC" w:tentative="1">
      <w:start w:val="1"/>
      <w:numFmt w:val="lowerLetter"/>
      <w:lvlText w:val="%5."/>
      <w:lvlJc w:val="left"/>
      <w:pPr>
        <w:ind w:left="4284" w:hanging="360"/>
      </w:pPr>
    </w:lvl>
    <w:lvl w:ilvl="5" w:tplc="BDEE09B0" w:tentative="1">
      <w:start w:val="1"/>
      <w:numFmt w:val="lowerRoman"/>
      <w:lvlText w:val="%6."/>
      <w:lvlJc w:val="right"/>
      <w:pPr>
        <w:ind w:left="5004" w:hanging="180"/>
      </w:pPr>
    </w:lvl>
    <w:lvl w:ilvl="6" w:tplc="E26AAF2A" w:tentative="1">
      <w:start w:val="1"/>
      <w:numFmt w:val="decimal"/>
      <w:lvlText w:val="%7."/>
      <w:lvlJc w:val="left"/>
      <w:pPr>
        <w:ind w:left="5724" w:hanging="360"/>
      </w:pPr>
    </w:lvl>
    <w:lvl w:ilvl="7" w:tplc="8ED26FBA" w:tentative="1">
      <w:start w:val="1"/>
      <w:numFmt w:val="lowerLetter"/>
      <w:lvlText w:val="%8."/>
      <w:lvlJc w:val="left"/>
      <w:pPr>
        <w:ind w:left="6444" w:hanging="360"/>
      </w:pPr>
    </w:lvl>
    <w:lvl w:ilvl="8" w:tplc="D4F0A102" w:tentative="1">
      <w:start w:val="1"/>
      <w:numFmt w:val="lowerRoman"/>
      <w:lvlText w:val="%9."/>
      <w:lvlJc w:val="right"/>
      <w:pPr>
        <w:ind w:left="7164" w:hanging="180"/>
      </w:pPr>
    </w:lvl>
  </w:abstractNum>
  <w:abstractNum w:abstractNumId="15">
    <w:nsid w:val="35D01DEB"/>
    <w:multiLevelType w:val="hybridMultilevel"/>
    <w:tmpl w:val="7A688E24"/>
    <w:lvl w:ilvl="0" w:tplc="F59AB612">
      <w:start w:val="1"/>
      <w:numFmt w:val="bullet"/>
      <w:lvlText w:val=""/>
      <w:lvlJc w:val="left"/>
      <w:pPr>
        <w:ind w:left="720" w:hanging="360"/>
      </w:pPr>
      <w:rPr>
        <w:rFonts w:ascii="Symbol" w:hAnsi="Symbol" w:hint="default"/>
      </w:rPr>
    </w:lvl>
    <w:lvl w:ilvl="1" w:tplc="7CCAE14A">
      <w:start w:val="1"/>
      <w:numFmt w:val="bullet"/>
      <w:lvlText w:val="o"/>
      <w:lvlJc w:val="left"/>
      <w:pPr>
        <w:ind w:left="1440" w:hanging="360"/>
      </w:pPr>
      <w:rPr>
        <w:rFonts w:ascii="Courier New" w:hAnsi="Courier New" w:cs="Courier New" w:hint="default"/>
      </w:rPr>
    </w:lvl>
    <w:lvl w:ilvl="2" w:tplc="99167358" w:tentative="1">
      <w:start w:val="1"/>
      <w:numFmt w:val="bullet"/>
      <w:lvlText w:val=""/>
      <w:lvlJc w:val="left"/>
      <w:pPr>
        <w:ind w:left="2160" w:hanging="360"/>
      </w:pPr>
      <w:rPr>
        <w:rFonts w:ascii="Wingdings" w:hAnsi="Wingdings" w:hint="default"/>
      </w:rPr>
    </w:lvl>
    <w:lvl w:ilvl="3" w:tplc="6534DBFA" w:tentative="1">
      <w:start w:val="1"/>
      <w:numFmt w:val="bullet"/>
      <w:lvlText w:val=""/>
      <w:lvlJc w:val="left"/>
      <w:pPr>
        <w:ind w:left="2880" w:hanging="360"/>
      </w:pPr>
      <w:rPr>
        <w:rFonts w:ascii="Symbol" w:hAnsi="Symbol" w:hint="default"/>
      </w:rPr>
    </w:lvl>
    <w:lvl w:ilvl="4" w:tplc="C37880BC" w:tentative="1">
      <w:start w:val="1"/>
      <w:numFmt w:val="bullet"/>
      <w:lvlText w:val="o"/>
      <w:lvlJc w:val="left"/>
      <w:pPr>
        <w:ind w:left="3600" w:hanging="360"/>
      </w:pPr>
      <w:rPr>
        <w:rFonts w:ascii="Courier New" w:hAnsi="Courier New" w:cs="Courier New" w:hint="default"/>
      </w:rPr>
    </w:lvl>
    <w:lvl w:ilvl="5" w:tplc="3098B51A" w:tentative="1">
      <w:start w:val="1"/>
      <w:numFmt w:val="bullet"/>
      <w:lvlText w:val=""/>
      <w:lvlJc w:val="left"/>
      <w:pPr>
        <w:ind w:left="4320" w:hanging="360"/>
      </w:pPr>
      <w:rPr>
        <w:rFonts w:ascii="Wingdings" w:hAnsi="Wingdings" w:hint="default"/>
      </w:rPr>
    </w:lvl>
    <w:lvl w:ilvl="6" w:tplc="33B06680" w:tentative="1">
      <w:start w:val="1"/>
      <w:numFmt w:val="bullet"/>
      <w:lvlText w:val=""/>
      <w:lvlJc w:val="left"/>
      <w:pPr>
        <w:ind w:left="5040" w:hanging="360"/>
      </w:pPr>
      <w:rPr>
        <w:rFonts w:ascii="Symbol" w:hAnsi="Symbol" w:hint="default"/>
      </w:rPr>
    </w:lvl>
    <w:lvl w:ilvl="7" w:tplc="9F5C3B1E" w:tentative="1">
      <w:start w:val="1"/>
      <w:numFmt w:val="bullet"/>
      <w:lvlText w:val="o"/>
      <w:lvlJc w:val="left"/>
      <w:pPr>
        <w:ind w:left="5760" w:hanging="360"/>
      </w:pPr>
      <w:rPr>
        <w:rFonts w:ascii="Courier New" w:hAnsi="Courier New" w:cs="Courier New" w:hint="default"/>
      </w:rPr>
    </w:lvl>
    <w:lvl w:ilvl="8" w:tplc="61348C6A" w:tentative="1">
      <w:start w:val="1"/>
      <w:numFmt w:val="bullet"/>
      <w:lvlText w:val=""/>
      <w:lvlJc w:val="left"/>
      <w:pPr>
        <w:ind w:left="6480" w:hanging="360"/>
      </w:pPr>
      <w:rPr>
        <w:rFonts w:ascii="Wingdings" w:hAnsi="Wingdings" w:hint="default"/>
      </w:rPr>
    </w:lvl>
  </w:abstractNum>
  <w:abstractNum w:abstractNumId="16">
    <w:nsid w:val="37742E51"/>
    <w:multiLevelType w:val="hybridMultilevel"/>
    <w:tmpl w:val="48CC41F6"/>
    <w:lvl w:ilvl="0" w:tplc="E44A9792">
      <w:start w:val="1"/>
      <w:numFmt w:val="bullet"/>
      <w:lvlText w:val=""/>
      <w:lvlJc w:val="left"/>
      <w:pPr>
        <w:ind w:left="1077" w:hanging="360"/>
      </w:pPr>
      <w:rPr>
        <w:rFonts w:ascii="Symbol" w:hAnsi="Symbol" w:hint="default"/>
      </w:rPr>
    </w:lvl>
    <w:lvl w:ilvl="1" w:tplc="4E407C32">
      <w:start w:val="1"/>
      <w:numFmt w:val="bullet"/>
      <w:lvlText w:val="o"/>
      <w:lvlJc w:val="left"/>
      <w:pPr>
        <w:ind w:left="1797" w:hanging="360"/>
      </w:pPr>
      <w:rPr>
        <w:rFonts w:ascii="Courier New" w:hAnsi="Courier New" w:cs="Courier New" w:hint="default"/>
      </w:rPr>
    </w:lvl>
    <w:lvl w:ilvl="2" w:tplc="16EA59D0" w:tentative="1">
      <w:start w:val="1"/>
      <w:numFmt w:val="lowerRoman"/>
      <w:lvlText w:val="%3."/>
      <w:lvlJc w:val="right"/>
      <w:pPr>
        <w:ind w:left="2517" w:hanging="180"/>
      </w:pPr>
    </w:lvl>
    <w:lvl w:ilvl="3" w:tplc="FA66CA18" w:tentative="1">
      <w:start w:val="1"/>
      <w:numFmt w:val="decimal"/>
      <w:lvlText w:val="%4."/>
      <w:lvlJc w:val="left"/>
      <w:pPr>
        <w:ind w:left="3237" w:hanging="360"/>
      </w:pPr>
    </w:lvl>
    <w:lvl w:ilvl="4" w:tplc="7E863D80" w:tentative="1">
      <w:start w:val="1"/>
      <w:numFmt w:val="lowerLetter"/>
      <w:lvlText w:val="%5."/>
      <w:lvlJc w:val="left"/>
      <w:pPr>
        <w:ind w:left="3957" w:hanging="360"/>
      </w:pPr>
    </w:lvl>
    <w:lvl w:ilvl="5" w:tplc="CF60250C" w:tentative="1">
      <w:start w:val="1"/>
      <w:numFmt w:val="lowerRoman"/>
      <w:lvlText w:val="%6."/>
      <w:lvlJc w:val="right"/>
      <w:pPr>
        <w:ind w:left="4677" w:hanging="180"/>
      </w:pPr>
    </w:lvl>
    <w:lvl w:ilvl="6" w:tplc="8328F6C0" w:tentative="1">
      <w:start w:val="1"/>
      <w:numFmt w:val="decimal"/>
      <w:lvlText w:val="%7."/>
      <w:lvlJc w:val="left"/>
      <w:pPr>
        <w:ind w:left="5397" w:hanging="360"/>
      </w:pPr>
    </w:lvl>
    <w:lvl w:ilvl="7" w:tplc="D5FE01AC" w:tentative="1">
      <w:start w:val="1"/>
      <w:numFmt w:val="lowerLetter"/>
      <w:lvlText w:val="%8."/>
      <w:lvlJc w:val="left"/>
      <w:pPr>
        <w:ind w:left="6117" w:hanging="360"/>
      </w:pPr>
    </w:lvl>
    <w:lvl w:ilvl="8" w:tplc="945E5BF6" w:tentative="1">
      <w:start w:val="1"/>
      <w:numFmt w:val="lowerRoman"/>
      <w:lvlText w:val="%9."/>
      <w:lvlJc w:val="right"/>
      <w:pPr>
        <w:ind w:left="6837" w:hanging="180"/>
      </w:pPr>
    </w:lvl>
  </w:abstractNum>
  <w:abstractNum w:abstractNumId="17">
    <w:nsid w:val="3BDA50BC"/>
    <w:multiLevelType w:val="hybridMultilevel"/>
    <w:tmpl w:val="FEACDAD4"/>
    <w:lvl w:ilvl="0" w:tplc="4418E26E">
      <w:start w:val="1"/>
      <w:numFmt w:val="bullet"/>
      <w:lvlText w:val=""/>
      <w:lvlJc w:val="left"/>
      <w:pPr>
        <w:ind w:left="-720" w:hanging="360"/>
      </w:pPr>
      <w:rPr>
        <w:rFonts w:ascii="Symbol" w:hAnsi="Symbol" w:hint="default"/>
        <w:b w:val="0"/>
      </w:rPr>
    </w:lvl>
    <w:lvl w:ilvl="1" w:tplc="2A0EB8E6">
      <w:numFmt w:val="bullet"/>
      <w:lvlText w:val="-"/>
      <w:lvlJc w:val="left"/>
      <w:pPr>
        <w:ind w:left="0" w:hanging="360"/>
      </w:pPr>
      <w:rPr>
        <w:rFonts w:ascii="Arial" w:eastAsiaTheme="minorHAnsi" w:hAnsi="Arial" w:cs="Arial" w:hint="default"/>
        <w:b w:val="0"/>
      </w:rPr>
    </w:lvl>
    <w:lvl w:ilvl="2" w:tplc="03D8AEA2" w:tentative="1">
      <w:start w:val="1"/>
      <w:numFmt w:val="bullet"/>
      <w:lvlText w:val=""/>
      <w:lvlJc w:val="left"/>
      <w:pPr>
        <w:ind w:left="720" w:hanging="360"/>
      </w:pPr>
      <w:rPr>
        <w:rFonts w:ascii="Wingdings" w:hAnsi="Wingdings" w:hint="default"/>
      </w:rPr>
    </w:lvl>
    <w:lvl w:ilvl="3" w:tplc="1DC8FA74" w:tentative="1">
      <w:start w:val="1"/>
      <w:numFmt w:val="bullet"/>
      <w:lvlText w:val=""/>
      <w:lvlJc w:val="left"/>
      <w:pPr>
        <w:ind w:left="1440" w:hanging="360"/>
      </w:pPr>
      <w:rPr>
        <w:rFonts w:ascii="Symbol" w:hAnsi="Symbol" w:hint="default"/>
      </w:rPr>
    </w:lvl>
    <w:lvl w:ilvl="4" w:tplc="F5A8C64A" w:tentative="1">
      <w:start w:val="1"/>
      <w:numFmt w:val="bullet"/>
      <w:lvlText w:val="o"/>
      <w:lvlJc w:val="left"/>
      <w:pPr>
        <w:ind w:left="2160" w:hanging="360"/>
      </w:pPr>
      <w:rPr>
        <w:rFonts w:ascii="Courier New" w:hAnsi="Courier New" w:cs="Courier New" w:hint="default"/>
      </w:rPr>
    </w:lvl>
    <w:lvl w:ilvl="5" w:tplc="C2A848FE" w:tentative="1">
      <w:start w:val="1"/>
      <w:numFmt w:val="bullet"/>
      <w:lvlText w:val=""/>
      <w:lvlJc w:val="left"/>
      <w:pPr>
        <w:ind w:left="2880" w:hanging="360"/>
      </w:pPr>
      <w:rPr>
        <w:rFonts w:ascii="Wingdings" w:hAnsi="Wingdings" w:hint="default"/>
      </w:rPr>
    </w:lvl>
    <w:lvl w:ilvl="6" w:tplc="85860552" w:tentative="1">
      <w:start w:val="1"/>
      <w:numFmt w:val="bullet"/>
      <w:lvlText w:val=""/>
      <w:lvlJc w:val="left"/>
      <w:pPr>
        <w:ind w:left="3600" w:hanging="360"/>
      </w:pPr>
      <w:rPr>
        <w:rFonts w:ascii="Symbol" w:hAnsi="Symbol" w:hint="default"/>
      </w:rPr>
    </w:lvl>
    <w:lvl w:ilvl="7" w:tplc="80084592" w:tentative="1">
      <w:start w:val="1"/>
      <w:numFmt w:val="bullet"/>
      <w:lvlText w:val="o"/>
      <w:lvlJc w:val="left"/>
      <w:pPr>
        <w:ind w:left="4320" w:hanging="360"/>
      </w:pPr>
      <w:rPr>
        <w:rFonts w:ascii="Courier New" w:hAnsi="Courier New" w:cs="Courier New" w:hint="default"/>
      </w:rPr>
    </w:lvl>
    <w:lvl w:ilvl="8" w:tplc="7E6EC828" w:tentative="1">
      <w:start w:val="1"/>
      <w:numFmt w:val="bullet"/>
      <w:lvlText w:val=""/>
      <w:lvlJc w:val="left"/>
      <w:pPr>
        <w:ind w:left="5040" w:hanging="360"/>
      </w:pPr>
      <w:rPr>
        <w:rFonts w:ascii="Wingdings" w:hAnsi="Wingdings" w:hint="default"/>
      </w:rPr>
    </w:lvl>
  </w:abstractNum>
  <w:abstractNum w:abstractNumId="18">
    <w:nsid w:val="3EF61749"/>
    <w:multiLevelType w:val="multilevel"/>
    <w:tmpl w:val="6EE812DA"/>
    <w:lvl w:ilvl="0">
      <w:start w:val="7"/>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6"/>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19A788E"/>
    <w:multiLevelType w:val="hybridMultilevel"/>
    <w:tmpl w:val="5E6CCA26"/>
    <w:lvl w:ilvl="0" w:tplc="47725820">
      <w:start w:val="1"/>
      <w:numFmt w:val="decimal"/>
      <w:lvlText w:val="%1."/>
      <w:lvlJc w:val="left"/>
      <w:pPr>
        <w:ind w:left="720" w:hanging="360"/>
      </w:pPr>
    </w:lvl>
    <w:lvl w:ilvl="1" w:tplc="38EAD190">
      <w:start w:val="1"/>
      <w:numFmt w:val="lowerLetter"/>
      <w:lvlText w:val="%2."/>
      <w:lvlJc w:val="left"/>
      <w:pPr>
        <w:ind w:left="1440" w:hanging="360"/>
      </w:pPr>
    </w:lvl>
    <w:lvl w:ilvl="2" w:tplc="0DEEB1A2" w:tentative="1">
      <w:start w:val="1"/>
      <w:numFmt w:val="lowerRoman"/>
      <w:lvlText w:val="%3."/>
      <w:lvlJc w:val="right"/>
      <w:pPr>
        <w:ind w:left="2160" w:hanging="180"/>
      </w:pPr>
    </w:lvl>
    <w:lvl w:ilvl="3" w:tplc="48789AEA" w:tentative="1">
      <w:start w:val="1"/>
      <w:numFmt w:val="decimal"/>
      <w:lvlText w:val="%4."/>
      <w:lvlJc w:val="left"/>
      <w:pPr>
        <w:ind w:left="2880" w:hanging="360"/>
      </w:pPr>
    </w:lvl>
    <w:lvl w:ilvl="4" w:tplc="A2C868C8" w:tentative="1">
      <w:start w:val="1"/>
      <w:numFmt w:val="lowerLetter"/>
      <w:lvlText w:val="%5."/>
      <w:lvlJc w:val="left"/>
      <w:pPr>
        <w:ind w:left="3600" w:hanging="360"/>
      </w:pPr>
    </w:lvl>
    <w:lvl w:ilvl="5" w:tplc="6166D956" w:tentative="1">
      <w:start w:val="1"/>
      <w:numFmt w:val="lowerRoman"/>
      <w:lvlText w:val="%6."/>
      <w:lvlJc w:val="right"/>
      <w:pPr>
        <w:ind w:left="4320" w:hanging="180"/>
      </w:pPr>
    </w:lvl>
    <w:lvl w:ilvl="6" w:tplc="6AA4B32E" w:tentative="1">
      <w:start w:val="1"/>
      <w:numFmt w:val="decimal"/>
      <w:lvlText w:val="%7."/>
      <w:lvlJc w:val="left"/>
      <w:pPr>
        <w:ind w:left="5040" w:hanging="360"/>
      </w:pPr>
    </w:lvl>
    <w:lvl w:ilvl="7" w:tplc="6AA48456" w:tentative="1">
      <w:start w:val="1"/>
      <w:numFmt w:val="lowerLetter"/>
      <w:lvlText w:val="%8."/>
      <w:lvlJc w:val="left"/>
      <w:pPr>
        <w:ind w:left="5760" w:hanging="360"/>
      </w:pPr>
    </w:lvl>
    <w:lvl w:ilvl="8" w:tplc="58E8185A" w:tentative="1">
      <w:start w:val="1"/>
      <w:numFmt w:val="lowerRoman"/>
      <w:lvlText w:val="%9."/>
      <w:lvlJc w:val="right"/>
      <w:pPr>
        <w:ind w:left="6480" w:hanging="180"/>
      </w:pPr>
    </w:lvl>
  </w:abstractNum>
  <w:abstractNum w:abstractNumId="20">
    <w:nsid w:val="41B342A3"/>
    <w:multiLevelType w:val="hybridMultilevel"/>
    <w:tmpl w:val="4B545D3A"/>
    <w:lvl w:ilvl="0" w:tplc="DE7485F4">
      <w:start w:val="1"/>
      <w:numFmt w:val="decimal"/>
      <w:lvlText w:val="%1."/>
      <w:lvlJc w:val="left"/>
      <w:pPr>
        <w:ind w:left="1080" w:hanging="360"/>
      </w:pPr>
      <w:rPr>
        <w:rFonts w:hint="default"/>
      </w:rPr>
    </w:lvl>
    <w:lvl w:ilvl="1" w:tplc="4582E2BE" w:tentative="1">
      <w:start w:val="1"/>
      <w:numFmt w:val="bullet"/>
      <w:lvlText w:val="o"/>
      <w:lvlJc w:val="left"/>
      <w:pPr>
        <w:ind w:left="1800" w:hanging="360"/>
      </w:pPr>
      <w:rPr>
        <w:rFonts w:ascii="Courier New" w:hAnsi="Courier New" w:cs="Courier New" w:hint="default"/>
      </w:rPr>
    </w:lvl>
    <w:lvl w:ilvl="2" w:tplc="29420C2C" w:tentative="1">
      <w:start w:val="1"/>
      <w:numFmt w:val="bullet"/>
      <w:lvlText w:val=""/>
      <w:lvlJc w:val="left"/>
      <w:pPr>
        <w:ind w:left="2520" w:hanging="360"/>
      </w:pPr>
      <w:rPr>
        <w:rFonts w:ascii="Wingdings" w:hAnsi="Wingdings" w:hint="default"/>
      </w:rPr>
    </w:lvl>
    <w:lvl w:ilvl="3" w:tplc="72AC9D30" w:tentative="1">
      <w:start w:val="1"/>
      <w:numFmt w:val="bullet"/>
      <w:lvlText w:val=""/>
      <w:lvlJc w:val="left"/>
      <w:pPr>
        <w:ind w:left="3240" w:hanging="360"/>
      </w:pPr>
      <w:rPr>
        <w:rFonts w:ascii="Symbol" w:hAnsi="Symbol" w:hint="default"/>
      </w:rPr>
    </w:lvl>
    <w:lvl w:ilvl="4" w:tplc="D3448D32" w:tentative="1">
      <w:start w:val="1"/>
      <w:numFmt w:val="bullet"/>
      <w:lvlText w:val="o"/>
      <w:lvlJc w:val="left"/>
      <w:pPr>
        <w:ind w:left="3960" w:hanging="360"/>
      </w:pPr>
      <w:rPr>
        <w:rFonts w:ascii="Courier New" w:hAnsi="Courier New" w:cs="Courier New" w:hint="default"/>
      </w:rPr>
    </w:lvl>
    <w:lvl w:ilvl="5" w:tplc="4ACE17DA" w:tentative="1">
      <w:start w:val="1"/>
      <w:numFmt w:val="bullet"/>
      <w:lvlText w:val=""/>
      <w:lvlJc w:val="left"/>
      <w:pPr>
        <w:ind w:left="4680" w:hanging="360"/>
      </w:pPr>
      <w:rPr>
        <w:rFonts w:ascii="Wingdings" w:hAnsi="Wingdings" w:hint="default"/>
      </w:rPr>
    </w:lvl>
    <w:lvl w:ilvl="6" w:tplc="483A33B4" w:tentative="1">
      <w:start w:val="1"/>
      <w:numFmt w:val="bullet"/>
      <w:lvlText w:val=""/>
      <w:lvlJc w:val="left"/>
      <w:pPr>
        <w:ind w:left="5400" w:hanging="360"/>
      </w:pPr>
      <w:rPr>
        <w:rFonts w:ascii="Symbol" w:hAnsi="Symbol" w:hint="default"/>
      </w:rPr>
    </w:lvl>
    <w:lvl w:ilvl="7" w:tplc="E24E69C6" w:tentative="1">
      <w:start w:val="1"/>
      <w:numFmt w:val="bullet"/>
      <w:lvlText w:val="o"/>
      <w:lvlJc w:val="left"/>
      <w:pPr>
        <w:ind w:left="6120" w:hanging="360"/>
      </w:pPr>
      <w:rPr>
        <w:rFonts w:ascii="Courier New" w:hAnsi="Courier New" w:cs="Courier New" w:hint="default"/>
      </w:rPr>
    </w:lvl>
    <w:lvl w:ilvl="8" w:tplc="52B671A0" w:tentative="1">
      <w:start w:val="1"/>
      <w:numFmt w:val="bullet"/>
      <w:lvlText w:val=""/>
      <w:lvlJc w:val="left"/>
      <w:pPr>
        <w:ind w:left="6840" w:hanging="360"/>
      </w:pPr>
      <w:rPr>
        <w:rFonts w:ascii="Wingdings" w:hAnsi="Wingdings" w:hint="default"/>
      </w:rPr>
    </w:lvl>
  </w:abstractNum>
  <w:abstractNum w:abstractNumId="21">
    <w:nsid w:val="46AD0D3F"/>
    <w:multiLevelType w:val="hybridMultilevel"/>
    <w:tmpl w:val="50E61090"/>
    <w:lvl w:ilvl="0" w:tplc="E9504EEA">
      <w:start w:val="1"/>
      <w:numFmt w:val="decimal"/>
      <w:lvlText w:val="%1."/>
      <w:lvlJc w:val="left"/>
      <w:pPr>
        <w:ind w:left="1077" w:hanging="360"/>
      </w:pPr>
      <w:rPr>
        <w:rFonts w:hint="default"/>
      </w:rPr>
    </w:lvl>
    <w:lvl w:ilvl="1" w:tplc="E51AD1FC">
      <w:start w:val="1"/>
      <w:numFmt w:val="lowerLetter"/>
      <w:lvlText w:val="%2."/>
      <w:lvlJc w:val="left"/>
      <w:pPr>
        <w:ind w:left="1797" w:hanging="360"/>
      </w:pPr>
    </w:lvl>
    <w:lvl w:ilvl="2" w:tplc="5EA665C0" w:tentative="1">
      <w:start w:val="1"/>
      <w:numFmt w:val="lowerRoman"/>
      <w:lvlText w:val="%3."/>
      <w:lvlJc w:val="right"/>
      <w:pPr>
        <w:ind w:left="2517" w:hanging="180"/>
      </w:pPr>
    </w:lvl>
    <w:lvl w:ilvl="3" w:tplc="F17CB640" w:tentative="1">
      <w:start w:val="1"/>
      <w:numFmt w:val="decimal"/>
      <w:lvlText w:val="%4."/>
      <w:lvlJc w:val="left"/>
      <w:pPr>
        <w:ind w:left="3237" w:hanging="360"/>
      </w:pPr>
    </w:lvl>
    <w:lvl w:ilvl="4" w:tplc="2EA49B56" w:tentative="1">
      <w:start w:val="1"/>
      <w:numFmt w:val="lowerLetter"/>
      <w:lvlText w:val="%5."/>
      <w:lvlJc w:val="left"/>
      <w:pPr>
        <w:ind w:left="3957" w:hanging="360"/>
      </w:pPr>
    </w:lvl>
    <w:lvl w:ilvl="5" w:tplc="B484D530" w:tentative="1">
      <w:start w:val="1"/>
      <w:numFmt w:val="lowerRoman"/>
      <w:lvlText w:val="%6."/>
      <w:lvlJc w:val="right"/>
      <w:pPr>
        <w:ind w:left="4677" w:hanging="180"/>
      </w:pPr>
    </w:lvl>
    <w:lvl w:ilvl="6" w:tplc="2DB0263C" w:tentative="1">
      <w:start w:val="1"/>
      <w:numFmt w:val="decimal"/>
      <w:lvlText w:val="%7."/>
      <w:lvlJc w:val="left"/>
      <w:pPr>
        <w:ind w:left="5397" w:hanging="360"/>
      </w:pPr>
    </w:lvl>
    <w:lvl w:ilvl="7" w:tplc="2156595E" w:tentative="1">
      <w:start w:val="1"/>
      <w:numFmt w:val="lowerLetter"/>
      <w:lvlText w:val="%8."/>
      <w:lvlJc w:val="left"/>
      <w:pPr>
        <w:ind w:left="6117" w:hanging="360"/>
      </w:pPr>
    </w:lvl>
    <w:lvl w:ilvl="8" w:tplc="EA1E2CBE" w:tentative="1">
      <w:start w:val="1"/>
      <w:numFmt w:val="lowerRoman"/>
      <w:lvlText w:val="%9."/>
      <w:lvlJc w:val="right"/>
      <w:pPr>
        <w:ind w:left="6837" w:hanging="180"/>
      </w:pPr>
    </w:lvl>
  </w:abstractNum>
  <w:abstractNum w:abstractNumId="22">
    <w:nsid w:val="4B942D37"/>
    <w:multiLevelType w:val="hybridMultilevel"/>
    <w:tmpl w:val="BF74482C"/>
    <w:lvl w:ilvl="0" w:tplc="07547DE4">
      <w:start w:val="1"/>
      <w:numFmt w:val="bullet"/>
      <w:lvlText w:val=""/>
      <w:lvlJc w:val="left"/>
      <w:pPr>
        <w:ind w:left="360" w:hanging="360"/>
      </w:pPr>
      <w:rPr>
        <w:rFonts w:ascii="Symbol" w:hAnsi="Symbol" w:hint="default"/>
      </w:rPr>
    </w:lvl>
    <w:lvl w:ilvl="1" w:tplc="205A8418" w:tentative="1">
      <w:start w:val="1"/>
      <w:numFmt w:val="bullet"/>
      <w:lvlText w:val="o"/>
      <w:lvlJc w:val="left"/>
      <w:pPr>
        <w:ind w:left="1080" w:hanging="360"/>
      </w:pPr>
      <w:rPr>
        <w:rFonts w:ascii="Courier New" w:hAnsi="Courier New" w:cs="Courier New" w:hint="default"/>
      </w:rPr>
    </w:lvl>
    <w:lvl w:ilvl="2" w:tplc="2610A184" w:tentative="1">
      <w:start w:val="1"/>
      <w:numFmt w:val="bullet"/>
      <w:lvlText w:val=""/>
      <w:lvlJc w:val="left"/>
      <w:pPr>
        <w:ind w:left="1800" w:hanging="360"/>
      </w:pPr>
      <w:rPr>
        <w:rFonts w:ascii="Wingdings" w:hAnsi="Wingdings" w:hint="default"/>
      </w:rPr>
    </w:lvl>
    <w:lvl w:ilvl="3" w:tplc="F176CB60" w:tentative="1">
      <w:start w:val="1"/>
      <w:numFmt w:val="bullet"/>
      <w:lvlText w:val=""/>
      <w:lvlJc w:val="left"/>
      <w:pPr>
        <w:ind w:left="2520" w:hanging="360"/>
      </w:pPr>
      <w:rPr>
        <w:rFonts w:ascii="Symbol" w:hAnsi="Symbol" w:hint="default"/>
      </w:rPr>
    </w:lvl>
    <w:lvl w:ilvl="4" w:tplc="D7D22EC4" w:tentative="1">
      <w:start w:val="1"/>
      <w:numFmt w:val="bullet"/>
      <w:lvlText w:val="o"/>
      <w:lvlJc w:val="left"/>
      <w:pPr>
        <w:ind w:left="3240" w:hanging="360"/>
      </w:pPr>
      <w:rPr>
        <w:rFonts w:ascii="Courier New" w:hAnsi="Courier New" w:cs="Courier New" w:hint="default"/>
      </w:rPr>
    </w:lvl>
    <w:lvl w:ilvl="5" w:tplc="A3240B82" w:tentative="1">
      <w:start w:val="1"/>
      <w:numFmt w:val="bullet"/>
      <w:lvlText w:val=""/>
      <w:lvlJc w:val="left"/>
      <w:pPr>
        <w:ind w:left="3960" w:hanging="360"/>
      </w:pPr>
      <w:rPr>
        <w:rFonts w:ascii="Wingdings" w:hAnsi="Wingdings" w:hint="default"/>
      </w:rPr>
    </w:lvl>
    <w:lvl w:ilvl="6" w:tplc="D3726CD0" w:tentative="1">
      <w:start w:val="1"/>
      <w:numFmt w:val="bullet"/>
      <w:lvlText w:val=""/>
      <w:lvlJc w:val="left"/>
      <w:pPr>
        <w:ind w:left="4680" w:hanging="360"/>
      </w:pPr>
      <w:rPr>
        <w:rFonts w:ascii="Symbol" w:hAnsi="Symbol" w:hint="default"/>
      </w:rPr>
    </w:lvl>
    <w:lvl w:ilvl="7" w:tplc="D82CB4A0" w:tentative="1">
      <w:start w:val="1"/>
      <w:numFmt w:val="bullet"/>
      <w:lvlText w:val="o"/>
      <w:lvlJc w:val="left"/>
      <w:pPr>
        <w:ind w:left="5400" w:hanging="360"/>
      </w:pPr>
      <w:rPr>
        <w:rFonts w:ascii="Courier New" w:hAnsi="Courier New" w:cs="Courier New" w:hint="default"/>
      </w:rPr>
    </w:lvl>
    <w:lvl w:ilvl="8" w:tplc="EC3C4830" w:tentative="1">
      <w:start w:val="1"/>
      <w:numFmt w:val="bullet"/>
      <w:lvlText w:val=""/>
      <w:lvlJc w:val="left"/>
      <w:pPr>
        <w:ind w:left="6120" w:hanging="360"/>
      </w:pPr>
      <w:rPr>
        <w:rFonts w:ascii="Wingdings" w:hAnsi="Wingdings" w:hint="default"/>
      </w:rPr>
    </w:lvl>
  </w:abstractNum>
  <w:abstractNum w:abstractNumId="23">
    <w:nsid w:val="4D673EE3"/>
    <w:multiLevelType w:val="hybridMultilevel"/>
    <w:tmpl w:val="8DD4807A"/>
    <w:lvl w:ilvl="0" w:tplc="C5087498">
      <w:start w:val="1"/>
      <w:numFmt w:val="bullet"/>
      <w:lvlText w:val=""/>
      <w:lvlJc w:val="left"/>
      <w:pPr>
        <w:ind w:left="720" w:hanging="360"/>
      </w:pPr>
      <w:rPr>
        <w:rFonts w:ascii="Symbol" w:hAnsi="Symbol" w:hint="default"/>
      </w:rPr>
    </w:lvl>
    <w:lvl w:ilvl="1" w:tplc="5EA8D708" w:tentative="1">
      <w:start w:val="1"/>
      <w:numFmt w:val="bullet"/>
      <w:lvlText w:val="o"/>
      <w:lvlJc w:val="left"/>
      <w:pPr>
        <w:ind w:left="1440" w:hanging="360"/>
      </w:pPr>
      <w:rPr>
        <w:rFonts w:ascii="Courier New" w:hAnsi="Courier New" w:cs="Courier New" w:hint="default"/>
      </w:rPr>
    </w:lvl>
    <w:lvl w:ilvl="2" w:tplc="FC8AC6B2" w:tentative="1">
      <w:start w:val="1"/>
      <w:numFmt w:val="bullet"/>
      <w:lvlText w:val=""/>
      <w:lvlJc w:val="left"/>
      <w:pPr>
        <w:ind w:left="2160" w:hanging="360"/>
      </w:pPr>
      <w:rPr>
        <w:rFonts w:ascii="Wingdings" w:hAnsi="Wingdings" w:hint="default"/>
      </w:rPr>
    </w:lvl>
    <w:lvl w:ilvl="3" w:tplc="319C915E" w:tentative="1">
      <w:start w:val="1"/>
      <w:numFmt w:val="bullet"/>
      <w:lvlText w:val=""/>
      <w:lvlJc w:val="left"/>
      <w:pPr>
        <w:ind w:left="2880" w:hanging="360"/>
      </w:pPr>
      <w:rPr>
        <w:rFonts w:ascii="Symbol" w:hAnsi="Symbol" w:hint="default"/>
      </w:rPr>
    </w:lvl>
    <w:lvl w:ilvl="4" w:tplc="64965DEE" w:tentative="1">
      <w:start w:val="1"/>
      <w:numFmt w:val="bullet"/>
      <w:lvlText w:val="o"/>
      <w:lvlJc w:val="left"/>
      <w:pPr>
        <w:ind w:left="3600" w:hanging="360"/>
      </w:pPr>
      <w:rPr>
        <w:rFonts w:ascii="Courier New" w:hAnsi="Courier New" w:cs="Courier New" w:hint="default"/>
      </w:rPr>
    </w:lvl>
    <w:lvl w:ilvl="5" w:tplc="020E2ED4" w:tentative="1">
      <w:start w:val="1"/>
      <w:numFmt w:val="bullet"/>
      <w:lvlText w:val=""/>
      <w:lvlJc w:val="left"/>
      <w:pPr>
        <w:ind w:left="4320" w:hanging="360"/>
      </w:pPr>
      <w:rPr>
        <w:rFonts w:ascii="Wingdings" w:hAnsi="Wingdings" w:hint="default"/>
      </w:rPr>
    </w:lvl>
    <w:lvl w:ilvl="6" w:tplc="0AA80EF8" w:tentative="1">
      <w:start w:val="1"/>
      <w:numFmt w:val="bullet"/>
      <w:lvlText w:val=""/>
      <w:lvlJc w:val="left"/>
      <w:pPr>
        <w:ind w:left="5040" w:hanging="360"/>
      </w:pPr>
      <w:rPr>
        <w:rFonts w:ascii="Symbol" w:hAnsi="Symbol" w:hint="default"/>
      </w:rPr>
    </w:lvl>
    <w:lvl w:ilvl="7" w:tplc="8D86F6A6" w:tentative="1">
      <w:start w:val="1"/>
      <w:numFmt w:val="bullet"/>
      <w:lvlText w:val="o"/>
      <w:lvlJc w:val="left"/>
      <w:pPr>
        <w:ind w:left="5760" w:hanging="360"/>
      </w:pPr>
      <w:rPr>
        <w:rFonts w:ascii="Courier New" w:hAnsi="Courier New" w:cs="Courier New" w:hint="default"/>
      </w:rPr>
    </w:lvl>
    <w:lvl w:ilvl="8" w:tplc="E8F477C8" w:tentative="1">
      <w:start w:val="1"/>
      <w:numFmt w:val="bullet"/>
      <w:lvlText w:val=""/>
      <w:lvlJc w:val="left"/>
      <w:pPr>
        <w:ind w:left="6480" w:hanging="360"/>
      </w:pPr>
      <w:rPr>
        <w:rFonts w:ascii="Wingdings" w:hAnsi="Wingdings" w:hint="default"/>
      </w:rPr>
    </w:lvl>
  </w:abstractNum>
  <w:abstractNum w:abstractNumId="24">
    <w:nsid w:val="4DC24D5F"/>
    <w:multiLevelType w:val="hybridMultilevel"/>
    <w:tmpl w:val="DD56D27A"/>
    <w:lvl w:ilvl="0" w:tplc="94B6B0EC">
      <w:start w:val="1"/>
      <w:numFmt w:val="decimal"/>
      <w:lvlText w:val="%1."/>
      <w:lvlJc w:val="left"/>
      <w:pPr>
        <w:ind w:left="426" w:hanging="360"/>
      </w:pPr>
    </w:lvl>
    <w:lvl w:ilvl="1" w:tplc="CA969412" w:tentative="1">
      <w:start w:val="1"/>
      <w:numFmt w:val="lowerLetter"/>
      <w:lvlText w:val="%2."/>
      <w:lvlJc w:val="left"/>
      <w:pPr>
        <w:ind w:left="1146" w:hanging="360"/>
      </w:pPr>
    </w:lvl>
    <w:lvl w:ilvl="2" w:tplc="00005806" w:tentative="1">
      <w:start w:val="1"/>
      <w:numFmt w:val="lowerRoman"/>
      <w:lvlText w:val="%3."/>
      <w:lvlJc w:val="right"/>
      <w:pPr>
        <w:ind w:left="1866" w:hanging="180"/>
      </w:pPr>
    </w:lvl>
    <w:lvl w:ilvl="3" w:tplc="729E7B12" w:tentative="1">
      <w:start w:val="1"/>
      <w:numFmt w:val="decimal"/>
      <w:lvlText w:val="%4."/>
      <w:lvlJc w:val="left"/>
      <w:pPr>
        <w:ind w:left="2586" w:hanging="360"/>
      </w:pPr>
    </w:lvl>
    <w:lvl w:ilvl="4" w:tplc="D1068CF0" w:tentative="1">
      <w:start w:val="1"/>
      <w:numFmt w:val="lowerLetter"/>
      <w:lvlText w:val="%5."/>
      <w:lvlJc w:val="left"/>
      <w:pPr>
        <w:ind w:left="3306" w:hanging="360"/>
      </w:pPr>
    </w:lvl>
    <w:lvl w:ilvl="5" w:tplc="79B8E332" w:tentative="1">
      <w:start w:val="1"/>
      <w:numFmt w:val="lowerRoman"/>
      <w:lvlText w:val="%6."/>
      <w:lvlJc w:val="right"/>
      <w:pPr>
        <w:ind w:left="4026" w:hanging="180"/>
      </w:pPr>
    </w:lvl>
    <w:lvl w:ilvl="6" w:tplc="76285FEA" w:tentative="1">
      <w:start w:val="1"/>
      <w:numFmt w:val="decimal"/>
      <w:lvlText w:val="%7."/>
      <w:lvlJc w:val="left"/>
      <w:pPr>
        <w:ind w:left="4746" w:hanging="360"/>
      </w:pPr>
    </w:lvl>
    <w:lvl w:ilvl="7" w:tplc="28BE4592" w:tentative="1">
      <w:start w:val="1"/>
      <w:numFmt w:val="lowerLetter"/>
      <w:lvlText w:val="%8."/>
      <w:lvlJc w:val="left"/>
      <w:pPr>
        <w:ind w:left="5466" w:hanging="360"/>
      </w:pPr>
    </w:lvl>
    <w:lvl w:ilvl="8" w:tplc="82C8C576" w:tentative="1">
      <w:start w:val="1"/>
      <w:numFmt w:val="lowerRoman"/>
      <w:lvlText w:val="%9."/>
      <w:lvlJc w:val="right"/>
      <w:pPr>
        <w:ind w:left="6186" w:hanging="180"/>
      </w:pPr>
    </w:lvl>
  </w:abstractNum>
  <w:abstractNum w:abstractNumId="25">
    <w:nsid w:val="516B4C04"/>
    <w:multiLevelType w:val="hybridMultilevel"/>
    <w:tmpl w:val="E84C3568"/>
    <w:lvl w:ilvl="0" w:tplc="599AF874">
      <w:start w:val="1"/>
      <w:numFmt w:val="decimal"/>
      <w:lvlText w:val="%1."/>
      <w:lvlJc w:val="left"/>
      <w:pPr>
        <w:ind w:left="720" w:hanging="360"/>
      </w:pPr>
    </w:lvl>
    <w:lvl w:ilvl="1" w:tplc="11204CE0">
      <w:start w:val="1"/>
      <w:numFmt w:val="lowerLetter"/>
      <w:lvlText w:val="%2."/>
      <w:lvlJc w:val="left"/>
      <w:pPr>
        <w:ind w:left="1440" w:hanging="360"/>
      </w:pPr>
    </w:lvl>
    <w:lvl w:ilvl="2" w:tplc="9C607BFA" w:tentative="1">
      <w:start w:val="1"/>
      <w:numFmt w:val="lowerRoman"/>
      <w:lvlText w:val="%3."/>
      <w:lvlJc w:val="right"/>
      <w:pPr>
        <w:ind w:left="2160" w:hanging="180"/>
      </w:pPr>
    </w:lvl>
    <w:lvl w:ilvl="3" w:tplc="88280506" w:tentative="1">
      <w:start w:val="1"/>
      <w:numFmt w:val="decimal"/>
      <w:lvlText w:val="%4."/>
      <w:lvlJc w:val="left"/>
      <w:pPr>
        <w:ind w:left="2880" w:hanging="360"/>
      </w:pPr>
    </w:lvl>
    <w:lvl w:ilvl="4" w:tplc="F16C53C8" w:tentative="1">
      <w:start w:val="1"/>
      <w:numFmt w:val="lowerLetter"/>
      <w:lvlText w:val="%5."/>
      <w:lvlJc w:val="left"/>
      <w:pPr>
        <w:ind w:left="3600" w:hanging="360"/>
      </w:pPr>
    </w:lvl>
    <w:lvl w:ilvl="5" w:tplc="90B048CE" w:tentative="1">
      <w:start w:val="1"/>
      <w:numFmt w:val="lowerRoman"/>
      <w:lvlText w:val="%6."/>
      <w:lvlJc w:val="right"/>
      <w:pPr>
        <w:ind w:left="4320" w:hanging="180"/>
      </w:pPr>
    </w:lvl>
    <w:lvl w:ilvl="6" w:tplc="7348EC46" w:tentative="1">
      <w:start w:val="1"/>
      <w:numFmt w:val="decimal"/>
      <w:lvlText w:val="%7."/>
      <w:lvlJc w:val="left"/>
      <w:pPr>
        <w:ind w:left="5040" w:hanging="360"/>
      </w:pPr>
    </w:lvl>
    <w:lvl w:ilvl="7" w:tplc="BCC2E01E" w:tentative="1">
      <w:start w:val="1"/>
      <w:numFmt w:val="lowerLetter"/>
      <w:lvlText w:val="%8."/>
      <w:lvlJc w:val="left"/>
      <w:pPr>
        <w:ind w:left="5760" w:hanging="360"/>
      </w:pPr>
    </w:lvl>
    <w:lvl w:ilvl="8" w:tplc="843EBE64" w:tentative="1">
      <w:start w:val="1"/>
      <w:numFmt w:val="lowerRoman"/>
      <w:lvlText w:val="%9."/>
      <w:lvlJc w:val="right"/>
      <w:pPr>
        <w:ind w:left="6480" w:hanging="180"/>
      </w:pPr>
    </w:lvl>
  </w:abstractNum>
  <w:abstractNum w:abstractNumId="26">
    <w:nsid w:val="52CA4904"/>
    <w:multiLevelType w:val="hybridMultilevel"/>
    <w:tmpl w:val="D8A6022C"/>
    <w:lvl w:ilvl="0" w:tplc="D7A8D62E">
      <w:start w:val="1"/>
      <w:numFmt w:val="bullet"/>
      <w:lvlText w:val=""/>
      <w:lvlJc w:val="left"/>
      <w:pPr>
        <w:ind w:left="360" w:hanging="360"/>
      </w:pPr>
      <w:rPr>
        <w:rFonts w:ascii="Symbol" w:hAnsi="Symbol" w:hint="default"/>
      </w:rPr>
    </w:lvl>
    <w:lvl w:ilvl="1" w:tplc="569406E2" w:tentative="1">
      <w:start w:val="1"/>
      <w:numFmt w:val="bullet"/>
      <w:lvlText w:val="o"/>
      <w:lvlJc w:val="left"/>
      <w:pPr>
        <w:ind w:left="1080" w:hanging="360"/>
      </w:pPr>
      <w:rPr>
        <w:rFonts w:ascii="Courier New" w:hAnsi="Courier New" w:cs="Courier New" w:hint="default"/>
      </w:rPr>
    </w:lvl>
    <w:lvl w:ilvl="2" w:tplc="56C648BC" w:tentative="1">
      <w:start w:val="1"/>
      <w:numFmt w:val="bullet"/>
      <w:lvlText w:val=""/>
      <w:lvlJc w:val="left"/>
      <w:pPr>
        <w:ind w:left="1800" w:hanging="360"/>
      </w:pPr>
      <w:rPr>
        <w:rFonts w:ascii="Wingdings" w:hAnsi="Wingdings" w:hint="default"/>
      </w:rPr>
    </w:lvl>
    <w:lvl w:ilvl="3" w:tplc="EC5299D2" w:tentative="1">
      <w:start w:val="1"/>
      <w:numFmt w:val="bullet"/>
      <w:lvlText w:val=""/>
      <w:lvlJc w:val="left"/>
      <w:pPr>
        <w:ind w:left="2520" w:hanging="360"/>
      </w:pPr>
      <w:rPr>
        <w:rFonts w:ascii="Symbol" w:hAnsi="Symbol" w:hint="default"/>
      </w:rPr>
    </w:lvl>
    <w:lvl w:ilvl="4" w:tplc="7CE4A0EE" w:tentative="1">
      <w:start w:val="1"/>
      <w:numFmt w:val="bullet"/>
      <w:lvlText w:val="o"/>
      <w:lvlJc w:val="left"/>
      <w:pPr>
        <w:ind w:left="3240" w:hanging="360"/>
      </w:pPr>
      <w:rPr>
        <w:rFonts w:ascii="Courier New" w:hAnsi="Courier New" w:cs="Courier New" w:hint="default"/>
      </w:rPr>
    </w:lvl>
    <w:lvl w:ilvl="5" w:tplc="7CA659C4" w:tentative="1">
      <w:start w:val="1"/>
      <w:numFmt w:val="bullet"/>
      <w:lvlText w:val=""/>
      <w:lvlJc w:val="left"/>
      <w:pPr>
        <w:ind w:left="3960" w:hanging="360"/>
      </w:pPr>
      <w:rPr>
        <w:rFonts w:ascii="Wingdings" w:hAnsi="Wingdings" w:hint="default"/>
      </w:rPr>
    </w:lvl>
    <w:lvl w:ilvl="6" w:tplc="1AEE9E98" w:tentative="1">
      <w:start w:val="1"/>
      <w:numFmt w:val="bullet"/>
      <w:lvlText w:val=""/>
      <w:lvlJc w:val="left"/>
      <w:pPr>
        <w:ind w:left="4680" w:hanging="360"/>
      </w:pPr>
      <w:rPr>
        <w:rFonts w:ascii="Symbol" w:hAnsi="Symbol" w:hint="default"/>
      </w:rPr>
    </w:lvl>
    <w:lvl w:ilvl="7" w:tplc="C7A0F594" w:tentative="1">
      <w:start w:val="1"/>
      <w:numFmt w:val="bullet"/>
      <w:lvlText w:val="o"/>
      <w:lvlJc w:val="left"/>
      <w:pPr>
        <w:ind w:left="5400" w:hanging="360"/>
      </w:pPr>
      <w:rPr>
        <w:rFonts w:ascii="Courier New" w:hAnsi="Courier New" w:cs="Courier New" w:hint="default"/>
      </w:rPr>
    </w:lvl>
    <w:lvl w:ilvl="8" w:tplc="DC4611C4" w:tentative="1">
      <w:start w:val="1"/>
      <w:numFmt w:val="bullet"/>
      <w:lvlText w:val=""/>
      <w:lvlJc w:val="left"/>
      <w:pPr>
        <w:ind w:left="6120" w:hanging="360"/>
      </w:pPr>
      <w:rPr>
        <w:rFonts w:ascii="Wingdings" w:hAnsi="Wingdings" w:hint="default"/>
      </w:rPr>
    </w:lvl>
  </w:abstractNum>
  <w:abstractNum w:abstractNumId="27">
    <w:nsid w:val="53A63D5D"/>
    <w:multiLevelType w:val="hybridMultilevel"/>
    <w:tmpl w:val="B8BA6158"/>
    <w:lvl w:ilvl="0" w:tplc="88327206">
      <w:numFmt w:val="bullet"/>
      <w:lvlText w:val="-"/>
      <w:lvlJc w:val="left"/>
      <w:pPr>
        <w:ind w:left="1800" w:hanging="360"/>
      </w:pPr>
      <w:rPr>
        <w:rFonts w:ascii="Arial" w:eastAsiaTheme="minorHAnsi" w:hAnsi="Arial" w:cs="Arial" w:hint="default"/>
        <w:b w:val="0"/>
      </w:rPr>
    </w:lvl>
    <w:lvl w:ilvl="1" w:tplc="BE847E94" w:tentative="1">
      <w:start w:val="1"/>
      <w:numFmt w:val="bullet"/>
      <w:lvlText w:val="o"/>
      <w:lvlJc w:val="left"/>
      <w:pPr>
        <w:ind w:left="2520" w:hanging="360"/>
      </w:pPr>
      <w:rPr>
        <w:rFonts w:ascii="Courier New" w:hAnsi="Courier New" w:cs="Courier New" w:hint="default"/>
      </w:rPr>
    </w:lvl>
    <w:lvl w:ilvl="2" w:tplc="8B164578" w:tentative="1">
      <w:start w:val="1"/>
      <w:numFmt w:val="bullet"/>
      <w:lvlText w:val=""/>
      <w:lvlJc w:val="left"/>
      <w:pPr>
        <w:ind w:left="3240" w:hanging="360"/>
      </w:pPr>
      <w:rPr>
        <w:rFonts w:ascii="Wingdings" w:hAnsi="Wingdings" w:hint="default"/>
      </w:rPr>
    </w:lvl>
    <w:lvl w:ilvl="3" w:tplc="75A2289A" w:tentative="1">
      <w:start w:val="1"/>
      <w:numFmt w:val="bullet"/>
      <w:lvlText w:val=""/>
      <w:lvlJc w:val="left"/>
      <w:pPr>
        <w:ind w:left="3960" w:hanging="360"/>
      </w:pPr>
      <w:rPr>
        <w:rFonts w:ascii="Symbol" w:hAnsi="Symbol" w:hint="default"/>
      </w:rPr>
    </w:lvl>
    <w:lvl w:ilvl="4" w:tplc="0E9269F6" w:tentative="1">
      <w:start w:val="1"/>
      <w:numFmt w:val="bullet"/>
      <w:lvlText w:val="o"/>
      <w:lvlJc w:val="left"/>
      <w:pPr>
        <w:ind w:left="4680" w:hanging="360"/>
      </w:pPr>
      <w:rPr>
        <w:rFonts w:ascii="Courier New" w:hAnsi="Courier New" w:cs="Courier New" w:hint="default"/>
      </w:rPr>
    </w:lvl>
    <w:lvl w:ilvl="5" w:tplc="9ECC761E" w:tentative="1">
      <w:start w:val="1"/>
      <w:numFmt w:val="bullet"/>
      <w:lvlText w:val=""/>
      <w:lvlJc w:val="left"/>
      <w:pPr>
        <w:ind w:left="5400" w:hanging="360"/>
      </w:pPr>
      <w:rPr>
        <w:rFonts w:ascii="Wingdings" w:hAnsi="Wingdings" w:hint="default"/>
      </w:rPr>
    </w:lvl>
    <w:lvl w:ilvl="6" w:tplc="E24AB518" w:tentative="1">
      <w:start w:val="1"/>
      <w:numFmt w:val="bullet"/>
      <w:lvlText w:val=""/>
      <w:lvlJc w:val="left"/>
      <w:pPr>
        <w:ind w:left="6120" w:hanging="360"/>
      </w:pPr>
      <w:rPr>
        <w:rFonts w:ascii="Symbol" w:hAnsi="Symbol" w:hint="default"/>
      </w:rPr>
    </w:lvl>
    <w:lvl w:ilvl="7" w:tplc="0AE41D46" w:tentative="1">
      <w:start w:val="1"/>
      <w:numFmt w:val="bullet"/>
      <w:lvlText w:val="o"/>
      <w:lvlJc w:val="left"/>
      <w:pPr>
        <w:ind w:left="6840" w:hanging="360"/>
      </w:pPr>
      <w:rPr>
        <w:rFonts w:ascii="Courier New" w:hAnsi="Courier New" w:cs="Courier New" w:hint="default"/>
      </w:rPr>
    </w:lvl>
    <w:lvl w:ilvl="8" w:tplc="82CC56AC" w:tentative="1">
      <w:start w:val="1"/>
      <w:numFmt w:val="bullet"/>
      <w:lvlText w:val=""/>
      <w:lvlJc w:val="left"/>
      <w:pPr>
        <w:ind w:left="7560" w:hanging="360"/>
      </w:pPr>
      <w:rPr>
        <w:rFonts w:ascii="Wingdings" w:hAnsi="Wingdings" w:hint="default"/>
      </w:rPr>
    </w:lvl>
  </w:abstractNum>
  <w:abstractNum w:abstractNumId="28">
    <w:nsid w:val="5622272B"/>
    <w:multiLevelType w:val="hybridMultilevel"/>
    <w:tmpl w:val="8E4A519E"/>
    <w:lvl w:ilvl="0" w:tplc="C8003C48">
      <w:start w:val="1"/>
      <w:numFmt w:val="decimal"/>
      <w:lvlText w:val="%1."/>
      <w:lvlJc w:val="left"/>
      <w:pPr>
        <w:ind w:left="1080" w:hanging="360"/>
      </w:pPr>
    </w:lvl>
    <w:lvl w:ilvl="1" w:tplc="F0C67536" w:tentative="1">
      <w:start w:val="1"/>
      <w:numFmt w:val="lowerLetter"/>
      <w:lvlText w:val="%2."/>
      <w:lvlJc w:val="left"/>
      <w:pPr>
        <w:ind w:left="1800" w:hanging="360"/>
      </w:pPr>
    </w:lvl>
    <w:lvl w:ilvl="2" w:tplc="FB2EA7FE" w:tentative="1">
      <w:start w:val="1"/>
      <w:numFmt w:val="lowerRoman"/>
      <w:lvlText w:val="%3."/>
      <w:lvlJc w:val="right"/>
      <w:pPr>
        <w:ind w:left="2520" w:hanging="180"/>
      </w:pPr>
    </w:lvl>
    <w:lvl w:ilvl="3" w:tplc="32F434FE" w:tentative="1">
      <w:start w:val="1"/>
      <w:numFmt w:val="decimal"/>
      <w:lvlText w:val="%4."/>
      <w:lvlJc w:val="left"/>
      <w:pPr>
        <w:ind w:left="3240" w:hanging="360"/>
      </w:pPr>
    </w:lvl>
    <w:lvl w:ilvl="4" w:tplc="5652E0BA" w:tentative="1">
      <w:start w:val="1"/>
      <w:numFmt w:val="lowerLetter"/>
      <w:lvlText w:val="%5."/>
      <w:lvlJc w:val="left"/>
      <w:pPr>
        <w:ind w:left="3960" w:hanging="360"/>
      </w:pPr>
    </w:lvl>
    <w:lvl w:ilvl="5" w:tplc="DDA8F3E6" w:tentative="1">
      <w:start w:val="1"/>
      <w:numFmt w:val="lowerRoman"/>
      <w:lvlText w:val="%6."/>
      <w:lvlJc w:val="right"/>
      <w:pPr>
        <w:ind w:left="4680" w:hanging="180"/>
      </w:pPr>
    </w:lvl>
    <w:lvl w:ilvl="6" w:tplc="4174535C" w:tentative="1">
      <w:start w:val="1"/>
      <w:numFmt w:val="decimal"/>
      <w:lvlText w:val="%7."/>
      <w:lvlJc w:val="left"/>
      <w:pPr>
        <w:ind w:left="5400" w:hanging="360"/>
      </w:pPr>
    </w:lvl>
    <w:lvl w:ilvl="7" w:tplc="455660A2" w:tentative="1">
      <w:start w:val="1"/>
      <w:numFmt w:val="lowerLetter"/>
      <w:lvlText w:val="%8."/>
      <w:lvlJc w:val="left"/>
      <w:pPr>
        <w:ind w:left="6120" w:hanging="360"/>
      </w:pPr>
    </w:lvl>
    <w:lvl w:ilvl="8" w:tplc="B8529A52" w:tentative="1">
      <w:start w:val="1"/>
      <w:numFmt w:val="lowerRoman"/>
      <w:lvlText w:val="%9."/>
      <w:lvlJc w:val="right"/>
      <w:pPr>
        <w:ind w:left="6840" w:hanging="180"/>
      </w:pPr>
    </w:lvl>
  </w:abstractNum>
  <w:abstractNum w:abstractNumId="29">
    <w:nsid w:val="5E581E29"/>
    <w:multiLevelType w:val="multilevel"/>
    <w:tmpl w:val="DF2C15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FBE47C3"/>
    <w:multiLevelType w:val="hybridMultilevel"/>
    <w:tmpl w:val="8AD22C62"/>
    <w:lvl w:ilvl="0" w:tplc="6316DDAA">
      <w:start w:val="1"/>
      <w:numFmt w:val="bullet"/>
      <w:lvlText w:val=""/>
      <w:lvlJc w:val="left"/>
      <w:pPr>
        <w:ind w:left="360" w:hanging="360"/>
      </w:pPr>
      <w:rPr>
        <w:rFonts w:ascii="Symbol" w:hAnsi="Symbol" w:hint="default"/>
      </w:rPr>
    </w:lvl>
    <w:lvl w:ilvl="1" w:tplc="7E1A081E" w:tentative="1">
      <w:start w:val="1"/>
      <w:numFmt w:val="bullet"/>
      <w:lvlText w:val="o"/>
      <w:lvlJc w:val="left"/>
      <w:pPr>
        <w:ind w:left="1080" w:hanging="360"/>
      </w:pPr>
      <w:rPr>
        <w:rFonts w:ascii="Courier New" w:hAnsi="Courier New" w:cs="Courier New" w:hint="default"/>
      </w:rPr>
    </w:lvl>
    <w:lvl w:ilvl="2" w:tplc="CE80AE78" w:tentative="1">
      <w:start w:val="1"/>
      <w:numFmt w:val="bullet"/>
      <w:lvlText w:val=""/>
      <w:lvlJc w:val="left"/>
      <w:pPr>
        <w:ind w:left="1800" w:hanging="360"/>
      </w:pPr>
      <w:rPr>
        <w:rFonts w:ascii="Wingdings" w:hAnsi="Wingdings" w:hint="default"/>
      </w:rPr>
    </w:lvl>
    <w:lvl w:ilvl="3" w:tplc="B27CF716" w:tentative="1">
      <w:start w:val="1"/>
      <w:numFmt w:val="bullet"/>
      <w:lvlText w:val=""/>
      <w:lvlJc w:val="left"/>
      <w:pPr>
        <w:ind w:left="2520" w:hanging="360"/>
      </w:pPr>
      <w:rPr>
        <w:rFonts w:ascii="Symbol" w:hAnsi="Symbol" w:hint="default"/>
      </w:rPr>
    </w:lvl>
    <w:lvl w:ilvl="4" w:tplc="A58C828A" w:tentative="1">
      <w:start w:val="1"/>
      <w:numFmt w:val="bullet"/>
      <w:lvlText w:val="o"/>
      <w:lvlJc w:val="left"/>
      <w:pPr>
        <w:ind w:left="3240" w:hanging="360"/>
      </w:pPr>
      <w:rPr>
        <w:rFonts w:ascii="Courier New" w:hAnsi="Courier New" w:cs="Courier New" w:hint="default"/>
      </w:rPr>
    </w:lvl>
    <w:lvl w:ilvl="5" w:tplc="7EBA36D0" w:tentative="1">
      <w:start w:val="1"/>
      <w:numFmt w:val="bullet"/>
      <w:lvlText w:val=""/>
      <w:lvlJc w:val="left"/>
      <w:pPr>
        <w:ind w:left="3960" w:hanging="360"/>
      </w:pPr>
      <w:rPr>
        <w:rFonts w:ascii="Wingdings" w:hAnsi="Wingdings" w:hint="default"/>
      </w:rPr>
    </w:lvl>
    <w:lvl w:ilvl="6" w:tplc="463260C6" w:tentative="1">
      <w:start w:val="1"/>
      <w:numFmt w:val="bullet"/>
      <w:lvlText w:val=""/>
      <w:lvlJc w:val="left"/>
      <w:pPr>
        <w:ind w:left="4680" w:hanging="360"/>
      </w:pPr>
      <w:rPr>
        <w:rFonts w:ascii="Symbol" w:hAnsi="Symbol" w:hint="default"/>
      </w:rPr>
    </w:lvl>
    <w:lvl w:ilvl="7" w:tplc="FF169C10" w:tentative="1">
      <w:start w:val="1"/>
      <w:numFmt w:val="bullet"/>
      <w:lvlText w:val="o"/>
      <w:lvlJc w:val="left"/>
      <w:pPr>
        <w:ind w:left="5400" w:hanging="360"/>
      </w:pPr>
      <w:rPr>
        <w:rFonts w:ascii="Courier New" w:hAnsi="Courier New" w:cs="Courier New" w:hint="default"/>
      </w:rPr>
    </w:lvl>
    <w:lvl w:ilvl="8" w:tplc="8D94039C" w:tentative="1">
      <w:start w:val="1"/>
      <w:numFmt w:val="bullet"/>
      <w:lvlText w:val=""/>
      <w:lvlJc w:val="left"/>
      <w:pPr>
        <w:ind w:left="6120" w:hanging="360"/>
      </w:pPr>
      <w:rPr>
        <w:rFonts w:ascii="Wingdings" w:hAnsi="Wingdings" w:hint="default"/>
      </w:rPr>
    </w:lvl>
  </w:abstractNum>
  <w:abstractNum w:abstractNumId="31">
    <w:nsid w:val="65A82A4B"/>
    <w:multiLevelType w:val="hybridMultilevel"/>
    <w:tmpl w:val="D8664A18"/>
    <w:lvl w:ilvl="0" w:tplc="8F44CDCC">
      <w:start w:val="1"/>
      <w:numFmt w:val="bullet"/>
      <w:lvlText w:val=""/>
      <w:lvlJc w:val="left"/>
      <w:pPr>
        <w:ind w:left="720" w:hanging="360"/>
      </w:pPr>
      <w:rPr>
        <w:rFonts w:ascii="Symbol" w:hAnsi="Symbol" w:hint="default"/>
      </w:rPr>
    </w:lvl>
    <w:lvl w:ilvl="1" w:tplc="A216CBCA">
      <w:start w:val="1"/>
      <w:numFmt w:val="bullet"/>
      <w:lvlText w:val="o"/>
      <w:lvlJc w:val="left"/>
      <w:pPr>
        <w:ind w:left="1440" w:hanging="360"/>
      </w:pPr>
      <w:rPr>
        <w:rFonts w:ascii="Courier New" w:hAnsi="Courier New" w:cs="Courier New" w:hint="default"/>
      </w:rPr>
    </w:lvl>
    <w:lvl w:ilvl="2" w:tplc="C15C9B00" w:tentative="1">
      <w:start w:val="1"/>
      <w:numFmt w:val="bullet"/>
      <w:lvlText w:val=""/>
      <w:lvlJc w:val="left"/>
      <w:pPr>
        <w:ind w:left="2160" w:hanging="360"/>
      </w:pPr>
      <w:rPr>
        <w:rFonts w:ascii="Wingdings" w:hAnsi="Wingdings" w:hint="default"/>
      </w:rPr>
    </w:lvl>
    <w:lvl w:ilvl="3" w:tplc="CCCAF660" w:tentative="1">
      <w:start w:val="1"/>
      <w:numFmt w:val="bullet"/>
      <w:lvlText w:val=""/>
      <w:lvlJc w:val="left"/>
      <w:pPr>
        <w:ind w:left="2880" w:hanging="360"/>
      </w:pPr>
      <w:rPr>
        <w:rFonts w:ascii="Symbol" w:hAnsi="Symbol" w:hint="default"/>
      </w:rPr>
    </w:lvl>
    <w:lvl w:ilvl="4" w:tplc="5680D474" w:tentative="1">
      <w:start w:val="1"/>
      <w:numFmt w:val="bullet"/>
      <w:lvlText w:val="o"/>
      <w:lvlJc w:val="left"/>
      <w:pPr>
        <w:ind w:left="3600" w:hanging="360"/>
      </w:pPr>
      <w:rPr>
        <w:rFonts w:ascii="Courier New" w:hAnsi="Courier New" w:cs="Courier New" w:hint="default"/>
      </w:rPr>
    </w:lvl>
    <w:lvl w:ilvl="5" w:tplc="E8B862BE" w:tentative="1">
      <w:start w:val="1"/>
      <w:numFmt w:val="bullet"/>
      <w:lvlText w:val=""/>
      <w:lvlJc w:val="left"/>
      <w:pPr>
        <w:ind w:left="4320" w:hanging="360"/>
      </w:pPr>
      <w:rPr>
        <w:rFonts w:ascii="Wingdings" w:hAnsi="Wingdings" w:hint="default"/>
      </w:rPr>
    </w:lvl>
    <w:lvl w:ilvl="6" w:tplc="B2F4E886" w:tentative="1">
      <w:start w:val="1"/>
      <w:numFmt w:val="bullet"/>
      <w:lvlText w:val=""/>
      <w:lvlJc w:val="left"/>
      <w:pPr>
        <w:ind w:left="5040" w:hanging="360"/>
      </w:pPr>
      <w:rPr>
        <w:rFonts w:ascii="Symbol" w:hAnsi="Symbol" w:hint="default"/>
      </w:rPr>
    </w:lvl>
    <w:lvl w:ilvl="7" w:tplc="0C6E3792" w:tentative="1">
      <w:start w:val="1"/>
      <w:numFmt w:val="bullet"/>
      <w:lvlText w:val="o"/>
      <w:lvlJc w:val="left"/>
      <w:pPr>
        <w:ind w:left="5760" w:hanging="360"/>
      </w:pPr>
      <w:rPr>
        <w:rFonts w:ascii="Courier New" w:hAnsi="Courier New" w:cs="Courier New" w:hint="default"/>
      </w:rPr>
    </w:lvl>
    <w:lvl w:ilvl="8" w:tplc="5B80C044" w:tentative="1">
      <w:start w:val="1"/>
      <w:numFmt w:val="bullet"/>
      <w:lvlText w:val=""/>
      <w:lvlJc w:val="left"/>
      <w:pPr>
        <w:ind w:left="6480" w:hanging="360"/>
      </w:pPr>
      <w:rPr>
        <w:rFonts w:ascii="Wingdings" w:hAnsi="Wingdings" w:hint="default"/>
      </w:rPr>
    </w:lvl>
  </w:abstractNum>
  <w:abstractNum w:abstractNumId="32">
    <w:nsid w:val="669768B2"/>
    <w:multiLevelType w:val="hybridMultilevel"/>
    <w:tmpl w:val="766465B2"/>
    <w:lvl w:ilvl="0" w:tplc="AE4E7A2A">
      <w:start w:val="1"/>
      <w:numFmt w:val="bullet"/>
      <w:lvlText w:val=""/>
      <w:lvlJc w:val="left"/>
      <w:pPr>
        <w:ind w:left="1080" w:hanging="360"/>
      </w:pPr>
      <w:rPr>
        <w:rFonts w:ascii="Symbol" w:hAnsi="Symbol" w:hint="default"/>
      </w:rPr>
    </w:lvl>
    <w:lvl w:ilvl="1" w:tplc="1EE81210">
      <w:start w:val="1"/>
      <w:numFmt w:val="bullet"/>
      <w:lvlText w:val="o"/>
      <w:lvlJc w:val="left"/>
      <w:pPr>
        <w:ind w:left="1800" w:hanging="360"/>
      </w:pPr>
      <w:rPr>
        <w:rFonts w:ascii="Courier New" w:hAnsi="Courier New" w:cs="Courier New" w:hint="default"/>
      </w:rPr>
    </w:lvl>
    <w:lvl w:ilvl="2" w:tplc="38C093E6" w:tentative="1">
      <w:start w:val="1"/>
      <w:numFmt w:val="bullet"/>
      <w:lvlText w:val=""/>
      <w:lvlJc w:val="left"/>
      <w:pPr>
        <w:ind w:left="2520" w:hanging="360"/>
      </w:pPr>
      <w:rPr>
        <w:rFonts w:ascii="Wingdings" w:hAnsi="Wingdings" w:hint="default"/>
      </w:rPr>
    </w:lvl>
    <w:lvl w:ilvl="3" w:tplc="483C94E4" w:tentative="1">
      <w:start w:val="1"/>
      <w:numFmt w:val="bullet"/>
      <w:lvlText w:val=""/>
      <w:lvlJc w:val="left"/>
      <w:pPr>
        <w:ind w:left="3240" w:hanging="360"/>
      </w:pPr>
      <w:rPr>
        <w:rFonts w:ascii="Symbol" w:hAnsi="Symbol" w:hint="default"/>
      </w:rPr>
    </w:lvl>
    <w:lvl w:ilvl="4" w:tplc="6CA2E80C" w:tentative="1">
      <w:start w:val="1"/>
      <w:numFmt w:val="bullet"/>
      <w:lvlText w:val="o"/>
      <w:lvlJc w:val="left"/>
      <w:pPr>
        <w:ind w:left="3960" w:hanging="360"/>
      </w:pPr>
      <w:rPr>
        <w:rFonts w:ascii="Courier New" w:hAnsi="Courier New" w:cs="Courier New" w:hint="default"/>
      </w:rPr>
    </w:lvl>
    <w:lvl w:ilvl="5" w:tplc="D032CEB4" w:tentative="1">
      <w:start w:val="1"/>
      <w:numFmt w:val="bullet"/>
      <w:lvlText w:val=""/>
      <w:lvlJc w:val="left"/>
      <w:pPr>
        <w:ind w:left="4680" w:hanging="360"/>
      </w:pPr>
      <w:rPr>
        <w:rFonts w:ascii="Wingdings" w:hAnsi="Wingdings" w:hint="default"/>
      </w:rPr>
    </w:lvl>
    <w:lvl w:ilvl="6" w:tplc="54FE2578" w:tentative="1">
      <w:start w:val="1"/>
      <w:numFmt w:val="bullet"/>
      <w:lvlText w:val=""/>
      <w:lvlJc w:val="left"/>
      <w:pPr>
        <w:ind w:left="5400" w:hanging="360"/>
      </w:pPr>
      <w:rPr>
        <w:rFonts w:ascii="Symbol" w:hAnsi="Symbol" w:hint="default"/>
      </w:rPr>
    </w:lvl>
    <w:lvl w:ilvl="7" w:tplc="C600945A" w:tentative="1">
      <w:start w:val="1"/>
      <w:numFmt w:val="bullet"/>
      <w:lvlText w:val="o"/>
      <w:lvlJc w:val="left"/>
      <w:pPr>
        <w:ind w:left="6120" w:hanging="360"/>
      </w:pPr>
      <w:rPr>
        <w:rFonts w:ascii="Courier New" w:hAnsi="Courier New" w:cs="Courier New" w:hint="default"/>
      </w:rPr>
    </w:lvl>
    <w:lvl w:ilvl="8" w:tplc="ABB826FA" w:tentative="1">
      <w:start w:val="1"/>
      <w:numFmt w:val="bullet"/>
      <w:lvlText w:val=""/>
      <w:lvlJc w:val="left"/>
      <w:pPr>
        <w:ind w:left="6840" w:hanging="360"/>
      </w:pPr>
      <w:rPr>
        <w:rFonts w:ascii="Wingdings" w:hAnsi="Wingdings" w:hint="default"/>
      </w:rPr>
    </w:lvl>
  </w:abstractNum>
  <w:abstractNum w:abstractNumId="33">
    <w:nsid w:val="682177E3"/>
    <w:multiLevelType w:val="hybridMultilevel"/>
    <w:tmpl w:val="02E8E4D8"/>
    <w:lvl w:ilvl="0" w:tplc="2CC02068">
      <w:start w:val="1"/>
      <w:numFmt w:val="bullet"/>
      <w:lvlText w:val=""/>
      <w:lvlJc w:val="left"/>
      <w:pPr>
        <w:ind w:left="1080" w:hanging="360"/>
      </w:pPr>
      <w:rPr>
        <w:rFonts w:ascii="Symbol" w:hAnsi="Symbol" w:hint="default"/>
      </w:rPr>
    </w:lvl>
    <w:lvl w:ilvl="1" w:tplc="B13A8D40">
      <w:start w:val="1"/>
      <w:numFmt w:val="lowerLetter"/>
      <w:lvlText w:val="%2."/>
      <w:lvlJc w:val="left"/>
      <w:pPr>
        <w:ind w:left="1800" w:hanging="360"/>
      </w:pPr>
    </w:lvl>
    <w:lvl w:ilvl="2" w:tplc="56DEDF54" w:tentative="1">
      <w:start w:val="1"/>
      <w:numFmt w:val="lowerRoman"/>
      <w:lvlText w:val="%3."/>
      <w:lvlJc w:val="right"/>
      <w:pPr>
        <w:ind w:left="2520" w:hanging="180"/>
      </w:pPr>
    </w:lvl>
    <w:lvl w:ilvl="3" w:tplc="56CE94AA" w:tentative="1">
      <w:start w:val="1"/>
      <w:numFmt w:val="decimal"/>
      <w:lvlText w:val="%4."/>
      <w:lvlJc w:val="left"/>
      <w:pPr>
        <w:ind w:left="3240" w:hanging="360"/>
      </w:pPr>
    </w:lvl>
    <w:lvl w:ilvl="4" w:tplc="DE341414" w:tentative="1">
      <w:start w:val="1"/>
      <w:numFmt w:val="lowerLetter"/>
      <w:lvlText w:val="%5."/>
      <w:lvlJc w:val="left"/>
      <w:pPr>
        <w:ind w:left="3960" w:hanging="360"/>
      </w:pPr>
    </w:lvl>
    <w:lvl w:ilvl="5" w:tplc="A274DB0C" w:tentative="1">
      <w:start w:val="1"/>
      <w:numFmt w:val="lowerRoman"/>
      <w:lvlText w:val="%6."/>
      <w:lvlJc w:val="right"/>
      <w:pPr>
        <w:ind w:left="4680" w:hanging="180"/>
      </w:pPr>
    </w:lvl>
    <w:lvl w:ilvl="6" w:tplc="0436F5D4" w:tentative="1">
      <w:start w:val="1"/>
      <w:numFmt w:val="decimal"/>
      <w:lvlText w:val="%7."/>
      <w:lvlJc w:val="left"/>
      <w:pPr>
        <w:ind w:left="5400" w:hanging="360"/>
      </w:pPr>
    </w:lvl>
    <w:lvl w:ilvl="7" w:tplc="4A7E4398" w:tentative="1">
      <w:start w:val="1"/>
      <w:numFmt w:val="lowerLetter"/>
      <w:lvlText w:val="%8."/>
      <w:lvlJc w:val="left"/>
      <w:pPr>
        <w:ind w:left="6120" w:hanging="360"/>
      </w:pPr>
    </w:lvl>
    <w:lvl w:ilvl="8" w:tplc="9FDAFE32" w:tentative="1">
      <w:start w:val="1"/>
      <w:numFmt w:val="lowerRoman"/>
      <w:lvlText w:val="%9."/>
      <w:lvlJc w:val="right"/>
      <w:pPr>
        <w:ind w:left="6840" w:hanging="180"/>
      </w:pPr>
    </w:lvl>
  </w:abstractNum>
  <w:abstractNum w:abstractNumId="34">
    <w:nsid w:val="682476C4"/>
    <w:multiLevelType w:val="hybridMultilevel"/>
    <w:tmpl w:val="2E3E66AC"/>
    <w:lvl w:ilvl="0" w:tplc="737A7D98">
      <w:start w:val="1"/>
      <w:numFmt w:val="bullet"/>
      <w:lvlText w:val=""/>
      <w:lvlJc w:val="left"/>
      <w:pPr>
        <w:ind w:left="720" w:hanging="360"/>
      </w:pPr>
      <w:rPr>
        <w:rFonts w:ascii="Symbol" w:hAnsi="Symbol" w:hint="default"/>
      </w:rPr>
    </w:lvl>
    <w:lvl w:ilvl="1" w:tplc="B476CB46" w:tentative="1">
      <w:start w:val="1"/>
      <w:numFmt w:val="bullet"/>
      <w:lvlText w:val="o"/>
      <w:lvlJc w:val="left"/>
      <w:pPr>
        <w:ind w:left="1440" w:hanging="360"/>
      </w:pPr>
      <w:rPr>
        <w:rFonts w:ascii="Courier New" w:hAnsi="Courier New" w:cs="Courier New" w:hint="default"/>
      </w:rPr>
    </w:lvl>
    <w:lvl w:ilvl="2" w:tplc="F1364524" w:tentative="1">
      <w:start w:val="1"/>
      <w:numFmt w:val="bullet"/>
      <w:lvlText w:val=""/>
      <w:lvlJc w:val="left"/>
      <w:pPr>
        <w:ind w:left="2160" w:hanging="360"/>
      </w:pPr>
      <w:rPr>
        <w:rFonts w:ascii="Wingdings" w:hAnsi="Wingdings" w:hint="default"/>
      </w:rPr>
    </w:lvl>
    <w:lvl w:ilvl="3" w:tplc="C57A4BB4" w:tentative="1">
      <w:start w:val="1"/>
      <w:numFmt w:val="bullet"/>
      <w:lvlText w:val=""/>
      <w:lvlJc w:val="left"/>
      <w:pPr>
        <w:ind w:left="2880" w:hanging="360"/>
      </w:pPr>
      <w:rPr>
        <w:rFonts w:ascii="Symbol" w:hAnsi="Symbol" w:hint="default"/>
      </w:rPr>
    </w:lvl>
    <w:lvl w:ilvl="4" w:tplc="CD26B3A6" w:tentative="1">
      <w:start w:val="1"/>
      <w:numFmt w:val="bullet"/>
      <w:lvlText w:val="o"/>
      <w:lvlJc w:val="left"/>
      <w:pPr>
        <w:ind w:left="3600" w:hanging="360"/>
      </w:pPr>
      <w:rPr>
        <w:rFonts w:ascii="Courier New" w:hAnsi="Courier New" w:cs="Courier New" w:hint="default"/>
      </w:rPr>
    </w:lvl>
    <w:lvl w:ilvl="5" w:tplc="71320172" w:tentative="1">
      <w:start w:val="1"/>
      <w:numFmt w:val="bullet"/>
      <w:lvlText w:val=""/>
      <w:lvlJc w:val="left"/>
      <w:pPr>
        <w:ind w:left="4320" w:hanging="360"/>
      </w:pPr>
      <w:rPr>
        <w:rFonts w:ascii="Wingdings" w:hAnsi="Wingdings" w:hint="default"/>
      </w:rPr>
    </w:lvl>
    <w:lvl w:ilvl="6" w:tplc="B1AA5B40" w:tentative="1">
      <w:start w:val="1"/>
      <w:numFmt w:val="bullet"/>
      <w:lvlText w:val=""/>
      <w:lvlJc w:val="left"/>
      <w:pPr>
        <w:ind w:left="5040" w:hanging="360"/>
      </w:pPr>
      <w:rPr>
        <w:rFonts w:ascii="Symbol" w:hAnsi="Symbol" w:hint="default"/>
      </w:rPr>
    </w:lvl>
    <w:lvl w:ilvl="7" w:tplc="43D6C39C" w:tentative="1">
      <w:start w:val="1"/>
      <w:numFmt w:val="bullet"/>
      <w:lvlText w:val="o"/>
      <w:lvlJc w:val="left"/>
      <w:pPr>
        <w:ind w:left="5760" w:hanging="360"/>
      </w:pPr>
      <w:rPr>
        <w:rFonts w:ascii="Courier New" w:hAnsi="Courier New" w:cs="Courier New" w:hint="default"/>
      </w:rPr>
    </w:lvl>
    <w:lvl w:ilvl="8" w:tplc="B1081AF4" w:tentative="1">
      <w:start w:val="1"/>
      <w:numFmt w:val="bullet"/>
      <w:lvlText w:val=""/>
      <w:lvlJc w:val="left"/>
      <w:pPr>
        <w:ind w:left="6480" w:hanging="360"/>
      </w:pPr>
      <w:rPr>
        <w:rFonts w:ascii="Wingdings" w:hAnsi="Wingdings" w:hint="default"/>
      </w:rPr>
    </w:lvl>
  </w:abstractNum>
  <w:abstractNum w:abstractNumId="35">
    <w:nsid w:val="6DA478D4"/>
    <w:multiLevelType w:val="multilevel"/>
    <w:tmpl w:val="AC70F446"/>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bullet"/>
      <w:lvlText w:val="o"/>
      <w:lvlJc w:val="left"/>
      <w:pPr>
        <w:ind w:left="1224" w:hanging="504"/>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E12746F"/>
    <w:multiLevelType w:val="hybridMultilevel"/>
    <w:tmpl w:val="6436F4C4"/>
    <w:lvl w:ilvl="0" w:tplc="6568E43A">
      <w:start w:val="1"/>
      <w:numFmt w:val="bullet"/>
      <w:lvlText w:val="o"/>
      <w:lvlJc w:val="left"/>
      <w:pPr>
        <w:ind w:left="1077" w:hanging="360"/>
      </w:pPr>
      <w:rPr>
        <w:rFonts w:ascii="Courier New" w:hAnsi="Courier New" w:cs="Courier New" w:hint="default"/>
      </w:rPr>
    </w:lvl>
    <w:lvl w:ilvl="1" w:tplc="01F0A1AC">
      <w:start w:val="1"/>
      <w:numFmt w:val="bullet"/>
      <w:lvlText w:val="o"/>
      <w:lvlJc w:val="left"/>
      <w:pPr>
        <w:ind w:left="1797" w:hanging="360"/>
      </w:pPr>
      <w:rPr>
        <w:rFonts w:ascii="Courier New" w:hAnsi="Courier New" w:cs="Courier New" w:hint="default"/>
      </w:rPr>
    </w:lvl>
    <w:lvl w:ilvl="2" w:tplc="E4B0F416" w:tentative="1">
      <w:start w:val="1"/>
      <w:numFmt w:val="lowerRoman"/>
      <w:lvlText w:val="%3."/>
      <w:lvlJc w:val="right"/>
      <w:pPr>
        <w:ind w:left="2517" w:hanging="180"/>
      </w:pPr>
    </w:lvl>
    <w:lvl w:ilvl="3" w:tplc="736092D0" w:tentative="1">
      <w:start w:val="1"/>
      <w:numFmt w:val="decimal"/>
      <w:lvlText w:val="%4."/>
      <w:lvlJc w:val="left"/>
      <w:pPr>
        <w:ind w:left="3237" w:hanging="360"/>
      </w:pPr>
    </w:lvl>
    <w:lvl w:ilvl="4" w:tplc="B288B20E" w:tentative="1">
      <w:start w:val="1"/>
      <w:numFmt w:val="lowerLetter"/>
      <w:lvlText w:val="%5."/>
      <w:lvlJc w:val="left"/>
      <w:pPr>
        <w:ind w:left="3957" w:hanging="360"/>
      </w:pPr>
    </w:lvl>
    <w:lvl w:ilvl="5" w:tplc="2F14922A" w:tentative="1">
      <w:start w:val="1"/>
      <w:numFmt w:val="lowerRoman"/>
      <w:lvlText w:val="%6."/>
      <w:lvlJc w:val="right"/>
      <w:pPr>
        <w:ind w:left="4677" w:hanging="180"/>
      </w:pPr>
    </w:lvl>
    <w:lvl w:ilvl="6" w:tplc="D152CFA2" w:tentative="1">
      <w:start w:val="1"/>
      <w:numFmt w:val="decimal"/>
      <w:lvlText w:val="%7."/>
      <w:lvlJc w:val="left"/>
      <w:pPr>
        <w:ind w:left="5397" w:hanging="360"/>
      </w:pPr>
    </w:lvl>
    <w:lvl w:ilvl="7" w:tplc="348E89F8" w:tentative="1">
      <w:start w:val="1"/>
      <w:numFmt w:val="lowerLetter"/>
      <w:lvlText w:val="%8."/>
      <w:lvlJc w:val="left"/>
      <w:pPr>
        <w:ind w:left="6117" w:hanging="360"/>
      </w:pPr>
    </w:lvl>
    <w:lvl w:ilvl="8" w:tplc="5FBE5D62" w:tentative="1">
      <w:start w:val="1"/>
      <w:numFmt w:val="lowerRoman"/>
      <w:lvlText w:val="%9."/>
      <w:lvlJc w:val="right"/>
      <w:pPr>
        <w:ind w:left="6837" w:hanging="180"/>
      </w:pPr>
    </w:lvl>
  </w:abstractNum>
  <w:abstractNum w:abstractNumId="37">
    <w:nsid w:val="6EBE3312"/>
    <w:multiLevelType w:val="hybridMultilevel"/>
    <w:tmpl w:val="E4C6FF08"/>
    <w:lvl w:ilvl="0" w:tplc="EA5EAED2">
      <w:start w:val="1"/>
      <w:numFmt w:val="decimal"/>
      <w:lvlText w:val="%1."/>
      <w:lvlJc w:val="left"/>
      <w:pPr>
        <w:ind w:left="1077" w:hanging="360"/>
      </w:pPr>
      <w:rPr>
        <w:rFonts w:hint="default"/>
      </w:rPr>
    </w:lvl>
    <w:lvl w:ilvl="1" w:tplc="53683324" w:tentative="1">
      <w:start w:val="1"/>
      <w:numFmt w:val="lowerLetter"/>
      <w:lvlText w:val="%2."/>
      <w:lvlJc w:val="left"/>
      <w:pPr>
        <w:ind w:left="1797" w:hanging="360"/>
      </w:pPr>
    </w:lvl>
    <w:lvl w:ilvl="2" w:tplc="70B8E512" w:tentative="1">
      <w:start w:val="1"/>
      <w:numFmt w:val="lowerRoman"/>
      <w:lvlText w:val="%3."/>
      <w:lvlJc w:val="right"/>
      <w:pPr>
        <w:ind w:left="2517" w:hanging="180"/>
      </w:pPr>
    </w:lvl>
    <w:lvl w:ilvl="3" w:tplc="9FDA1308" w:tentative="1">
      <w:start w:val="1"/>
      <w:numFmt w:val="decimal"/>
      <w:lvlText w:val="%4."/>
      <w:lvlJc w:val="left"/>
      <w:pPr>
        <w:ind w:left="3237" w:hanging="360"/>
      </w:pPr>
    </w:lvl>
    <w:lvl w:ilvl="4" w:tplc="9C9C8670" w:tentative="1">
      <w:start w:val="1"/>
      <w:numFmt w:val="lowerLetter"/>
      <w:lvlText w:val="%5."/>
      <w:lvlJc w:val="left"/>
      <w:pPr>
        <w:ind w:left="3957" w:hanging="360"/>
      </w:pPr>
    </w:lvl>
    <w:lvl w:ilvl="5" w:tplc="D966DB76" w:tentative="1">
      <w:start w:val="1"/>
      <w:numFmt w:val="lowerRoman"/>
      <w:lvlText w:val="%6."/>
      <w:lvlJc w:val="right"/>
      <w:pPr>
        <w:ind w:left="4677" w:hanging="180"/>
      </w:pPr>
    </w:lvl>
    <w:lvl w:ilvl="6" w:tplc="FB0A6FB8" w:tentative="1">
      <w:start w:val="1"/>
      <w:numFmt w:val="decimal"/>
      <w:lvlText w:val="%7."/>
      <w:lvlJc w:val="left"/>
      <w:pPr>
        <w:ind w:left="5397" w:hanging="360"/>
      </w:pPr>
    </w:lvl>
    <w:lvl w:ilvl="7" w:tplc="68EE02AC" w:tentative="1">
      <w:start w:val="1"/>
      <w:numFmt w:val="lowerLetter"/>
      <w:lvlText w:val="%8."/>
      <w:lvlJc w:val="left"/>
      <w:pPr>
        <w:ind w:left="6117" w:hanging="360"/>
      </w:pPr>
    </w:lvl>
    <w:lvl w:ilvl="8" w:tplc="F9EEBC94" w:tentative="1">
      <w:start w:val="1"/>
      <w:numFmt w:val="lowerRoman"/>
      <w:lvlText w:val="%9."/>
      <w:lvlJc w:val="right"/>
      <w:pPr>
        <w:ind w:left="6837" w:hanging="180"/>
      </w:pPr>
    </w:lvl>
  </w:abstractNum>
  <w:abstractNum w:abstractNumId="38">
    <w:nsid w:val="751451C3"/>
    <w:multiLevelType w:val="hybridMultilevel"/>
    <w:tmpl w:val="F75A011C"/>
    <w:lvl w:ilvl="0" w:tplc="27A2F0A6">
      <w:start w:val="1"/>
      <w:numFmt w:val="bullet"/>
      <w:lvlText w:val=""/>
      <w:lvlJc w:val="left"/>
      <w:pPr>
        <w:ind w:left="720" w:hanging="360"/>
      </w:pPr>
      <w:rPr>
        <w:rFonts w:ascii="Symbol" w:hAnsi="Symbol" w:hint="default"/>
      </w:rPr>
    </w:lvl>
    <w:lvl w:ilvl="1" w:tplc="A8E2602E">
      <w:start w:val="1"/>
      <w:numFmt w:val="bullet"/>
      <w:lvlText w:val="o"/>
      <w:lvlJc w:val="left"/>
      <w:pPr>
        <w:ind w:left="1440" w:hanging="360"/>
      </w:pPr>
      <w:rPr>
        <w:rFonts w:ascii="Courier New" w:hAnsi="Courier New" w:cs="Courier New" w:hint="default"/>
      </w:rPr>
    </w:lvl>
    <w:lvl w:ilvl="2" w:tplc="40DA5350" w:tentative="1">
      <w:start w:val="1"/>
      <w:numFmt w:val="bullet"/>
      <w:lvlText w:val=""/>
      <w:lvlJc w:val="left"/>
      <w:pPr>
        <w:ind w:left="2160" w:hanging="360"/>
      </w:pPr>
      <w:rPr>
        <w:rFonts w:ascii="Wingdings" w:hAnsi="Wingdings" w:hint="default"/>
      </w:rPr>
    </w:lvl>
    <w:lvl w:ilvl="3" w:tplc="ABD6C32C" w:tentative="1">
      <w:start w:val="1"/>
      <w:numFmt w:val="bullet"/>
      <w:lvlText w:val=""/>
      <w:lvlJc w:val="left"/>
      <w:pPr>
        <w:ind w:left="2880" w:hanging="360"/>
      </w:pPr>
      <w:rPr>
        <w:rFonts w:ascii="Symbol" w:hAnsi="Symbol" w:hint="default"/>
      </w:rPr>
    </w:lvl>
    <w:lvl w:ilvl="4" w:tplc="E6BC55EC" w:tentative="1">
      <w:start w:val="1"/>
      <w:numFmt w:val="bullet"/>
      <w:lvlText w:val="o"/>
      <w:lvlJc w:val="left"/>
      <w:pPr>
        <w:ind w:left="3600" w:hanging="360"/>
      </w:pPr>
      <w:rPr>
        <w:rFonts w:ascii="Courier New" w:hAnsi="Courier New" w:cs="Courier New" w:hint="default"/>
      </w:rPr>
    </w:lvl>
    <w:lvl w:ilvl="5" w:tplc="94B20D5A" w:tentative="1">
      <w:start w:val="1"/>
      <w:numFmt w:val="bullet"/>
      <w:lvlText w:val=""/>
      <w:lvlJc w:val="left"/>
      <w:pPr>
        <w:ind w:left="4320" w:hanging="360"/>
      </w:pPr>
      <w:rPr>
        <w:rFonts w:ascii="Wingdings" w:hAnsi="Wingdings" w:hint="default"/>
      </w:rPr>
    </w:lvl>
    <w:lvl w:ilvl="6" w:tplc="B46287E0" w:tentative="1">
      <w:start w:val="1"/>
      <w:numFmt w:val="bullet"/>
      <w:lvlText w:val=""/>
      <w:lvlJc w:val="left"/>
      <w:pPr>
        <w:ind w:left="5040" w:hanging="360"/>
      </w:pPr>
      <w:rPr>
        <w:rFonts w:ascii="Symbol" w:hAnsi="Symbol" w:hint="default"/>
      </w:rPr>
    </w:lvl>
    <w:lvl w:ilvl="7" w:tplc="1E8EB4AC" w:tentative="1">
      <w:start w:val="1"/>
      <w:numFmt w:val="bullet"/>
      <w:lvlText w:val="o"/>
      <w:lvlJc w:val="left"/>
      <w:pPr>
        <w:ind w:left="5760" w:hanging="360"/>
      </w:pPr>
      <w:rPr>
        <w:rFonts w:ascii="Courier New" w:hAnsi="Courier New" w:cs="Courier New" w:hint="default"/>
      </w:rPr>
    </w:lvl>
    <w:lvl w:ilvl="8" w:tplc="9DDA3294" w:tentative="1">
      <w:start w:val="1"/>
      <w:numFmt w:val="bullet"/>
      <w:lvlText w:val=""/>
      <w:lvlJc w:val="left"/>
      <w:pPr>
        <w:ind w:left="6480" w:hanging="360"/>
      </w:pPr>
      <w:rPr>
        <w:rFonts w:ascii="Wingdings" w:hAnsi="Wingdings" w:hint="default"/>
      </w:rPr>
    </w:lvl>
  </w:abstractNum>
  <w:abstractNum w:abstractNumId="39">
    <w:nsid w:val="770E193B"/>
    <w:multiLevelType w:val="hybridMultilevel"/>
    <w:tmpl w:val="4AAAAA5C"/>
    <w:lvl w:ilvl="0" w:tplc="EA58F854">
      <w:start w:val="1"/>
      <w:numFmt w:val="decimal"/>
      <w:lvlText w:val="%1."/>
      <w:lvlJc w:val="left"/>
      <w:pPr>
        <w:ind w:left="720" w:hanging="360"/>
      </w:pPr>
    </w:lvl>
    <w:lvl w:ilvl="1" w:tplc="3D8C924C">
      <w:start w:val="1"/>
      <w:numFmt w:val="lowerLetter"/>
      <w:lvlText w:val="%2."/>
      <w:lvlJc w:val="left"/>
      <w:pPr>
        <w:ind w:left="1440" w:hanging="360"/>
      </w:pPr>
    </w:lvl>
    <w:lvl w:ilvl="2" w:tplc="E43C5550" w:tentative="1">
      <w:start w:val="1"/>
      <w:numFmt w:val="lowerRoman"/>
      <w:lvlText w:val="%3."/>
      <w:lvlJc w:val="right"/>
      <w:pPr>
        <w:ind w:left="2160" w:hanging="180"/>
      </w:pPr>
    </w:lvl>
    <w:lvl w:ilvl="3" w:tplc="3A9A8AE8" w:tentative="1">
      <w:start w:val="1"/>
      <w:numFmt w:val="decimal"/>
      <w:lvlText w:val="%4."/>
      <w:lvlJc w:val="left"/>
      <w:pPr>
        <w:ind w:left="2880" w:hanging="360"/>
      </w:pPr>
    </w:lvl>
    <w:lvl w:ilvl="4" w:tplc="625484E0" w:tentative="1">
      <w:start w:val="1"/>
      <w:numFmt w:val="lowerLetter"/>
      <w:lvlText w:val="%5."/>
      <w:lvlJc w:val="left"/>
      <w:pPr>
        <w:ind w:left="3600" w:hanging="360"/>
      </w:pPr>
    </w:lvl>
    <w:lvl w:ilvl="5" w:tplc="0F9068DE" w:tentative="1">
      <w:start w:val="1"/>
      <w:numFmt w:val="lowerRoman"/>
      <w:lvlText w:val="%6."/>
      <w:lvlJc w:val="right"/>
      <w:pPr>
        <w:ind w:left="4320" w:hanging="180"/>
      </w:pPr>
    </w:lvl>
    <w:lvl w:ilvl="6" w:tplc="68EE0040" w:tentative="1">
      <w:start w:val="1"/>
      <w:numFmt w:val="decimal"/>
      <w:lvlText w:val="%7."/>
      <w:lvlJc w:val="left"/>
      <w:pPr>
        <w:ind w:left="5040" w:hanging="360"/>
      </w:pPr>
    </w:lvl>
    <w:lvl w:ilvl="7" w:tplc="DCC6599C" w:tentative="1">
      <w:start w:val="1"/>
      <w:numFmt w:val="lowerLetter"/>
      <w:lvlText w:val="%8."/>
      <w:lvlJc w:val="left"/>
      <w:pPr>
        <w:ind w:left="5760" w:hanging="360"/>
      </w:pPr>
    </w:lvl>
    <w:lvl w:ilvl="8" w:tplc="1A6E6634" w:tentative="1">
      <w:start w:val="1"/>
      <w:numFmt w:val="lowerRoman"/>
      <w:lvlText w:val="%9."/>
      <w:lvlJc w:val="right"/>
      <w:pPr>
        <w:ind w:left="6480" w:hanging="180"/>
      </w:pPr>
    </w:lvl>
  </w:abstractNum>
  <w:abstractNum w:abstractNumId="40">
    <w:nsid w:val="78C916D0"/>
    <w:multiLevelType w:val="hybridMultilevel"/>
    <w:tmpl w:val="9EC68662"/>
    <w:lvl w:ilvl="0" w:tplc="CD803FBC">
      <w:start w:val="1"/>
      <w:numFmt w:val="bullet"/>
      <w:lvlText w:val=""/>
      <w:lvlJc w:val="left"/>
      <w:pPr>
        <w:ind w:left="720" w:hanging="360"/>
      </w:pPr>
      <w:rPr>
        <w:rFonts w:ascii="Symbol" w:hAnsi="Symbol" w:hint="default"/>
        <w:b w:val="0"/>
      </w:rPr>
    </w:lvl>
    <w:lvl w:ilvl="1" w:tplc="671E501C">
      <w:numFmt w:val="bullet"/>
      <w:lvlText w:val="-"/>
      <w:lvlJc w:val="left"/>
      <w:pPr>
        <w:ind w:left="1440" w:hanging="360"/>
      </w:pPr>
      <w:rPr>
        <w:rFonts w:ascii="Arial" w:eastAsiaTheme="minorHAnsi" w:hAnsi="Arial" w:cs="Arial" w:hint="default"/>
        <w:b w:val="0"/>
      </w:rPr>
    </w:lvl>
    <w:lvl w:ilvl="2" w:tplc="B28E90FC" w:tentative="1">
      <w:start w:val="1"/>
      <w:numFmt w:val="bullet"/>
      <w:lvlText w:val=""/>
      <w:lvlJc w:val="left"/>
      <w:pPr>
        <w:ind w:left="2160" w:hanging="360"/>
      </w:pPr>
      <w:rPr>
        <w:rFonts w:ascii="Wingdings" w:hAnsi="Wingdings" w:hint="default"/>
      </w:rPr>
    </w:lvl>
    <w:lvl w:ilvl="3" w:tplc="7EE46FD4" w:tentative="1">
      <w:start w:val="1"/>
      <w:numFmt w:val="bullet"/>
      <w:lvlText w:val=""/>
      <w:lvlJc w:val="left"/>
      <w:pPr>
        <w:ind w:left="2880" w:hanging="360"/>
      </w:pPr>
      <w:rPr>
        <w:rFonts w:ascii="Symbol" w:hAnsi="Symbol" w:hint="default"/>
      </w:rPr>
    </w:lvl>
    <w:lvl w:ilvl="4" w:tplc="6FDCC192" w:tentative="1">
      <w:start w:val="1"/>
      <w:numFmt w:val="bullet"/>
      <w:lvlText w:val="o"/>
      <w:lvlJc w:val="left"/>
      <w:pPr>
        <w:ind w:left="3600" w:hanging="360"/>
      </w:pPr>
      <w:rPr>
        <w:rFonts w:ascii="Courier New" w:hAnsi="Courier New" w:cs="Courier New" w:hint="default"/>
      </w:rPr>
    </w:lvl>
    <w:lvl w:ilvl="5" w:tplc="A44C7404" w:tentative="1">
      <w:start w:val="1"/>
      <w:numFmt w:val="bullet"/>
      <w:lvlText w:val=""/>
      <w:lvlJc w:val="left"/>
      <w:pPr>
        <w:ind w:left="4320" w:hanging="360"/>
      </w:pPr>
      <w:rPr>
        <w:rFonts w:ascii="Wingdings" w:hAnsi="Wingdings" w:hint="default"/>
      </w:rPr>
    </w:lvl>
    <w:lvl w:ilvl="6" w:tplc="54CA47E0" w:tentative="1">
      <w:start w:val="1"/>
      <w:numFmt w:val="bullet"/>
      <w:lvlText w:val=""/>
      <w:lvlJc w:val="left"/>
      <w:pPr>
        <w:ind w:left="5040" w:hanging="360"/>
      </w:pPr>
      <w:rPr>
        <w:rFonts w:ascii="Symbol" w:hAnsi="Symbol" w:hint="default"/>
      </w:rPr>
    </w:lvl>
    <w:lvl w:ilvl="7" w:tplc="C22A4594" w:tentative="1">
      <w:start w:val="1"/>
      <w:numFmt w:val="bullet"/>
      <w:lvlText w:val="o"/>
      <w:lvlJc w:val="left"/>
      <w:pPr>
        <w:ind w:left="5760" w:hanging="360"/>
      </w:pPr>
      <w:rPr>
        <w:rFonts w:ascii="Courier New" w:hAnsi="Courier New" w:cs="Courier New" w:hint="default"/>
      </w:rPr>
    </w:lvl>
    <w:lvl w:ilvl="8" w:tplc="A25883E8"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1"/>
  </w:num>
  <w:num w:numId="4">
    <w:abstractNumId w:val="10"/>
  </w:num>
  <w:num w:numId="5">
    <w:abstractNumId w:val="0"/>
  </w:num>
  <w:num w:numId="6">
    <w:abstractNumId w:val="12"/>
  </w:num>
  <w:num w:numId="7">
    <w:abstractNumId w:val="1"/>
  </w:num>
  <w:num w:numId="8">
    <w:abstractNumId w:val="7"/>
  </w:num>
  <w:num w:numId="9">
    <w:abstractNumId w:val="38"/>
  </w:num>
  <w:num w:numId="10">
    <w:abstractNumId w:val="19"/>
  </w:num>
  <w:num w:numId="11">
    <w:abstractNumId w:val="28"/>
  </w:num>
  <w:num w:numId="12">
    <w:abstractNumId w:val="3"/>
  </w:num>
  <w:num w:numId="13">
    <w:abstractNumId w:val="32"/>
  </w:num>
  <w:num w:numId="14">
    <w:abstractNumId w:val="18"/>
  </w:num>
  <w:num w:numId="15">
    <w:abstractNumId w:val="31"/>
  </w:num>
  <w:num w:numId="16">
    <w:abstractNumId w:val="15"/>
  </w:num>
  <w:num w:numId="17">
    <w:abstractNumId w:val="23"/>
  </w:num>
  <w:num w:numId="18">
    <w:abstractNumId w:val="4"/>
  </w:num>
  <w:num w:numId="19">
    <w:abstractNumId w:val="30"/>
  </w:num>
  <w:num w:numId="20">
    <w:abstractNumId w:val="8"/>
  </w:num>
  <w:num w:numId="21">
    <w:abstractNumId w:val="14"/>
  </w:num>
  <w:num w:numId="22">
    <w:abstractNumId w:val="2"/>
  </w:num>
  <w:num w:numId="23">
    <w:abstractNumId w:val="26"/>
  </w:num>
  <w:num w:numId="24">
    <w:abstractNumId w:val="35"/>
  </w:num>
  <w:num w:numId="25">
    <w:abstractNumId w:val="36"/>
  </w:num>
  <w:num w:numId="26">
    <w:abstractNumId w:val="16"/>
  </w:num>
  <w:num w:numId="27">
    <w:abstractNumId w:val="25"/>
  </w:num>
  <w:num w:numId="28">
    <w:abstractNumId w:val="27"/>
  </w:num>
  <w:num w:numId="29">
    <w:abstractNumId w:val="1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9"/>
  </w:num>
  <w:num w:numId="33">
    <w:abstractNumId w:val="11"/>
  </w:num>
  <w:num w:numId="34">
    <w:abstractNumId w:val="33"/>
  </w:num>
  <w:num w:numId="35">
    <w:abstractNumId w:val="37"/>
  </w:num>
  <w:num w:numId="36">
    <w:abstractNumId w:val="6"/>
  </w:num>
  <w:num w:numId="37">
    <w:abstractNumId w:val="34"/>
  </w:num>
  <w:num w:numId="38">
    <w:abstractNumId w:val="40"/>
  </w:num>
  <w:num w:numId="39">
    <w:abstractNumId w:val="9"/>
  </w:num>
  <w:num w:numId="40">
    <w:abstractNumId w:val="1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24"/>
    <w:rsid w:val="00057E92"/>
    <w:rsid w:val="002956E7"/>
    <w:rsid w:val="008C349B"/>
    <w:rsid w:val="00DD2224"/>
    <w:rsid w:val="00DD5411"/>
    <w:rsid w:val="00F94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983"/>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unhideWhenUsed/>
    <w:qFormat/>
    <w:rsid w:val="000C77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77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285"/>
    <w:pPr>
      <w:autoSpaceDE w:val="0"/>
      <w:autoSpaceDN w:val="0"/>
      <w:adjustRightInd w:val="0"/>
      <w:spacing w:after="0" w:line="240" w:lineRule="auto"/>
    </w:pPr>
    <w:rPr>
      <w:rFonts w:cs="Calibri"/>
      <w:color w:val="000000"/>
      <w:sz w:val="24"/>
    </w:rPr>
  </w:style>
  <w:style w:type="paragraph" w:styleId="ListParagraph">
    <w:name w:val="List Paragraph"/>
    <w:basedOn w:val="Normal"/>
    <w:uiPriority w:val="34"/>
    <w:qFormat/>
    <w:rsid w:val="004428AE"/>
    <w:pPr>
      <w:spacing w:after="0" w:line="240" w:lineRule="auto"/>
      <w:ind w:left="720"/>
    </w:pPr>
    <w:rPr>
      <w:rFonts w:ascii="Times New Roman" w:hAnsi="Times New Roman"/>
      <w:sz w:val="24"/>
      <w:lang w:eastAsia="en-GB"/>
    </w:rPr>
  </w:style>
  <w:style w:type="character" w:styleId="Hyperlink">
    <w:name w:val="Hyperlink"/>
    <w:basedOn w:val="DefaultParagraphFont"/>
    <w:uiPriority w:val="99"/>
    <w:unhideWhenUsed/>
    <w:rsid w:val="00157AC0"/>
    <w:rPr>
      <w:color w:val="0000FF"/>
      <w:u w:val="single"/>
    </w:rPr>
  </w:style>
  <w:style w:type="character" w:customStyle="1" w:styleId="Heading1Char">
    <w:name w:val="Heading 1 Char"/>
    <w:basedOn w:val="DefaultParagraphFont"/>
    <w:link w:val="Heading1"/>
    <w:uiPriority w:val="9"/>
    <w:rsid w:val="00F32983"/>
    <w:rPr>
      <w:rFonts w:ascii="Times New Roman" w:eastAsia="Times New Roman" w:hAnsi="Times New Roman" w:cs="Times New Roman"/>
      <w:b/>
      <w:bCs/>
      <w:kern w:val="36"/>
      <w:sz w:val="48"/>
      <w:szCs w:val="48"/>
      <w:lang w:eastAsia="en-GB"/>
    </w:rPr>
  </w:style>
  <w:style w:type="character" w:customStyle="1" w:styleId="hiddenreadable">
    <w:name w:val="hiddenreadable"/>
    <w:basedOn w:val="DefaultParagraphFont"/>
    <w:rsid w:val="00F32983"/>
  </w:style>
  <w:style w:type="paragraph" w:styleId="BalloonText">
    <w:name w:val="Balloon Text"/>
    <w:basedOn w:val="Normal"/>
    <w:link w:val="BalloonTextChar"/>
    <w:uiPriority w:val="99"/>
    <w:semiHidden/>
    <w:unhideWhenUsed/>
    <w:rsid w:val="00F3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983"/>
    <w:rPr>
      <w:rFonts w:ascii="Tahoma" w:hAnsi="Tahoma" w:cs="Tahoma"/>
      <w:sz w:val="16"/>
      <w:szCs w:val="16"/>
    </w:rPr>
  </w:style>
  <w:style w:type="paragraph" w:styleId="Header">
    <w:name w:val="header"/>
    <w:basedOn w:val="Normal"/>
    <w:link w:val="HeaderChar"/>
    <w:uiPriority w:val="99"/>
    <w:unhideWhenUsed/>
    <w:rsid w:val="004C5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F29"/>
  </w:style>
  <w:style w:type="paragraph" w:styleId="Footer">
    <w:name w:val="footer"/>
    <w:basedOn w:val="Normal"/>
    <w:link w:val="FooterChar"/>
    <w:uiPriority w:val="99"/>
    <w:unhideWhenUsed/>
    <w:rsid w:val="004C5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F29"/>
  </w:style>
  <w:style w:type="table" w:styleId="TableGrid">
    <w:name w:val="Table Grid"/>
    <w:basedOn w:val="TableNormal"/>
    <w:uiPriority w:val="59"/>
    <w:rsid w:val="00C80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1F8F"/>
    <w:pPr>
      <w:spacing w:before="100" w:beforeAutospacing="1" w:after="100" w:afterAutospacing="1" w:line="240" w:lineRule="auto"/>
    </w:pPr>
    <w:rPr>
      <w:rFonts w:ascii="Times New Roman" w:eastAsia="Times New Roman" w:hAnsi="Times New Roman"/>
      <w:sz w:val="24"/>
      <w:lang w:eastAsia="en-GB"/>
    </w:rPr>
  </w:style>
  <w:style w:type="character" w:styleId="Strong">
    <w:name w:val="Strong"/>
    <w:basedOn w:val="DefaultParagraphFont"/>
    <w:uiPriority w:val="22"/>
    <w:qFormat/>
    <w:rsid w:val="004B1F8F"/>
    <w:rPr>
      <w:b/>
      <w:bCs/>
    </w:rPr>
  </w:style>
  <w:style w:type="character" w:styleId="Emphasis">
    <w:name w:val="Emphasis"/>
    <w:basedOn w:val="DefaultParagraphFont"/>
    <w:uiPriority w:val="20"/>
    <w:qFormat/>
    <w:rsid w:val="004B1F8F"/>
    <w:rPr>
      <w:i/>
      <w:iCs/>
    </w:rPr>
  </w:style>
  <w:style w:type="character" w:styleId="CommentReference">
    <w:name w:val="annotation reference"/>
    <w:basedOn w:val="DefaultParagraphFont"/>
    <w:uiPriority w:val="99"/>
    <w:semiHidden/>
    <w:unhideWhenUsed/>
    <w:rsid w:val="006E0F6C"/>
    <w:rPr>
      <w:sz w:val="18"/>
      <w:szCs w:val="18"/>
    </w:rPr>
  </w:style>
  <w:style w:type="paragraph" w:styleId="CommentText">
    <w:name w:val="annotation text"/>
    <w:basedOn w:val="Normal"/>
    <w:link w:val="CommentTextChar"/>
    <w:uiPriority w:val="99"/>
    <w:unhideWhenUsed/>
    <w:rsid w:val="006C06CC"/>
    <w:pPr>
      <w:spacing w:line="240" w:lineRule="auto"/>
    </w:pPr>
    <w:rPr>
      <w:sz w:val="20"/>
      <w:szCs w:val="20"/>
    </w:rPr>
  </w:style>
  <w:style w:type="character" w:customStyle="1" w:styleId="CommentTextChar">
    <w:name w:val="Comment Text Char"/>
    <w:basedOn w:val="DefaultParagraphFont"/>
    <w:link w:val="CommentText"/>
    <w:uiPriority w:val="99"/>
    <w:rsid w:val="000D599F"/>
    <w:rPr>
      <w:sz w:val="20"/>
      <w:szCs w:val="20"/>
    </w:rPr>
  </w:style>
  <w:style w:type="paragraph" w:styleId="CommentSubject">
    <w:name w:val="annotation subject"/>
    <w:basedOn w:val="CommentText"/>
    <w:next w:val="CommentText"/>
    <w:link w:val="CommentSubjectChar"/>
    <w:uiPriority w:val="99"/>
    <w:semiHidden/>
    <w:unhideWhenUsed/>
    <w:rsid w:val="000D599F"/>
    <w:rPr>
      <w:b/>
      <w:bCs/>
    </w:rPr>
  </w:style>
  <w:style w:type="character" w:customStyle="1" w:styleId="CommentSubjectChar">
    <w:name w:val="Comment Subject Char"/>
    <w:basedOn w:val="CommentTextChar"/>
    <w:link w:val="CommentSubject"/>
    <w:uiPriority w:val="99"/>
    <w:semiHidden/>
    <w:rsid w:val="000D599F"/>
    <w:rPr>
      <w:b/>
      <w:bCs/>
      <w:sz w:val="20"/>
      <w:szCs w:val="20"/>
    </w:rPr>
  </w:style>
  <w:style w:type="paragraph" w:styleId="Revision">
    <w:name w:val="Revision"/>
    <w:hidden/>
    <w:uiPriority w:val="99"/>
    <w:semiHidden/>
    <w:rsid w:val="000D599F"/>
    <w:pPr>
      <w:spacing w:after="0" w:line="240" w:lineRule="auto"/>
    </w:pPr>
  </w:style>
  <w:style w:type="paragraph" w:styleId="TOCHeading">
    <w:name w:val="TOC Heading"/>
    <w:basedOn w:val="Heading1"/>
    <w:next w:val="Normal"/>
    <w:uiPriority w:val="39"/>
    <w:semiHidden/>
    <w:unhideWhenUsed/>
    <w:qFormat/>
    <w:rsid w:val="00CC55C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CC55C1"/>
    <w:pPr>
      <w:spacing w:after="100"/>
      <w:ind w:left="220"/>
    </w:pPr>
    <w:rPr>
      <w:rFonts w:asciiTheme="minorHAnsi" w:eastAsiaTheme="minorEastAsia" w:hAnsiTheme="minorHAnsi" w:cstheme="minorBidi"/>
      <w:szCs w:val="22"/>
      <w:lang w:val="en-US" w:eastAsia="ja-JP"/>
    </w:rPr>
  </w:style>
  <w:style w:type="paragraph" w:styleId="TOC1">
    <w:name w:val="toc 1"/>
    <w:basedOn w:val="Normal"/>
    <w:next w:val="Normal"/>
    <w:autoRedefine/>
    <w:uiPriority w:val="39"/>
    <w:unhideWhenUsed/>
    <w:qFormat/>
    <w:rsid w:val="00CC55C1"/>
    <w:pPr>
      <w:spacing w:after="100"/>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unhideWhenUsed/>
    <w:qFormat/>
    <w:rsid w:val="00CC55C1"/>
    <w:pPr>
      <w:spacing w:after="100"/>
      <w:ind w:left="440"/>
    </w:pPr>
    <w:rPr>
      <w:rFonts w:asciiTheme="minorHAnsi" w:eastAsiaTheme="minorEastAsia" w:hAnsiTheme="minorHAnsi" w:cstheme="minorBidi"/>
      <w:szCs w:val="22"/>
      <w:lang w:val="en-US" w:eastAsia="ja-JP"/>
    </w:rPr>
  </w:style>
  <w:style w:type="character" w:styleId="FollowedHyperlink">
    <w:name w:val="FollowedHyperlink"/>
    <w:basedOn w:val="DefaultParagraphFont"/>
    <w:uiPriority w:val="99"/>
    <w:semiHidden/>
    <w:unhideWhenUsed/>
    <w:rsid w:val="00BB0947"/>
    <w:rPr>
      <w:color w:val="800080" w:themeColor="followedHyperlink"/>
      <w:u w:val="single"/>
    </w:rPr>
  </w:style>
  <w:style w:type="character" w:customStyle="1" w:styleId="Heading2Char">
    <w:name w:val="Heading 2 Char"/>
    <w:basedOn w:val="DefaultParagraphFont"/>
    <w:link w:val="Heading2"/>
    <w:uiPriority w:val="9"/>
    <w:rsid w:val="000C77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77BC"/>
    <w:rPr>
      <w:rFonts w:asciiTheme="majorHAnsi" w:eastAsiaTheme="majorEastAsia" w:hAnsiTheme="majorHAnsi" w:cstheme="majorBidi"/>
      <w:b/>
      <w:bCs/>
      <w:color w:val="4F81BD" w:themeColor="accent1"/>
    </w:rPr>
  </w:style>
  <w:style w:type="paragraph" w:styleId="NoSpacing">
    <w:name w:val="No Spacing"/>
    <w:uiPriority w:val="1"/>
    <w:qFormat/>
    <w:rsid w:val="00337274"/>
    <w:pPr>
      <w:spacing w:after="0" w:line="240" w:lineRule="auto"/>
    </w:pPr>
  </w:style>
  <w:style w:type="paragraph" w:customStyle="1" w:styleId="EndNoteBibliographyTitle">
    <w:name w:val="EndNote Bibliography Title"/>
    <w:basedOn w:val="Normal"/>
    <w:link w:val="EndNoteBibliographyTitleChar"/>
    <w:rsid w:val="009A324A"/>
    <w:pPr>
      <w:spacing w:after="0"/>
      <w:jc w:val="center"/>
    </w:pPr>
    <w:rPr>
      <w:rFonts w:ascii="Times New Roman" w:hAnsi="Times New Roman"/>
      <w:noProof/>
      <w:sz w:val="24"/>
      <w:lang w:val="en-US"/>
    </w:rPr>
  </w:style>
  <w:style w:type="character" w:customStyle="1" w:styleId="EndNoteBibliographyTitleChar">
    <w:name w:val="EndNote Bibliography Title Char"/>
    <w:basedOn w:val="DefaultParagraphFont"/>
    <w:link w:val="EndNoteBibliographyTitle"/>
    <w:rsid w:val="009A324A"/>
    <w:rPr>
      <w:rFonts w:ascii="Times New Roman" w:hAnsi="Times New Roman"/>
      <w:noProof/>
      <w:sz w:val="24"/>
      <w:lang w:val="en-US"/>
    </w:rPr>
  </w:style>
  <w:style w:type="paragraph" w:customStyle="1" w:styleId="EndNoteBibliography">
    <w:name w:val="EndNote Bibliography"/>
    <w:basedOn w:val="Normal"/>
    <w:link w:val="EndNoteBibliographyChar"/>
    <w:rsid w:val="009A324A"/>
    <w:pPr>
      <w:spacing w:line="240" w:lineRule="auto"/>
      <w:jc w:val="center"/>
    </w:pPr>
    <w:rPr>
      <w:rFonts w:ascii="Times New Roman" w:hAnsi="Times New Roman"/>
      <w:noProof/>
      <w:sz w:val="24"/>
      <w:lang w:val="en-US"/>
    </w:rPr>
  </w:style>
  <w:style w:type="character" w:customStyle="1" w:styleId="EndNoteBibliographyChar">
    <w:name w:val="EndNote Bibliography Char"/>
    <w:basedOn w:val="DefaultParagraphFont"/>
    <w:link w:val="EndNoteBibliography"/>
    <w:rsid w:val="009A324A"/>
    <w:rPr>
      <w:rFonts w:ascii="Times New Roman" w:hAnsi="Times New Roman"/>
      <w:noProof/>
      <w:sz w:val="24"/>
      <w:lang w:val="en-US"/>
    </w:rPr>
  </w:style>
  <w:style w:type="character" w:customStyle="1" w:styleId="UnresolvedMention1">
    <w:name w:val="Unresolved Mention1"/>
    <w:basedOn w:val="DefaultParagraphFont"/>
    <w:uiPriority w:val="99"/>
    <w:semiHidden/>
    <w:unhideWhenUsed/>
    <w:rsid w:val="009A324A"/>
    <w:rPr>
      <w:color w:val="605E5C"/>
      <w:shd w:val="clear" w:color="auto" w:fill="E1DFDD"/>
    </w:rPr>
  </w:style>
  <w:style w:type="character" w:customStyle="1" w:styleId="UnresolvedMention2">
    <w:name w:val="Unresolved Mention2"/>
    <w:basedOn w:val="DefaultParagraphFont"/>
    <w:uiPriority w:val="99"/>
    <w:semiHidden/>
    <w:unhideWhenUsed/>
    <w:rsid w:val="00613766"/>
    <w:rPr>
      <w:color w:val="605E5C"/>
      <w:shd w:val="clear" w:color="auto" w:fill="E1DFDD"/>
    </w:rPr>
  </w:style>
  <w:style w:type="character" w:customStyle="1" w:styleId="UnresolvedMention">
    <w:name w:val="Unresolved Mention"/>
    <w:basedOn w:val="DefaultParagraphFont"/>
    <w:uiPriority w:val="99"/>
    <w:semiHidden/>
    <w:unhideWhenUsed/>
    <w:rsid w:val="00524F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983"/>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unhideWhenUsed/>
    <w:qFormat/>
    <w:rsid w:val="000C77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77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285"/>
    <w:pPr>
      <w:autoSpaceDE w:val="0"/>
      <w:autoSpaceDN w:val="0"/>
      <w:adjustRightInd w:val="0"/>
      <w:spacing w:after="0" w:line="240" w:lineRule="auto"/>
    </w:pPr>
    <w:rPr>
      <w:rFonts w:cs="Calibri"/>
      <w:color w:val="000000"/>
      <w:sz w:val="24"/>
    </w:rPr>
  </w:style>
  <w:style w:type="paragraph" w:styleId="ListParagraph">
    <w:name w:val="List Paragraph"/>
    <w:basedOn w:val="Normal"/>
    <w:uiPriority w:val="34"/>
    <w:qFormat/>
    <w:rsid w:val="004428AE"/>
    <w:pPr>
      <w:spacing w:after="0" w:line="240" w:lineRule="auto"/>
      <w:ind w:left="720"/>
    </w:pPr>
    <w:rPr>
      <w:rFonts w:ascii="Times New Roman" w:hAnsi="Times New Roman"/>
      <w:sz w:val="24"/>
      <w:lang w:eastAsia="en-GB"/>
    </w:rPr>
  </w:style>
  <w:style w:type="character" w:styleId="Hyperlink">
    <w:name w:val="Hyperlink"/>
    <w:basedOn w:val="DefaultParagraphFont"/>
    <w:uiPriority w:val="99"/>
    <w:unhideWhenUsed/>
    <w:rsid w:val="00157AC0"/>
    <w:rPr>
      <w:color w:val="0000FF"/>
      <w:u w:val="single"/>
    </w:rPr>
  </w:style>
  <w:style w:type="character" w:customStyle="1" w:styleId="Heading1Char">
    <w:name w:val="Heading 1 Char"/>
    <w:basedOn w:val="DefaultParagraphFont"/>
    <w:link w:val="Heading1"/>
    <w:uiPriority w:val="9"/>
    <w:rsid w:val="00F32983"/>
    <w:rPr>
      <w:rFonts w:ascii="Times New Roman" w:eastAsia="Times New Roman" w:hAnsi="Times New Roman" w:cs="Times New Roman"/>
      <w:b/>
      <w:bCs/>
      <w:kern w:val="36"/>
      <w:sz w:val="48"/>
      <w:szCs w:val="48"/>
      <w:lang w:eastAsia="en-GB"/>
    </w:rPr>
  </w:style>
  <w:style w:type="character" w:customStyle="1" w:styleId="hiddenreadable">
    <w:name w:val="hiddenreadable"/>
    <w:basedOn w:val="DefaultParagraphFont"/>
    <w:rsid w:val="00F32983"/>
  </w:style>
  <w:style w:type="paragraph" w:styleId="BalloonText">
    <w:name w:val="Balloon Text"/>
    <w:basedOn w:val="Normal"/>
    <w:link w:val="BalloonTextChar"/>
    <w:uiPriority w:val="99"/>
    <w:semiHidden/>
    <w:unhideWhenUsed/>
    <w:rsid w:val="00F3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983"/>
    <w:rPr>
      <w:rFonts w:ascii="Tahoma" w:hAnsi="Tahoma" w:cs="Tahoma"/>
      <w:sz w:val="16"/>
      <w:szCs w:val="16"/>
    </w:rPr>
  </w:style>
  <w:style w:type="paragraph" w:styleId="Header">
    <w:name w:val="header"/>
    <w:basedOn w:val="Normal"/>
    <w:link w:val="HeaderChar"/>
    <w:uiPriority w:val="99"/>
    <w:unhideWhenUsed/>
    <w:rsid w:val="004C5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F29"/>
  </w:style>
  <w:style w:type="paragraph" w:styleId="Footer">
    <w:name w:val="footer"/>
    <w:basedOn w:val="Normal"/>
    <w:link w:val="FooterChar"/>
    <w:uiPriority w:val="99"/>
    <w:unhideWhenUsed/>
    <w:rsid w:val="004C5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F29"/>
  </w:style>
  <w:style w:type="table" w:styleId="TableGrid">
    <w:name w:val="Table Grid"/>
    <w:basedOn w:val="TableNormal"/>
    <w:uiPriority w:val="59"/>
    <w:rsid w:val="00C80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1F8F"/>
    <w:pPr>
      <w:spacing w:before="100" w:beforeAutospacing="1" w:after="100" w:afterAutospacing="1" w:line="240" w:lineRule="auto"/>
    </w:pPr>
    <w:rPr>
      <w:rFonts w:ascii="Times New Roman" w:eastAsia="Times New Roman" w:hAnsi="Times New Roman"/>
      <w:sz w:val="24"/>
      <w:lang w:eastAsia="en-GB"/>
    </w:rPr>
  </w:style>
  <w:style w:type="character" w:styleId="Strong">
    <w:name w:val="Strong"/>
    <w:basedOn w:val="DefaultParagraphFont"/>
    <w:uiPriority w:val="22"/>
    <w:qFormat/>
    <w:rsid w:val="004B1F8F"/>
    <w:rPr>
      <w:b/>
      <w:bCs/>
    </w:rPr>
  </w:style>
  <w:style w:type="character" w:styleId="Emphasis">
    <w:name w:val="Emphasis"/>
    <w:basedOn w:val="DefaultParagraphFont"/>
    <w:uiPriority w:val="20"/>
    <w:qFormat/>
    <w:rsid w:val="004B1F8F"/>
    <w:rPr>
      <w:i/>
      <w:iCs/>
    </w:rPr>
  </w:style>
  <w:style w:type="character" w:styleId="CommentReference">
    <w:name w:val="annotation reference"/>
    <w:basedOn w:val="DefaultParagraphFont"/>
    <w:uiPriority w:val="99"/>
    <w:semiHidden/>
    <w:unhideWhenUsed/>
    <w:rsid w:val="006E0F6C"/>
    <w:rPr>
      <w:sz w:val="18"/>
      <w:szCs w:val="18"/>
    </w:rPr>
  </w:style>
  <w:style w:type="paragraph" w:styleId="CommentText">
    <w:name w:val="annotation text"/>
    <w:basedOn w:val="Normal"/>
    <w:link w:val="CommentTextChar"/>
    <w:uiPriority w:val="99"/>
    <w:unhideWhenUsed/>
    <w:rsid w:val="006C06CC"/>
    <w:pPr>
      <w:spacing w:line="240" w:lineRule="auto"/>
    </w:pPr>
    <w:rPr>
      <w:sz w:val="20"/>
      <w:szCs w:val="20"/>
    </w:rPr>
  </w:style>
  <w:style w:type="character" w:customStyle="1" w:styleId="CommentTextChar">
    <w:name w:val="Comment Text Char"/>
    <w:basedOn w:val="DefaultParagraphFont"/>
    <w:link w:val="CommentText"/>
    <w:uiPriority w:val="99"/>
    <w:rsid w:val="000D599F"/>
    <w:rPr>
      <w:sz w:val="20"/>
      <w:szCs w:val="20"/>
    </w:rPr>
  </w:style>
  <w:style w:type="paragraph" w:styleId="CommentSubject">
    <w:name w:val="annotation subject"/>
    <w:basedOn w:val="CommentText"/>
    <w:next w:val="CommentText"/>
    <w:link w:val="CommentSubjectChar"/>
    <w:uiPriority w:val="99"/>
    <w:semiHidden/>
    <w:unhideWhenUsed/>
    <w:rsid w:val="000D599F"/>
    <w:rPr>
      <w:b/>
      <w:bCs/>
    </w:rPr>
  </w:style>
  <w:style w:type="character" w:customStyle="1" w:styleId="CommentSubjectChar">
    <w:name w:val="Comment Subject Char"/>
    <w:basedOn w:val="CommentTextChar"/>
    <w:link w:val="CommentSubject"/>
    <w:uiPriority w:val="99"/>
    <w:semiHidden/>
    <w:rsid w:val="000D599F"/>
    <w:rPr>
      <w:b/>
      <w:bCs/>
      <w:sz w:val="20"/>
      <w:szCs w:val="20"/>
    </w:rPr>
  </w:style>
  <w:style w:type="paragraph" w:styleId="Revision">
    <w:name w:val="Revision"/>
    <w:hidden/>
    <w:uiPriority w:val="99"/>
    <w:semiHidden/>
    <w:rsid w:val="000D599F"/>
    <w:pPr>
      <w:spacing w:after="0" w:line="240" w:lineRule="auto"/>
    </w:pPr>
  </w:style>
  <w:style w:type="paragraph" w:styleId="TOCHeading">
    <w:name w:val="TOC Heading"/>
    <w:basedOn w:val="Heading1"/>
    <w:next w:val="Normal"/>
    <w:uiPriority w:val="39"/>
    <w:semiHidden/>
    <w:unhideWhenUsed/>
    <w:qFormat/>
    <w:rsid w:val="00CC55C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CC55C1"/>
    <w:pPr>
      <w:spacing w:after="100"/>
      <w:ind w:left="220"/>
    </w:pPr>
    <w:rPr>
      <w:rFonts w:asciiTheme="minorHAnsi" w:eastAsiaTheme="minorEastAsia" w:hAnsiTheme="minorHAnsi" w:cstheme="minorBidi"/>
      <w:szCs w:val="22"/>
      <w:lang w:val="en-US" w:eastAsia="ja-JP"/>
    </w:rPr>
  </w:style>
  <w:style w:type="paragraph" w:styleId="TOC1">
    <w:name w:val="toc 1"/>
    <w:basedOn w:val="Normal"/>
    <w:next w:val="Normal"/>
    <w:autoRedefine/>
    <w:uiPriority w:val="39"/>
    <w:unhideWhenUsed/>
    <w:qFormat/>
    <w:rsid w:val="00CC55C1"/>
    <w:pPr>
      <w:spacing w:after="100"/>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unhideWhenUsed/>
    <w:qFormat/>
    <w:rsid w:val="00CC55C1"/>
    <w:pPr>
      <w:spacing w:after="100"/>
      <w:ind w:left="440"/>
    </w:pPr>
    <w:rPr>
      <w:rFonts w:asciiTheme="minorHAnsi" w:eastAsiaTheme="minorEastAsia" w:hAnsiTheme="minorHAnsi" w:cstheme="minorBidi"/>
      <w:szCs w:val="22"/>
      <w:lang w:val="en-US" w:eastAsia="ja-JP"/>
    </w:rPr>
  </w:style>
  <w:style w:type="character" w:styleId="FollowedHyperlink">
    <w:name w:val="FollowedHyperlink"/>
    <w:basedOn w:val="DefaultParagraphFont"/>
    <w:uiPriority w:val="99"/>
    <w:semiHidden/>
    <w:unhideWhenUsed/>
    <w:rsid w:val="00BB0947"/>
    <w:rPr>
      <w:color w:val="800080" w:themeColor="followedHyperlink"/>
      <w:u w:val="single"/>
    </w:rPr>
  </w:style>
  <w:style w:type="character" w:customStyle="1" w:styleId="Heading2Char">
    <w:name w:val="Heading 2 Char"/>
    <w:basedOn w:val="DefaultParagraphFont"/>
    <w:link w:val="Heading2"/>
    <w:uiPriority w:val="9"/>
    <w:rsid w:val="000C77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77BC"/>
    <w:rPr>
      <w:rFonts w:asciiTheme="majorHAnsi" w:eastAsiaTheme="majorEastAsia" w:hAnsiTheme="majorHAnsi" w:cstheme="majorBidi"/>
      <w:b/>
      <w:bCs/>
      <w:color w:val="4F81BD" w:themeColor="accent1"/>
    </w:rPr>
  </w:style>
  <w:style w:type="paragraph" w:styleId="NoSpacing">
    <w:name w:val="No Spacing"/>
    <w:uiPriority w:val="1"/>
    <w:qFormat/>
    <w:rsid w:val="00337274"/>
    <w:pPr>
      <w:spacing w:after="0" w:line="240" w:lineRule="auto"/>
    </w:pPr>
  </w:style>
  <w:style w:type="paragraph" w:customStyle="1" w:styleId="EndNoteBibliographyTitle">
    <w:name w:val="EndNote Bibliography Title"/>
    <w:basedOn w:val="Normal"/>
    <w:link w:val="EndNoteBibliographyTitleChar"/>
    <w:rsid w:val="009A324A"/>
    <w:pPr>
      <w:spacing w:after="0"/>
      <w:jc w:val="center"/>
    </w:pPr>
    <w:rPr>
      <w:rFonts w:ascii="Times New Roman" w:hAnsi="Times New Roman"/>
      <w:noProof/>
      <w:sz w:val="24"/>
      <w:lang w:val="en-US"/>
    </w:rPr>
  </w:style>
  <w:style w:type="character" w:customStyle="1" w:styleId="EndNoteBibliographyTitleChar">
    <w:name w:val="EndNote Bibliography Title Char"/>
    <w:basedOn w:val="DefaultParagraphFont"/>
    <w:link w:val="EndNoteBibliographyTitle"/>
    <w:rsid w:val="009A324A"/>
    <w:rPr>
      <w:rFonts w:ascii="Times New Roman" w:hAnsi="Times New Roman"/>
      <w:noProof/>
      <w:sz w:val="24"/>
      <w:lang w:val="en-US"/>
    </w:rPr>
  </w:style>
  <w:style w:type="paragraph" w:customStyle="1" w:styleId="EndNoteBibliography">
    <w:name w:val="EndNote Bibliography"/>
    <w:basedOn w:val="Normal"/>
    <w:link w:val="EndNoteBibliographyChar"/>
    <w:rsid w:val="009A324A"/>
    <w:pPr>
      <w:spacing w:line="240" w:lineRule="auto"/>
      <w:jc w:val="center"/>
    </w:pPr>
    <w:rPr>
      <w:rFonts w:ascii="Times New Roman" w:hAnsi="Times New Roman"/>
      <w:noProof/>
      <w:sz w:val="24"/>
      <w:lang w:val="en-US"/>
    </w:rPr>
  </w:style>
  <w:style w:type="character" w:customStyle="1" w:styleId="EndNoteBibliographyChar">
    <w:name w:val="EndNote Bibliography Char"/>
    <w:basedOn w:val="DefaultParagraphFont"/>
    <w:link w:val="EndNoteBibliography"/>
    <w:rsid w:val="009A324A"/>
    <w:rPr>
      <w:rFonts w:ascii="Times New Roman" w:hAnsi="Times New Roman"/>
      <w:noProof/>
      <w:sz w:val="24"/>
      <w:lang w:val="en-US"/>
    </w:rPr>
  </w:style>
  <w:style w:type="character" w:customStyle="1" w:styleId="UnresolvedMention1">
    <w:name w:val="Unresolved Mention1"/>
    <w:basedOn w:val="DefaultParagraphFont"/>
    <w:uiPriority w:val="99"/>
    <w:semiHidden/>
    <w:unhideWhenUsed/>
    <w:rsid w:val="009A324A"/>
    <w:rPr>
      <w:color w:val="605E5C"/>
      <w:shd w:val="clear" w:color="auto" w:fill="E1DFDD"/>
    </w:rPr>
  </w:style>
  <w:style w:type="character" w:customStyle="1" w:styleId="UnresolvedMention2">
    <w:name w:val="Unresolved Mention2"/>
    <w:basedOn w:val="DefaultParagraphFont"/>
    <w:uiPriority w:val="99"/>
    <w:semiHidden/>
    <w:unhideWhenUsed/>
    <w:rsid w:val="00613766"/>
    <w:rPr>
      <w:color w:val="605E5C"/>
      <w:shd w:val="clear" w:color="auto" w:fill="E1DFDD"/>
    </w:rPr>
  </w:style>
  <w:style w:type="character" w:customStyle="1" w:styleId="UnresolvedMention">
    <w:name w:val="Unresolved Mention"/>
    <w:basedOn w:val="DefaultParagraphFont"/>
    <w:uiPriority w:val="99"/>
    <w:semiHidden/>
    <w:unhideWhenUsed/>
    <w:rsid w:val="00524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v.wales/self-isolation-stay-home-guidance-households-possible-coronavirus" TargetMode="External"/><Relationship Id="rId21" Type="http://schemas.openxmlformats.org/officeDocument/2006/relationships/hyperlink" Target="https://www.kidneycareuk.org/news-and-campaigns/coronavirus-advice/" TargetMode="External"/><Relationship Id="rId42" Type="http://schemas.openxmlformats.org/officeDocument/2006/relationships/hyperlink" Target="https://gov.wales/test-trace-protect-your-questions" TargetMode="External"/><Relationship Id="rId47" Type="http://schemas.openxmlformats.org/officeDocument/2006/relationships/hyperlink" Target="https://www.kidneycareuk.org/news-and-campaigns/news/covid-19-vaccination-adult-patients-kidney-disease/" TargetMode="External"/><Relationship Id="rId63" Type="http://schemas.openxmlformats.org/officeDocument/2006/relationships/diagramLayout" Target="diagrams/layout3.xml"/><Relationship Id="rId68" Type="http://schemas.openxmlformats.org/officeDocument/2006/relationships/diagramLayout" Target="diagrams/layout4.xml"/><Relationship Id="rId84" Type="http://schemas.openxmlformats.org/officeDocument/2006/relationships/hyperlink" Target="https://assets.publishing.service.gov.uk/government/uploads/system/uploads/attachment_data/file/932971/Stay_at_home__05112020_V4_-_easy_read.pdf" TargetMode="External"/><Relationship Id="rId89" Type="http://schemas.openxmlformats.org/officeDocument/2006/relationships/hyperlink" Target="https://assets.publishing.service.gov.uk/government/uploads/system/uploads/attachment_data/file/886217/Best_practice_hand_wash.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10885/COVID-19_Infection_prevention_and_control_guidance_FINAL_PDF_20082020.pdf" TargetMode="External"/><Relationship Id="rId29" Type="http://schemas.openxmlformats.org/officeDocument/2006/relationships/hyperlink" Target="https://www.nhs.uk/conditions/coronavirus-covid-19/testing-and-tracing/nhs-test-and-trace-if-youve-been-in-contact-with-a-person-who-has-coronavirus/" TargetMode="External"/><Relationship Id="rId107" Type="http://schemas.openxmlformats.org/officeDocument/2006/relationships/hyperlink" Target="https://www.cdc.gov/coronavirus/2019-ncov/hcp/disposition-hospitalized-patients.html" TargetMode="External"/><Relationship Id="rId11" Type="http://schemas.openxmlformats.org/officeDocument/2006/relationships/hyperlink" Target="https://www.youtube.com/watch?v=ToqWyHyOASQ&amp;t=1s" TargetMode="External"/><Relationship Id="rId24" Type="http://schemas.openxmlformats.org/officeDocument/2006/relationships/hyperlink" Target="https://www.kidneycareuk.org/news-and-campaigns/coronavirus-advice/" TargetMode="External"/><Relationship Id="rId32" Type="http://schemas.openxmlformats.org/officeDocument/2006/relationships/hyperlink" Target="https://www.publichealth.hscni.net/covid-19-coronavirus/testing-and-tracing-covid-19/contact-tracing" TargetMode="External"/><Relationship Id="rId37" Type="http://schemas.openxmlformats.org/officeDocument/2006/relationships/hyperlink" Target="https://www.odt.nhs.uk/covid-19-advice-for-clinicians/" TargetMode="External"/><Relationship Id="rId4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5" Type="http://schemas.openxmlformats.org/officeDocument/2006/relationships/hyperlink" Target="https://www.gov.uk/government/publications/priority-groups-for-coronavirus-covid-19-vaccination-advice-from-the-jcvi-2-december-2020/priority-groups-for-coronavirus-covid-19-vaccination-advice-from-the-jcvi-2-december-2020" TargetMode="External"/><Relationship Id="rId53" Type="http://schemas.openxmlformats.org/officeDocument/2006/relationships/diagramLayout" Target="diagrams/layout1.xml"/><Relationship Id="rId58" Type="http://schemas.openxmlformats.org/officeDocument/2006/relationships/diagramLayout" Target="diagrams/layout2.xml"/><Relationship Id="rId66" Type="http://schemas.microsoft.com/office/2007/relationships/diagramDrawing" Target="diagrams/drawing3.xml"/><Relationship Id="rId74" Type="http://schemas.openxmlformats.org/officeDocument/2006/relationships/diagramQuickStyle" Target="diagrams/quickStyle5.xml"/><Relationship Id="rId79" Type="http://schemas.openxmlformats.org/officeDocument/2006/relationships/hyperlink" Target="https://assets.publishing.service.gov.uk/government/uploads/system/uploads/attachment_data/file/910885/COVID-19_Infection_prevention_and_control_guidance_FINAL_PDF_20082020.pdf" TargetMode="External"/><Relationship Id="rId87" Type="http://schemas.openxmlformats.org/officeDocument/2006/relationships/hyperlink" Target="https://www.publichealth.hscni.net/covid-19-coronavirus/covid-19-information-public" TargetMode="External"/><Relationship Id="rId102" Type="http://schemas.openxmlformats.org/officeDocument/2006/relationships/hyperlink" Target="https://www.gov.scot/publications/coronavirus-covid-19-test-and-protect/" TargetMode="External"/><Relationship Id="rId110" Type="http://schemas.openxmlformats.org/officeDocument/2006/relationships/fontTable" Target="fontTable.xml"/><Relationship Id="rId5" Type="http://schemas.openxmlformats.org/officeDocument/2006/relationships/settings" Target="settings.xml"/><Relationship Id="rId61" Type="http://schemas.microsoft.com/office/2007/relationships/diagramDrawing" Target="diagrams/drawing2.xml"/><Relationship Id="rId82" Type="http://schemas.openxmlformats.org/officeDocument/2006/relationships/hyperlink" Target="https://renal.org/health-professionals/covid-19/ra-resources/covid-19-risk-stratification-%E2%80%93-resources-clinicians" TargetMode="External"/><Relationship Id="rId90" Type="http://schemas.openxmlformats.org/officeDocument/2006/relationships/hyperlink" Target="https://assets.publishing.service.gov.uk/government/uploads/system/uploads/attachment_data/file/911332/PHE_COVID-19_Donning_Airborne_Precautions_quick_guide_gown_version.pdf" TargetMode="External"/><Relationship Id="rId95" Type="http://schemas.openxmlformats.org/officeDocument/2006/relationships/hyperlink" Target="https://www.kidneycareuk.org/news-and-campaigns/coronavirus-advice/" TargetMode="External"/><Relationship Id="rId19" Type="http://schemas.openxmlformats.org/officeDocument/2006/relationships/hyperlink" Target="https://renal.org/health-professionals/covid-19/ra-resources/covid-19-risk-stratification-%E2%80%93-resources-clinicians" TargetMode="External"/><Relationship Id="rId14" Type="http://schemas.openxmlformats.org/officeDocument/2006/relationships/hyperlink" Target="https://www.youtube.com/watch?v=ToqWyHyOASQ&amp;t=1s" TargetMode="External"/><Relationship Id="rId22" Type="http://schemas.openxmlformats.org/officeDocument/2006/relationships/hyperlink" Target="https://assets.publishing.service.gov.uk/government/uploads/system/uploads/attachment_data/file/906663/20203007_Easy_read_household_isolation_v3.1.pdf" TargetMode="External"/><Relationship Id="rId27"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30" Type="http://schemas.openxmlformats.org/officeDocument/2006/relationships/hyperlink" Target="https://gov.wales/test-trace-protect-your-questions" TargetMode="External"/><Relationship Id="rId35" Type="http://schemas.openxmlformats.org/officeDocument/2006/relationships/hyperlink" Target="https://assets.publishing.service.gov.uk/government/uploads/system/uploads/attachment_data/file/911304/PHE_COVID-19_Doffing_Airborne_Precautions_quick_guide_gown_version.pdf" TargetMode="External"/><Relationship Id="rId43" Type="http://schemas.openxmlformats.org/officeDocument/2006/relationships/hyperlink" Target="https://www.gov.scot/publications/coronavirus-covid-19-test-and-protect/" TargetMode="External"/><Relationship Id="rId48" Type="http://schemas.openxmlformats.org/officeDocument/2006/relationships/hyperlink" Target="https://www.kidneycareuk.org/news-and-campaigns/news/summary-of-kidney-care-uk-covid-19-patient-information-webinar-5pm-30th-november/" TargetMode="External"/><Relationship Id="rId56" Type="http://schemas.microsoft.com/office/2007/relationships/diagramDrawing" Target="diagrams/drawing1.xml"/><Relationship Id="rId64" Type="http://schemas.openxmlformats.org/officeDocument/2006/relationships/diagramQuickStyle" Target="diagrams/quickStyle3.xml"/><Relationship Id="rId69" Type="http://schemas.openxmlformats.org/officeDocument/2006/relationships/diagramQuickStyle" Target="diagrams/quickStyle4.xml"/><Relationship Id="rId77" Type="http://schemas.openxmlformats.org/officeDocument/2006/relationships/hyperlink" Target="https://renal.org/sites/renal.org/files/KQuIP/Hand%20Hygiene%20Poster%20Final%20Dec%202020.pdf" TargetMode="External"/><Relationship Id="rId10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05" Type="http://schemas.openxmlformats.org/officeDocument/2006/relationships/hyperlink" Target="https://www.rcpath.org/uploads/assets/17e1995f-d42c-4ebe-ad3b3dde90744ff1/1487b00c-23b3-4a51-a4b46394eaff3903/G218-2-Guidance-on-the-de-isolation-and-discharge-of-COVID-19-patients.pdf" TargetMode="External"/><Relationship Id="rId8" Type="http://schemas.openxmlformats.org/officeDocument/2006/relationships/endnotes" Target="endnotes.xml"/><Relationship Id="rId51" Type="http://schemas.openxmlformats.org/officeDocument/2006/relationships/image" Target="media/image2.jpeg"/><Relationship Id="rId72" Type="http://schemas.openxmlformats.org/officeDocument/2006/relationships/diagramData" Target="diagrams/data5.xml"/><Relationship Id="rId80" Type="http://schemas.openxmlformats.org/officeDocument/2006/relationships/hyperlink" Target="https://renal.org/audit-research/publications-presentations/report/covid-19-surveillance-reports-renal-centres-uk" TargetMode="External"/><Relationship Id="rId85" Type="http://schemas.openxmlformats.org/officeDocument/2006/relationships/hyperlink" Target="https://gov.wales/self-isolation-stay-home-guidance-households-possible-coronavirus" TargetMode="External"/><Relationship Id="rId93" Type="http://schemas.openxmlformats.org/officeDocument/2006/relationships/hyperlink" Target="https://www.cdc.gov/coronavirus/2019-ncov/hcp/dialysis.html?CDC_AA_refVal=https%3A%2F%2Fwww.cdc.gov%2Fcoronavirus%2F2019-ncov%2Fhealthcare-facilities%2Fdialysis.html" TargetMode="External"/><Relationship Id="rId98" Type="http://schemas.openxmlformats.org/officeDocument/2006/relationships/hyperlink" Target="https://www.nice.org.uk/guidance/ng178/resources/covid-19-rapid-guideline-renal-transplantation-pdf-66141967934149"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910885/COVID-19_Infection_prevention_and_control_guidance_FINAL_PDF_20082020.pdf"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overnment/publications/covid-19-stay-at-home-guidance/stay-at-home-guidance-for-households-with-possible-coronavirus-covid-19-infection" TargetMode="External"/><Relationship Id="rId33" Type="http://schemas.openxmlformats.org/officeDocument/2006/relationships/hyperlink" Target="https://assets.publishing.service.gov.uk/government/uploads/system/uploads/attachment_data/file/886217/Best_practice_hand_wash.pdf" TargetMode="External"/><Relationship Id="rId38" Type="http://schemas.openxmlformats.org/officeDocument/2006/relationships/hyperlink" Target="https://www.nice.org.uk/guidance/ng178/resources/covid-19-rapid-guideline-renal-transplantation-pdf-66141967934149" TargetMode="External"/><Relationship Id="rId46" Type="http://schemas.openxmlformats.org/officeDocument/2006/relationships/hyperlink" Target="https://www.kidneycareuk.org/news-and-campaigns/news/covid-19-vaccination-adult-patients-kidney-disease/" TargetMode="External"/><Relationship Id="rId59" Type="http://schemas.openxmlformats.org/officeDocument/2006/relationships/diagramQuickStyle" Target="diagrams/quickStyle2.xml"/><Relationship Id="rId67" Type="http://schemas.openxmlformats.org/officeDocument/2006/relationships/diagramData" Target="diagrams/data4.xml"/><Relationship Id="rId103" Type="http://schemas.openxmlformats.org/officeDocument/2006/relationships/hyperlink" Target="https://www.publichealth.hscni.net/covid-19-coronavirus/testing-and-tracing-covid-19/contact-tracing" TargetMode="External"/><Relationship Id="rId108" Type="http://schemas.openxmlformats.org/officeDocument/2006/relationships/header" Target="header1.xml"/><Relationship Id="rId20" Type="http://schemas.openxmlformats.org/officeDocument/2006/relationships/hyperlink" Target="https://renal.org/health-professionals/covid-19/ra-resources/covid-19-risk-stratification-%E2%80%93-resources-clinicians-0" TargetMode="External"/><Relationship Id="rId41" Type="http://schemas.openxmlformats.org/officeDocument/2006/relationships/hyperlink" Target="https://www.gov.uk/guidance/nhs-test-and-trace-how-it-works" TargetMode="External"/><Relationship Id="rId54" Type="http://schemas.openxmlformats.org/officeDocument/2006/relationships/diagramQuickStyle" Target="diagrams/quickStyle1.xml"/><Relationship Id="rId62" Type="http://schemas.openxmlformats.org/officeDocument/2006/relationships/diagramData" Target="diagrams/data3.xml"/><Relationship Id="rId70" Type="http://schemas.openxmlformats.org/officeDocument/2006/relationships/diagramColors" Target="diagrams/colors4.xml"/><Relationship Id="rId75" Type="http://schemas.openxmlformats.org/officeDocument/2006/relationships/diagramColors" Target="diagrams/colors5.xml"/><Relationship Id="rId83" Type="http://schemas.openxmlformats.org/officeDocument/2006/relationships/hyperlink" Target="https://www.kidneycareuk.org/news-and-campaigns/coronavirus-advice/" TargetMode="External"/><Relationship Id="rId88" Type="http://schemas.openxmlformats.org/officeDocument/2006/relationships/hyperlink" Target="https://www.nhs.uk/conditions/coronavirus-covid-19/testing-and-tracing/nhs-test-and-trace-if-youve-been-in-contact-with-a-person-who-has-coronavirus/" TargetMode="External"/><Relationship Id="rId91" Type="http://schemas.openxmlformats.org/officeDocument/2006/relationships/hyperlink" Target="https://assets.publishing.service.gov.uk/government/uploads/system/uploads/attachment_data/file/911304/PHE_COVID-19_Doffing_Airborne_Precautions_quick_guide_gown_version.pdf" TargetMode="External"/><Relationship Id="rId96" Type="http://schemas.openxmlformats.org/officeDocument/2006/relationships/hyperlink" Target="https://britishrenal.org/news/statement-on-eating-or-drinking-during-hospital-or-satellite-unit-based-haemodialysis-and-covid-19/"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enal.org/audit-research/publications-presentations/report/covid-19-surveillance-reports-renal-centres-uk" TargetMode="External"/><Relationship Id="rId23" Type="http://schemas.openxmlformats.org/officeDocument/2006/relationships/hyperlink" Target="https://renal.org/health-professionals/covid-19/ra-resources/covid-19-risk-stratification-%E2%80%93-resources-clinicians-0" TargetMode="External"/><Relationship Id="rId28" Type="http://schemas.openxmlformats.org/officeDocument/2006/relationships/hyperlink" Target="https://www.publichealth.hscni.net/covid-19-coronavirus/covid-19-information-public" TargetMode="External"/><Relationship Id="rId36" Type="http://schemas.openxmlformats.org/officeDocument/2006/relationships/hyperlink" Target="https://britishrenal.org/news/statement-on-eating-or-drinking-during-hospital-or-satellite-unit-based-haemodialysis-and-covid-19/" TargetMode="External"/><Relationship Id="rId49" Type="http://schemas.openxmlformats.org/officeDocument/2006/relationships/hyperlink" Target="https://dominicraab.com/wp-content/uploads/2020/10/Hands_Face_Spcae.width-400.png" TargetMode="External"/><Relationship Id="rId57" Type="http://schemas.openxmlformats.org/officeDocument/2006/relationships/diagramData" Target="diagrams/data2.xml"/><Relationship Id="rId106" Type="http://schemas.openxmlformats.org/officeDocument/2006/relationships/hyperlink" Target="https://www.ecdc.europa.eu/en/publications-data/guidance-discharge-and-ending-isolation-people-covid-19" TargetMode="External"/><Relationship Id="rId10" Type="http://schemas.openxmlformats.org/officeDocument/2006/relationships/hyperlink" Target="https://www.gov.uk/coronavirus" TargetMode="External"/><Relationship Id="rId31" Type="http://schemas.openxmlformats.org/officeDocument/2006/relationships/hyperlink" Target="https://www.gov.scot/publications/coronavirus-covid-19-test-and-protect/" TargetMode="External"/><Relationship Id="rId44" Type="http://schemas.openxmlformats.org/officeDocument/2006/relationships/hyperlink" Target="https://www.publichealth.hscni.net/covid-19-coronavirus/testing-and-tracing-covid-19/contact-tracing" TargetMode="External"/><Relationship Id="rId52" Type="http://schemas.openxmlformats.org/officeDocument/2006/relationships/diagramData" Target="diagrams/data1.xml"/><Relationship Id="rId60" Type="http://schemas.openxmlformats.org/officeDocument/2006/relationships/diagramColors" Target="diagrams/colors2.xml"/><Relationship Id="rId65" Type="http://schemas.openxmlformats.org/officeDocument/2006/relationships/diagramColors" Target="diagrams/colors3.xml"/><Relationship Id="rId73" Type="http://schemas.openxmlformats.org/officeDocument/2006/relationships/diagramLayout" Target="diagrams/layout5.xml"/><Relationship Id="rId78" Type="http://schemas.openxmlformats.org/officeDocument/2006/relationships/image" Target="media/image3.png"/><Relationship Id="rId81" Type="http://schemas.openxmlformats.org/officeDocument/2006/relationships/hyperlink" Target="https://www.gov.uk/government/publications/guidance-on-shielding-and-protecting-extremely-vulnerable-persons-from-covid-19" TargetMode="External"/><Relationship Id="rId86"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94" Type="http://schemas.openxmlformats.org/officeDocument/2006/relationships/hyperlink" Target="https://britishrenal.org/ppe-and-use-of-masks-by-dialysis-patients/" TargetMode="External"/><Relationship Id="rId99" Type="http://schemas.openxmlformats.org/officeDocument/2006/relationships/hyperlink" Target="https://coronavirus.data.gov.uk/details/cases" TargetMode="External"/><Relationship Id="rId101" Type="http://schemas.openxmlformats.org/officeDocument/2006/relationships/hyperlink" Target="https://gov.wales/test-trace-protect-your-questions" TargetMode="External"/><Relationship Id="rId4" Type="http://schemas.microsoft.com/office/2007/relationships/stylesWithEffects" Target="stylesWithEffects.xml"/><Relationship Id="rId9" Type="http://schemas.openxmlformats.org/officeDocument/2006/relationships/hyperlink" Target="mailto:rosie.donne@nhs.net" TargetMode="External"/><Relationship Id="rId13" Type="http://schemas.openxmlformats.org/officeDocument/2006/relationships/hyperlink" Target="https://www.youtube.com/watch?v=ToqWyHyOASQ&amp;t=1s" TargetMode="External"/><Relationship Id="rId18" Type="http://schemas.openxmlformats.org/officeDocument/2006/relationships/hyperlink" Target="https://renal.org/health-professionals/covid-19/ra-resources/covid-19-risk-stratification-%E2%80%93-resources-clinicians" TargetMode="External"/><Relationship Id="rId39" Type="http://schemas.openxmlformats.org/officeDocument/2006/relationships/hyperlink" Target="https://coronavirus.data.gov.uk/cases" TargetMode="External"/><Relationship Id="rId109" Type="http://schemas.openxmlformats.org/officeDocument/2006/relationships/footer" Target="footer1.xml"/><Relationship Id="rId34" Type="http://schemas.openxmlformats.org/officeDocument/2006/relationships/hyperlink" Target="https://assets.publishing.service.gov.uk/government/uploads/system/uploads/attachment_data/file/911332/PHE_COVID-19_Donning_Airborne_Precautions_quick_guide_gown_version.pdf" TargetMode="External"/><Relationship Id="rId50" Type="http://schemas.openxmlformats.org/officeDocument/2006/relationships/image" Target="media/image1.png"/><Relationship Id="rId55" Type="http://schemas.openxmlformats.org/officeDocument/2006/relationships/diagramColors" Target="diagrams/colors1.xml"/><Relationship Id="rId76" Type="http://schemas.microsoft.com/office/2007/relationships/diagramDrawing" Target="diagrams/drawing5.xml"/><Relationship Id="rId97" Type="http://schemas.openxmlformats.org/officeDocument/2006/relationships/hyperlink" Target="https://www.odt.nhs.uk/covid-19-advice-for-clinicians/" TargetMode="External"/><Relationship Id="rId104" Type="http://schemas.openxmlformats.org/officeDocument/2006/relationships/hyperlink" Target="https://www.gov.uk/government/publications/covid-19-guidance-for-stepdown-of-infection-control-precautions-within-hospitals-and-discharging-covid-19-patients-from-hospital-to-home-settings/guidance-for-stepdown-of-infection-control-precautions-and-discharging-covid-19-patients" TargetMode="External"/><Relationship Id="rId7" Type="http://schemas.openxmlformats.org/officeDocument/2006/relationships/footnotes" Target="footnotes.xml"/><Relationship Id="rId71" Type="http://schemas.microsoft.com/office/2007/relationships/diagramDrawing" Target="diagrams/drawing4.xml"/><Relationship Id="rId92" Type="http://schemas.openxmlformats.org/officeDocument/2006/relationships/hyperlink" Target="https://renal.org/sites/renal.org/files/Resus-in-HD-PPE-May-2020_0.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D6901E-E6DE-BC48-AC0A-ECBF79C85D07}" type="doc">
      <dgm:prSet loTypeId="urn:microsoft.com/office/officeart/2005/8/layout/hierarchy2#6" qsTypeId="urn:microsoft.com/office/officeart/2005/8/quickstyle/simple1" qsCatId="simple" csTypeId="urn:microsoft.com/office/officeart/2005/8/colors/accent1_2" csCatId="accent1" phldr="1"/>
      <dgm:spPr/>
      <dgm:t>
        <a:bodyPr/>
        <a:lstStyle/>
        <a:p>
          <a:endParaRPr lang="en-US"/>
        </a:p>
      </dgm:t>
    </dgm:pt>
    <dgm:pt modelId="{E1860A67-FB42-1146-93DE-AA04B88D492D}">
      <dgm:prSet phldrT="[Text]" custT="1"/>
      <dgm:spPr>
        <a:solidFill>
          <a:srgbClr val="FFFF00"/>
        </a:solidFill>
        <a:ln>
          <a:solidFill>
            <a:schemeClr val="tx1"/>
          </a:solidFill>
        </a:ln>
      </dgm:spPr>
      <dgm:t>
        <a:bodyPr/>
        <a:lstStyle/>
        <a:p>
          <a:pPr>
            <a:buFont typeface="+mj-lt"/>
            <a:buNone/>
          </a:pPr>
          <a:r>
            <a:rPr lang="en-GB" sz="1100" b="1" dirty="0">
              <a:solidFill>
                <a:schemeClr val="tx1"/>
              </a:solidFill>
            </a:rPr>
            <a:t>Group A : </a:t>
          </a:r>
          <a:r>
            <a:rPr lang="en-GB" sz="1100" b="1" cap="all" baseline="0" dirty="0">
              <a:solidFill>
                <a:schemeClr val="tx1"/>
              </a:solidFill>
            </a:rPr>
            <a:t>Asymptomatic contact(s) </a:t>
          </a:r>
        </a:p>
        <a:p>
          <a:pPr>
            <a:buFont typeface="+mj-lt"/>
            <a:buNone/>
          </a:pPr>
          <a:r>
            <a:rPr lang="en-GB" sz="1100" b="1" dirty="0">
              <a:solidFill>
                <a:schemeClr val="tx1"/>
              </a:solidFill>
            </a:rPr>
            <a:t>of a known positive case (for 14 days)</a:t>
          </a:r>
          <a:endParaRPr lang="en-US" sz="1100" dirty="0">
            <a:solidFill>
              <a:schemeClr val="tx1"/>
            </a:solidFill>
          </a:endParaRPr>
        </a:p>
      </dgm:t>
    </dgm:pt>
    <dgm:pt modelId="{448EC0D5-B343-9D4C-8AF4-E7C98D44C572}" type="parTrans" cxnId="{F7F11C24-545E-5344-BD5B-AC2719276CA6}">
      <dgm:prSet/>
      <dgm:spPr/>
      <dgm:t>
        <a:bodyPr/>
        <a:lstStyle/>
        <a:p>
          <a:endParaRPr lang="en-US" sz="800"/>
        </a:p>
      </dgm:t>
    </dgm:pt>
    <dgm:pt modelId="{AA153791-A0D8-694A-B91C-CD99450CA0CB}" type="sibTrans" cxnId="{F7F11C24-545E-5344-BD5B-AC2719276CA6}">
      <dgm:prSet/>
      <dgm:spPr/>
      <dgm:t>
        <a:bodyPr/>
        <a:lstStyle/>
        <a:p>
          <a:endParaRPr lang="en-US" sz="800"/>
        </a:p>
      </dgm:t>
    </dgm:pt>
    <dgm:pt modelId="{B9D85DD3-FA8A-E544-9086-7149DFD2427D}">
      <dgm:prSet phldrT="[Text]" custT="1"/>
      <dgm:spPr>
        <a:solidFill>
          <a:srgbClr val="FFFF00"/>
        </a:solidFill>
        <a:ln>
          <a:solidFill>
            <a:schemeClr val="tx1"/>
          </a:solidFill>
        </a:ln>
      </dgm:spPr>
      <dgm:t>
        <a:bodyPr/>
        <a:lstStyle/>
        <a:p>
          <a:pPr>
            <a:buFont typeface="Symbol" pitchFamily="2" charset="2"/>
            <a:buNone/>
          </a:pPr>
          <a:r>
            <a:rPr lang="en-GB" sz="900" b="1" dirty="0">
              <a:solidFill>
                <a:schemeClr val="tx1"/>
              </a:solidFill>
            </a:rPr>
            <a:t>Dialyse in isolation </a:t>
          </a:r>
          <a:r>
            <a:rPr lang="en-GB" sz="900" dirty="0">
              <a:solidFill>
                <a:schemeClr val="tx1"/>
              </a:solidFill>
            </a:rPr>
            <a:t>(not </a:t>
          </a:r>
          <a:r>
            <a:rPr lang="en-GB" sz="900" dirty="0" err="1">
              <a:solidFill>
                <a:schemeClr val="tx1"/>
              </a:solidFill>
            </a:rPr>
            <a:t>cohorted</a:t>
          </a:r>
          <a:r>
            <a:rPr lang="en-GB" sz="900" dirty="0">
              <a:solidFill>
                <a:schemeClr val="tx1"/>
              </a:solidFill>
            </a:rPr>
            <a:t>) for       14 days or until COVID-19 positive</a:t>
          </a:r>
          <a:endParaRPr lang="en-US" sz="900" dirty="0">
            <a:solidFill>
              <a:schemeClr val="tx1"/>
            </a:solidFill>
          </a:endParaRPr>
        </a:p>
      </dgm:t>
    </dgm:pt>
    <dgm:pt modelId="{75016BC1-CDC0-6144-953F-1D1C3A83A224}" type="parTrans" cxnId="{1E51DDF0-9E3F-F549-9A3A-E69F10CBAF9B}">
      <dgm:prSet custT="1"/>
      <dgm:spPr>
        <a:ln>
          <a:solidFill>
            <a:schemeClr val="tx1"/>
          </a:solidFill>
        </a:ln>
      </dgm:spPr>
      <dgm:t>
        <a:bodyPr/>
        <a:lstStyle/>
        <a:p>
          <a:endParaRPr lang="en-US" sz="800"/>
        </a:p>
      </dgm:t>
    </dgm:pt>
    <dgm:pt modelId="{F80860ED-1447-264F-A628-363E3A930DBC}" type="sibTrans" cxnId="{1E51DDF0-9E3F-F549-9A3A-E69F10CBAF9B}">
      <dgm:prSet/>
      <dgm:spPr/>
      <dgm:t>
        <a:bodyPr/>
        <a:lstStyle/>
        <a:p>
          <a:endParaRPr lang="en-US" sz="800"/>
        </a:p>
      </dgm:t>
    </dgm:pt>
    <dgm:pt modelId="{2A787F98-BFC0-0046-AAD8-7D864868F996}">
      <dgm:prSet phldrT="[Text]" custT="1"/>
      <dgm:spPr>
        <a:solidFill>
          <a:srgbClr val="FFFF00"/>
        </a:solidFill>
        <a:ln>
          <a:solidFill>
            <a:schemeClr val="tx1"/>
          </a:solidFill>
        </a:ln>
      </dgm:spPr>
      <dgm:t>
        <a:bodyPr/>
        <a:lstStyle/>
        <a:p>
          <a:r>
            <a:rPr lang="en-GB" sz="800" b="1" dirty="0">
              <a:solidFill>
                <a:schemeClr val="tx1"/>
              </a:solidFill>
            </a:rPr>
            <a:t>If a whole shift is locked down,  </a:t>
          </a:r>
          <a:r>
            <a:rPr lang="en-GB" sz="800" dirty="0">
              <a:solidFill>
                <a:schemeClr val="tx1"/>
              </a:solidFill>
            </a:rPr>
            <a:t>patients remain in existing shift with no moves</a:t>
          </a:r>
        </a:p>
        <a:p>
          <a:r>
            <a:rPr lang="en-GB" sz="800" dirty="0">
              <a:solidFill>
                <a:schemeClr val="tx1"/>
              </a:solidFill>
            </a:rPr>
            <a:t> in or out for 14 days</a:t>
          </a:r>
          <a:endParaRPr lang="en-US" sz="800" dirty="0">
            <a:solidFill>
              <a:schemeClr val="tx1"/>
            </a:solidFill>
          </a:endParaRPr>
        </a:p>
      </dgm:t>
    </dgm:pt>
    <dgm:pt modelId="{6C65F2F7-1153-DD44-82D5-053100611004}" type="parTrans" cxnId="{8DEB99D5-105B-4442-BA65-6070328B1378}">
      <dgm:prSet custT="1"/>
      <dgm:spPr>
        <a:ln>
          <a:solidFill>
            <a:schemeClr val="tx1"/>
          </a:solidFill>
        </a:ln>
      </dgm:spPr>
      <dgm:t>
        <a:bodyPr/>
        <a:lstStyle/>
        <a:p>
          <a:endParaRPr lang="en-US" sz="800"/>
        </a:p>
      </dgm:t>
    </dgm:pt>
    <dgm:pt modelId="{9173FC41-0DD4-104B-8DED-433A38F35536}" type="sibTrans" cxnId="{8DEB99D5-105B-4442-BA65-6070328B1378}">
      <dgm:prSet/>
      <dgm:spPr/>
      <dgm:t>
        <a:bodyPr/>
        <a:lstStyle/>
        <a:p>
          <a:endParaRPr lang="en-US" sz="800"/>
        </a:p>
      </dgm:t>
    </dgm:pt>
    <dgm:pt modelId="{01978581-C726-AA4C-B68F-5339777A3899}" type="pres">
      <dgm:prSet presAssocID="{74D6901E-E6DE-BC48-AC0A-ECBF79C85D07}" presName="diagram" presStyleCnt="0">
        <dgm:presLayoutVars>
          <dgm:chPref val="1"/>
          <dgm:dir/>
          <dgm:animOne val="branch"/>
          <dgm:animLvl val="lvl"/>
          <dgm:resizeHandles val="exact"/>
        </dgm:presLayoutVars>
      </dgm:prSet>
      <dgm:spPr/>
      <dgm:t>
        <a:bodyPr/>
        <a:lstStyle/>
        <a:p>
          <a:endParaRPr lang="en-GB"/>
        </a:p>
      </dgm:t>
    </dgm:pt>
    <dgm:pt modelId="{52C14D6E-F238-4A48-A0FF-6135741CBDE0}" type="pres">
      <dgm:prSet presAssocID="{E1860A67-FB42-1146-93DE-AA04B88D492D}" presName="root1" presStyleCnt="0"/>
      <dgm:spPr/>
    </dgm:pt>
    <dgm:pt modelId="{1D58A34C-D866-0843-A517-289553499F6B}" type="pres">
      <dgm:prSet presAssocID="{E1860A67-FB42-1146-93DE-AA04B88D492D}" presName="LevelOneTextNode" presStyleLbl="node0" presStyleIdx="0" presStyleCnt="1" custScaleX="287808" custLinFactNeighborX="-16473" custLinFactNeighborY="3875">
        <dgm:presLayoutVars>
          <dgm:chPref val="3"/>
        </dgm:presLayoutVars>
      </dgm:prSet>
      <dgm:spPr/>
      <dgm:t>
        <a:bodyPr/>
        <a:lstStyle/>
        <a:p>
          <a:endParaRPr lang="en-GB"/>
        </a:p>
      </dgm:t>
    </dgm:pt>
    <dgm:pt modelId="{F5ABA208-42BE-964F-92C2-A4A0C3F777C3}" type="pres">
      <dgm:prSet presAssocID="{E1860A67-FB42-1146-93DE-AA04B88D492D}" presName="level2hierChild" presStyleCnt="0"/>
      <dgm:spPr/>
    </dgm:pt>
    <dgm:pt modelId="{73A73A7C-02A6-034E-BF54-4BDBF0769B36}" type="pres">
      <dgm:prSet presAssocID="{75016BC1-CDC0-6144-953F-1D1C3A83A224}" presName="conn2-1" presStyleLbl="parChTrans1D2" presStyleIdx="0" presStyleCnt="2"/>
      <dgm:spPr/>
      <dgm:t>
        <a:bodyPr/>
        <a:lstStyle/>
        <a:p>
          <a:endParaRPr lang="en-GB"/>
        </a:p>
      </dgm:t>
    </dgm:pt>
    <dgm:pt modelId="{F079B126-CC42-214D-95C8-950C2D3B525D}" type="pres">
      <dgm:prSet presAssocID="{75016BC1-CDC0-6144-953F-1D1C3A83A224}" presName="connTx" presStyleLbl="parChTrans1D2" presStyleIdx="0" presStyleCnt="2"/>
      <dgm:spPr/>
      <dgm:t>
        <a:bodyPr/>
        <a:lstStyle/>
        <a:p>
          <a:endParaRPr lang="en-GB"/>
        </a:p>
      </dgm:t>
    </dgm:pt>
    <dgm:pt modelId="{6F97F3FD-DCD2-BE41-9654-1813BF2B99CF}" type="pres">
      <dgm:prSet presAssocID="{B9D85DD3-FA8A-E544-9086-7149DFD2427D}" presName="root2" presStyleCnt="0"/>
      <dgm:spPr/>
    </dgm:pt>
    <dgm:pt modelId="{1611FF65-9F67-3D40-8677-C78843B2EAFD}" type="pres">
      <dgm:prSet presAssocID="{B9D85DD3-FA8A-E544-9086-7149DFD2427D}" presName="LevelTwoTextNode" presStyleLbl="node2" presStyleIdx="0" presStyleCnt="2" custScaleX="205340" custScaleY="78521">
        <dgm:presLayoutVars>
          <dgm:chPref val="3"/>
        </dgm:presLayoutVars>
      </dgm:prSet>
      <dgm:spPr/>
      <dgm:t>
        <a:bodyPr/>
        <a:lstStyle/>
        <a:p>
          <a:endParaRPr lang="en-GB"/>
        </a:p>
      </dgm:t>
    </dgm:pt>
    <dgm:pt modelId="{93922F28-F3E5-4242-835F-37110E93CE45}" type="pres">
      <dgm:prSet presAssocID="{B9D85DD3-FA8A-E544-9086-7149DFD2427D}" presName="level3hierChild" presStyleCnt="0"/>
      <dgm:spPr/>
    </dgm:pt>
    <dgm:pt modelId="{DD563BDE-6099-4C48-A3F2-7E86E1A7BAA3}" type="pres">
      <dgm:prSet presAssocID="{6C65F2F7-1153-DD44-82D5-053100611004}" presName="conn2-1" presStyleLbl="parChTrans1D2" presStyleIdx="1" presStyleCnt="2"/>
      <dgm:spPr/>
      <dgm:t>
        <a:bodyPr/>
        <a:lstStyle/>
        <a:p>
          <a:endParaRPr lang="en-GB"/>
        </a:p>
      </dgm:t>
    </dgm:pt>
    <dgm:pt modelId="{697B164F-9DF6-614D-91C0-8252530128BE}" type="pres">
      <dgm:prSet presAssocID="{6C65F2F7-1153-DD44-82D5-053100611004}" presName="connTx" presStyleLbl="parChTrans1D2" presStyleIdx="1" presStyleCnt="2"/>
      <dgm:spPr/>
      <dgm:t>
        <a:bodyPr/>
        <a:lstStyle/>
        <a:p>
          <a:endParaRPr lang="en-GB"/>
        </a:p>
      </dgm:t>
    </dgm:pt>
    <dgm:pt modelId="{97061A98-40B8-944B-8AF1-54D2F71A78AE}" type="pres">
      <dgm:prSet presAssocID="{2A787F98-BFC0-0046-AAD8-7D864868F996}" presName="root2" presStyleCnt="0"/>
      <dgm:spPr/>
    </dgm:pt>
    <dgm:pt modelId="{07AED5B8-09F4-0242-835B-E62873E89669}" type="pres">
      <dgm:prSet presAssocID="{2A787F98-BFC0-0046-AAD8-7D864868F996}" presName="LevelTwoTextNode" presStyleLbl="node2" presStyleIdx="1" presStyleCnt="2" custScaleX="205340">
        <dgm:presLayoutVars>
          <dgm:chPref val="3"/>
        </dgm:presLayoutVars>
      </dgm:prSet>
      <dgm:spPr/>
      <dgm:t>
        <a:bodyPr/>
        <a:lstStyle/>
        <a:p>
          <a:endParaRPr lang="en-GB"/>
        </a:p>
      </dgm:t>
    </dgm:pt>
    <dgm:pt modelId="{99F8A731-3730-4F46-8905-B0345EC4D0F8}" type="pres">
      <dgm:prSet presAssocID="{2A787F98-BFC0-0046-AAD8-7D864868F996}" presName="level3hierChild" presStyleCnt="0"/>
      <dgm:spPr/>
    </dgm:pt>
  </dgm:ptLst>
  <dgm:cxnLst>
    <dgm:cxn modelId="{F7F11C24-545E-5344-BD5B-AC2719276CA6}" srcId="{74D6901E-E6DE-BC48-AC0A-ECBF79C85D07}" destId="{E1860A67-FB42-1146-93DE-AA04B88D492D}" srcOrd="0" destOrd="0" parTransId="{448EC0D5-B343-9D4C-8AF4-E7C98D44C572}" sibTransId="{AA153791-A0D8-694A-B91C-CD99450CA0CB}"/>
    <dgm:cxn modelId="{41EE6016-F0A5-41F0-8B1A-6C86328D0F48}" type="presOf" srcId="{E1860A67-FB42-1146-93DE-AA04B88D492D}" destId="{1D58A34C-D866-0843-A517-289553499F6B}" srcOrd="0" destOrd="0" presId="urn:microsoft.com/office/officeart/2005/8/layout/hierarchy2#6"/>
    <dgm:cxn modelId="{A8402D42-CD29-46FF-94F9-A271E99BAF0E}" type="presOf" srcId="{75016BC1-CDC0-6144-953F-1D1C3A83A224}" destId="{73A73A7C-02A6-034E-BF54-4BDBF0769B36}" srcOrd="0" destOrd="0" presId="urn:microsoft.com/office/officeart/2005/8/layout/hierarchy2#6"/>
    <dgm:cxn modelId="{4DFF7967-1A37-40EA-B0AD-80A68C2C500C}" type="presOf" srcId="{74D6901E-E6DE-BC48-AC0A-ECBF79C85D07}" destId="{01978581-C726-AA4C-B68F-5339777A3899}" srcOrd="0" destOrd="0" presId="urn:microsoft.com/office/officeart/2005/8/layout/hierarchy2#6"/>
    <dgm:cxn modelId="{1E51DDF0-9E3F-F549-9A3A-E69F10CBAF9B}" srcId="{E1860A67-FB42-1146-93DE-AA04B88D492D}" destId="{B9D85DD3-FA8A-E544-9086-7149DFD2427D}" srcOrd="0" destOrd="0" parTransId="{75016BC1-CDC0-6144-953F-1D1C3A83A224}" sibTransId="{F80860ED-1447-264F-A628-363E3A930DBC}"/>
    <dgm:cxn modelId="{8DEB99D5-105B-4442-BA65-6070328B1378}" srcId="{E1860A67-FB42-1146-93DE-AA04B88D492D}" destId="{2A787F98-BFC0-0046-AAD8-7D864868F996}" srcOrd="1" destOrd="0" parTransId="{6C65F2F7-1153-DD44-82D5-053100611004}" sibTransId="{9173FC41-0DD4-104B-8DED-433A38F35536}"/>
    <dgm:cxn modelId="{FF57CE67-2E33-427B-9460-AE698C48B87B}" type="presOf" srcId="{6C65F2F7-1153-DD44-82D5-053100611004}" destId="{697B164F-9DF6-614D-91C0-8252530128BE}" srcOrd="1" destOrd="0" presId="urn:microsoft.com/office/officeart/2005/8/layout/hierarchy2#6"/>
    <dgm:cxn modelId="{3D81AEFE-5D12-4AFA-B8F1-06BBC4F3FCFF}" type="presOf" srcId="{6C65F2F7-1153-DD44-82D5-053100611004}" destId="{DD563BDE-6099-4C48-A3F2-7E86E1A7BAA3}" srcOrd="0" destOrd="0" presId="urn:microsoft.com/office/officeart/2005/8/layout/hierarchy2#6"/>
    <dgm:cxn modelId="{3B88BDC9-E07D-4F2C-90D3-4D5203BE443E}" type="presOf" srcId="{2A787F98-BFC0-0046-AAD8-7D864868F996}" destId="{07AED5B8-09F4-0242-835B-E62873E89669}" srcOrd="0" destOrd="0" presId="urn:microsoft.com/office/officeart/2005/8/layout/hierarchy2#6"/>
    <dgm:cxn modelId="{C49F97C4-9B28-4C74-AC33-A423D55D09DC}" type="presOf" srcId="{75016BC1-CDC0-6144-953F-1D1C3A83A224}" destId="{F079B126-CC42-214D-95C8-950C2D3B525D}" srcOrd="1" destOrd="0" presId="urn:microsoft.com/office/officeart/2005/8/layout/hierarchy2#6"/>
    <dgm:cxn modelId="{09FD7F56-EBD2-434E-8DE8-81B2A42CC304}" type="presOf" srcId="{B9D85DD3-FA8A-E544-9086-7149DFD2427D}" destId="{1611FF65-9F67-3D40-8677-C78843B2EAFD}" srcOrd="0" destOrd="0" presId="urn:microsoft.com/office/officeart/2005/8/layout/hierarchy2#6"/>
    <dgm:cxn modelId="{3DB6A424-3D73-4F5A-AEDE-7510EA2D4888}" type="presParOf" srcId="{01978581-C726-AA4C-B68F-5339777A3899}" destId="{52C14D6E-F238-4A48-A0FF-6135741CBDE0}" srcOrd="0" destOrd="0" presId="urn:microsoft.com/office/officeart/2005/8/layout/hierarchy2#6"/>
    <dgm:cxn modelId="{B2837D2E-29FB-4B8B-A81E-5CB799D9FA2B}" type="presParOf" srcId="{52C14D6E-F238-4A48-A0FF-6135741CBDE0}" destId="{1D58A34C-D866-0843-A517-289553499F6B}" srcOrd="0" destOrd="0" presId="urn:microsoft.com/office/officeart/2005/8/layout/hierarchy2#6"/>
    <dgm:cxn modelId="{6194B37E-45DE-4256-936D-7587A1C6FC67}" type="presParOf" srcId="{52C14D6E-F238-4A48-A0FF-6135741CBDE0}" destId="{F5ABA208-42BE-964F-92C2-A4A0C3F777C3}" srcOrd="1" destOrd="0" presId="urn:microsoft.com/office/officeart/2005/8/layout/hierarchy2#6"/>
    <dgm:cxn modelId="{AA3767D6-2D3A-49FB-8D5F-FCF5541764A5}" type="presParOf" srcId="{F5ABA208-42BE-964F-92C2-A4A0C3F777C3}" destId="{73A73A7C-02A6-034E-BF54-4BDBF0769B36}" srcOrd="0" destOrd="0" presId="urn:microsoft.com/office/officeart/2005/8/layout/hierarchy2#6"/>
    <dgm:cxn modelId="{DA43CF86-4D95-487E-9471-9A08EF6FF4A7}" type="presParOf" srcId="{73A73A7C-02A6-034E-BF54-4BDBF0769B36}" destId="{F079B126-CC42-214D-95C8-950C2D3B525D}" srcOrd="0" destOrd="0" presId="urn:microsoft.com/office/officeart/2005/8/layout/hierarchy2#6"/>
    <dgm:cxn modelId="{7913326F-86C6-4E13-9362-936C702348BB}" type="presParOf" srcId="{F5ABA208-42BE-964F-92C2-A4A0C3F777C3}" destId="{6F97F3FD-DCD2-BE41-9654-1813BF2B99CF}" srcOrd="1" destOrd="0" presId="urn:microsoft.com/office/officeart/2005/8/layout/hierarchy2#6"/>
    <dgm:cxn modelId="{0158AA72-D644-441D-95C3-9920BE50F977}" type="presParOf" srcId="{6F97F3FD-DCD2-BE41-9654-1813BF2B99CF}" destId="{1611FF65-9F67-3D40-8677-C78843B2EAFD}" srcOrd="0" destOrd="0" presId="urn:microsoft.com/office/officeart/2005/8/layout/hierarchy2#6"/>
    <dgm:cxn modelId="{40128E99-B6A3-4DD3-878F-7C876C40E7F0}" type="presParOf" srcId="{6F97F3FD-DCD2-BE41-9654-1813BF2B99CF}" destId="{93922F28-F3E5-4242-835F-37110E93CE45}" srcOrd="1" destOrd="0" presId="urn:microsoft.com/office/officeart/2005/8/layout/hierarchy2#6"/>
    <dgm:cxn modelId="{BCD7697C-16EC-4F18-9E63-31716E1ECFB8}" type="presParOf" srcId="{F5ABA208-42BE-964F-92C2-A4A0C3F777C3}" destId="{DD563BDE-6099-4C48-A3F2-7E86E1A7BAA3}" srcOrd="2" destOrd="0" presId="urn:microsoft.com/office/officeart/2005/8/layout/hierarchy2#6"/>
    <dgm:cxn modelId="{DCC63059-EF91-4294-9842-085688C557D2}" type="presParOf" srcId="{DD563BDE-6099-4C48-A3F2-7E86E1A7BAA3}" destId="{697B164F-9DF6-614D-91C0-8252530128BE}" srcOrd="0" destOrd="0" presId="urn:microsoft.com/office/officeart/2005/8/layout/hierarchy2#6"/>
    <dgm:cxn modelId="{48447BB6-D7A2-492A-9346-7B8E8850C351}" type="presParOf" srcId="{F5ABA208-42BE-964F-92C2-A4A0C3F777C3}" destId="{97061A98-40B8-944B-8AF1-54D2F71A78AE}" srcOrd="3" destOrd="0" presId="urn:microsoft.com/office/officeart/2005/8/layout/hierarchy2#6"/>
    <dgm:cxn modelId="{45A6EBDD-A7BE-4763-843A-9641E8410706}" type="presParOf" srcId="{97061A98-40B8-944B-8AF1-54D2F71A78AE}" destId="{07AED5B8-09F4-0242-835B-E62873E89669}" srcOrd="0" destOrd="0" presId="urn:microsoft.com/office/officeart/2005/8/layout/hierarchy2#6"/>
    <dgm:cxn modelId="{E1D1D5A1-2F8D-4390-BF7C-26481D466E65}" type="presParOf" srcId="{97061A98-40B8-944B-8AF1-54D2F71A78AE}" destId="{99F8A731-3730-4F46-8905-B0345EC4D0F8}" srcOrd="1" destOrd="0" presId="urn:microsoft.com/office/officeart/2005/8/layout/hierarchy2#6"/>
  </dgm:cxnLst>
  <dgm:bg/>
  <dgm:whole>
    <a:ln>
      <a:noFill/>
    </a:ln>
  </dgm:whole>
  <dgm:extLst>
    <a:ext uri="http://schemas.microsoft.com/office/drawing/2008/diagram">
      <dsp:dataModelExt xmlns:dsp="http://schemas.microsoft.com/office/drawing/2008/diagram" relId="rId5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D6901E-E6DE-BC48-AC0A-ECBF79C85D07}" type="doc">
      <dgm:prSet loTypeId="urn:microsoft.com/office/officeart/2005/8/layout/hierarchy2#7" qsTypeId="urn:microsoft.com/office/officeart/2005/8/quickstyle/simple1" qsCatId="simple" csTypeId="urn:microsoft.com/office/officeart/2005/8/colors/accent1_2" csCatId="accent1" phldr="1"/>
      <dgm:spPr/>
      <dgm:t>
        <a:bodyPr/>
        <a:lstStyle/>
        <a:p>
          <a:endParaRPr lang="en-US"/>
        </a:p>
      </dgm:t>
    </dgm:pt>
    <dgm:pt modelId="{E1860A67-FB42-1146-93DE-AA04B88D492D}">
      <dgm:prSet phldrT="[Text]" custT="1"/>
      <dgm:spPr>
        <a:solidFill>
          <a:srgbClr val="FF6600"/>
        </a:solidFill>
        <a:ln>
          <a:solidFill>
            <a:schemeClr val="tx1"/>
          </a:solidFill>
        </a:ln>
      </dgm:spPr>
      <dgm:t>
        <a:bodyPr/>
        <a:lstStyle/>
        <a:p>
          <a:pPr>
            <a:buFont typeface="+mj-lt"/>
            <a:buNone/>
          </a:pPr>
          <a:r>
            <a:rPr lang="en-GB" sz="1100" b="1" dirty="0">
              <a:solidFill>
                <a:schemeClr val="tx1"/>
              </a:solidFill>
            </a:rPr>
            <a:t>Group B: </a:t>
          </a:r>
          <a:r>
            <a:rPr lang="en-GB" sz="1100" b="1" cap="all" baseline="0" dirty="0">
              <a:solidFill>
                <a:schemeClr val="tx1"/>
              </a:solidFill>
            </a:rPr>
            <a:t>Suspected COVID-19</a:t>
          </a:r>
        </a:p>
        <a:p>
          <a:pPr>
            <a:buFont typeface="+mj-lt"/>
            <a:buNone/>
          </a:pPr>
          <a:r>
            <a:rPr lang="en-GB" sz="1100" b="1" dirty="0">
              <a:solidFill>
                <a:schemeClr val="tx1"/>
              </a:solidFill>
            </a:rPr>
            <a:t>Symptomatic patients </a:t>
          </a:r>
        </a:p>
        <a:p>
          <a:pPr>
            <a:buFont typeface="+mj-lt"/>
            <a:buNone/>
          </a:pPr>
          <a:r>
            <a:rPr lang="en-GB" sz="1100" b="1" dirty="0">
              <a:solidFill>
                <a:schemeClr val="tx1"/>
              </a:solidFill>
            </a:rPr>
            <a:t>awaiting swab result</a:t>
          </a:r>
          <a:endParaRPr lang="en-US" sz="1100" dirty="0">
            <a:solidFill>
              <a:schemeClr val="tx1"/>
            </a:solidFill>
          </a:endParaRPr>
        </a:p>
      </dgm:t>
    </dgm:pt>
    <dgm:pt modelId="{448EC0D5-B343-9D4C-8AF4-E7C98D44C572}" type="parTrans" cxnId="{F7F11C24-545E-5344-BD5B-AC2719276CA6}">
      <dgm:prSet/>
      <dgm:spPr/>
      <dgm:t>
        <a:bodyPr/>
        <a:lstStyle/>
        <a:p>
          <a:endParaRPr lang="en-US" sz="800"/>
        </a:p>
      </dgm:t>
    </dgm:pt>
    <dgm:pt modelId="{AA153791-A0D8-694A-B91C-CD99450CA0CB}" type="sibTrans" cxnId="{F7F11C24-545E-5344-BD5B-AC2719276CA6}">
      <dgm:prSet/>
      <dgm:spPr/>
      <dgm:t>
        <a:bodyPr/>
        <a:lstStyle/>
        <a:p>
          <a:endParaRPr lang="en-US" sz="800"/>
        </a:p>
      </dgm:t>
    </dgm:pt>
    <dgm:pt modelId="{B9D85DD3-FA8A-E544-9086-7149DFD2427D}">
      <dgm:prSet phldrT="[Text]" custT="1"/>
      <dgm:spPr>
        <a:solidFill>
          <a:srgbClr val="FF6600"/>
        </a:solidFill>
        <a:ln>
          <a:solidFill>
            <a:schemeClr val="tx1"/>
          </a:solidFill>
        </a:ln>
      </dgm:spPr>
      <dgm:t>
        <a:bodyPr/>
        <a:lstStyle/>
        <a:p>
          <a:pPr>
            <a:buFont typeface="Symbol" pitchFamily="2" charset="2"/>
            <a:buNone/>
          </a:pPr>
          <a:r>
            <a:rPr lang="en-GB" sz="1100" b="1" dirty="0">
              <a:solidFill>
                <a:schemeClr val="tx1"/>
              </a:solidFill>
            </a:rPr>
            <a:t>Dialyse in isolation </a:t>
          </a:r>
          <a:r>
            <a:rPr lang="en-GB" sz="1100" dirty="0">
              <a:solidFill>
                <a:schemeClr val="tx1"/>
              </a:solidFill>
            </a:rPr>
            <a:t>(not </a:t>
          </a:r>
          <a:r>
            <a:rPr lang="en-GB" sz="1100" dirty="0" err="1">
              <a:solidFill>
                <a:schemeClr val="tx1"/>
              </a:solidFill>
            </a:rPr>
            <a:t>cohorted</a:t>
          </a:r>
          <a:r>
            <a:rPr lang="en-GB" sz="1100" dirty="0">
              <a:solidFill>
                <a:schemeClr val="tx1"/>
              </a:solidFill>
            </a:rPr>
            <a:t>) until COVID-19 status is known.</a:t>
          </a:r>
          <a:endParaRPr lang="en-US" sz="1100" dirty="0">
            <a:solidFill>
              <a:schemeClr val="tx1"/>
            </a:solidFill>
          </a:endParaRPr>
        </a:p>
      </dgm:t>
    </dgm:pt>
    <dgm:pt modelId="{75016BC1-CDC0-6144-953F-1D1C3A83A224}" type="parTrans" cxnId="{1E51DDF0-9E3F-F549-9A3A-E69F10CBAF9B}">
      <dgm:prSet custT="1"/>
      <dgm:spPr>
        <a:ln>
          <a:solidFill>
            <a:schemeClr val="tx1"/>
          </a:solidFill>
        </a:ln>
      </dgm:spPr>
      <dgm:t>
        <a:bodyPr/>
        <a:lstStyle/>
        <a:p>
          <a:endParaRPr lang="en-US" sz="800"/>
        </a:p>
      </dgm:t>
    </dgm:pt>
    <dgm:pt modelId="{F80860ED-1447-264F-A628-363E3A930DBC}" type="sibTrans" cxnId="{1E51DDF0-9E3F-F549-9A3A-E69F10CBAF9B}">
      <dgm:prSet/>
      <dgm:spPr/>
      <dgm:t>
        <a:bodyPr/>
        <a:lstStyle/>
        <a:p>
          <a:endParaRPr lang="en-US" sz="800"/>
        </a:p>
      </dgm:t>
    </dgm:pt>
    <dgm:pt modelId="{2A787F98-BFC0-0046-AAD8-7D864868F996}">
      <dgm:prSet phldrT="[Text]" custT="1"/>
      <dgm:spPr>
        <a:solidFill>
          <a:srgbClr val="FF6600"/>
        </a:solidFill>
        <a:ln>
          <a:solidFill>
            <a:schemeClr val="tx1"/>
          </a:solidFill>
        </a:ln>
      </dgm:spPr>
      <dgm:t>
        <a:bodyPr/>
        <a:lstStyle/>
        <a:p>
          <a:r>
            <a:rPr lang="en-US" sz="1100" dirty="0">
              <a:solidFill>
                <a:schemeClr val="tx1"/>
              </a:solidFill>
            </a:rPr>
            <a:t>Cohort if inadequate isolation rooms</a:t>
          </a:r>
        </a:p>
      </dgm:t>
    </dgm:pt>
    <dgm:pt modelId="{6C65F2F7-1153-DD44-82D5-053100611004}" type="parTrans" cxnId="{8DEB99D5-105B-4442-BA65-6070328B1378}">
      <dgm:prSet custT="1"/>
      <dgm:spPr>
        <a:ln>
          <a:solidFill>
            <a:schemeClr val="tx1"/>
          </a:solidFill>
        </a:ln>
      </dgm:spPr>
      <dgm:t>
        <a:bodyPr/>
        <a:lstStyle/>
        <a:p>
          <a:endParaRPr lang="en-US" sz="800"/>
        </a:p>
      </dgm:t>
    </dgm:pt>
    <dgm:pt modelId="{9173FC41-0DD4-104B-8DED-433A38F35536}" type="sibTrans" cxnId="{8DEB99D5-105B-4442-BA65-6070328B1378}">
      <dgm:prSet/>
      <dgm:spPr/>
      <dgm:t>
        <a:bodyPr/>
        <a:lstStyle/>
        <a:p>
          <a:endParaRPr lang="en-US" sz="800"/>
        </a:p>
      </dgm:t>
    </dgm:pt>
    <dgm:pt modelId="{01978581-C726-AA4C-B68F-5339777A3899}" type="pres">
      <dgm:prSet presAssocID="{74D6901E-E6DE-BC48-AC0A-ECBF79C85D07}" presName="diagram" presStyleCnt="0">
        <dgm:presLayoutVars>
          <dgm:chPref val="1"/>
          <dgm:dir/>
          <dgm:animOne val="branch"/>
          <dgm:animLvl val="lvl"/>
          <dgm:resizeHandles val="exact"/>
        </dgm:presLayoutVars>
      </dgm:prSet>
      <dgm:spPr/>
      <dgm:t>
        <a:bodyPr/>
        <a:lstStyle/>
        <a:p>
          <a:endParaRPr lang="en-GB"/>
        </a:p>
      </dgm:t>
    </dgm:pt>
    <dgm:pt modelId="{52C14D6E-F238-4A48-A0FF-6135741CBDE0}" type="pres">
      <dgm:prSet presAssocID="{E1860A67-FB42-1146-93DE-AA04B88D492D}" presName="root1" presStyleCnt="0"/>
      <dgm:spPr/>
    </dgm:pt>
    <dgm:pt modelId="{1D58A34C-D866-0843-A517-289553499F6B}" type="pres">
      <dgm:prSet presAssocID="{E1860A67-FB42-1146-93DE-AA04B88D492D}" presName="LevelOneTextNode" presStyleLbl="node0" presStyleIdx="0" presStyleCnt="1" custScaleX="471510" custScaleY="202912" custLinFactNeighborX="-27951" custLinFactNeighborY="8282">
        <dgm:presLayoutVars>
          <dgm:chPref val="3"/>
        </dgm:presLayoutVars>
      </dgm:prSet>
      <dgm:spPr/>
      <dgm:t>
        <a:bodyPr/>
        <a:lstStyle/>
        <a:p>
          <a:endParaRPr lang="en-GB"/>
        </a:p>
      </dgm:t>
    </dgm:pt>
    <dgm:pt modelId="{F5ABA208-42BE-964F-92C2-A4A0C3F777C3}" type="pres">
      <dgm:prSet presAssocID="{E1860A67-FB42-1146-93DE-AA04B88D492D}" presName="level2hierChild" presStyleCnt="0"/>
      <dgm:spPr/>
    </dgm:pt>
    <dgm:pt modelId="{73A73A7C-02A6-034E-BF54-4BDBF0769B36}" type="pres">
      <dgm:prSet presAssocID="{75016BC1-CDC0-6144-953F-1D1C3A83A224}" presName="conn2-1" presStyleLbl="parChTrans1D2" presStyleIdx="0" presStyleCnt="2"/>
      <dgm:spPr/>
      <dgm:t>
        <a:bodyPr/>
        <a:lstStyle/>
        <a:p>
          <a:endParaRPr lang="en-GB"/>
        </a:p>
      </dgm:t>
    </dgm:pt>
    <dgm:pt modelId="{F079B126-CC42-214D-95C8-950C2D3B525D}" type="pres">
      <dgm:prSet presAssocID="{75016BC1-CDC0-6144-953F-1D1C3A83A224}" presName="connTx" presStyleLbl="parChTrans1D2" presStyleIdx="0" presStyleCnt="2"/>
      <dgm:spPr/>
      <dgm:t>
        <a:bodyPr/>
        <a:lstStyle/>
        <a:p>
          <a:endParaRPr lang="en-GB"/>
        </a:p>
      </dgm:t>
    </dgm:pt>
    <dgm:pt modelId="{6F97F3FD-DCD2-BE41-9654-1813BF2B99CF}" type="pres">
      <dgm:prSet presAssocID="{B9D85DD3-FA8A-E544-9086-7149DFD2427D}" presName="root2" presStyleCnt="0"/>
      <dgm:spPr/>
    </dgm:pt>
    <dgm:pt modelId="{1611FF65-9F67-3D40-8677-C78843B2EAFD}" type="pres">
      <dgm:prSet presAssocID="{B9D85DD3-FA8A-E544-9086-7149DFD2427D}" presName="LevelTwoTextNode" presStyleLbl="node2" presStyleIdx="0" presStyleCnt="2" custScaleX="352751" custScaleY="149985">
        <dgm:presLayoutVars>
          <dgm:chPref val="3"/>
        </dgm:presLayoutVars>
      </dgm:prSet>
      <dgm:spPr/>
      <dgm:t>
        <a:bodyPr/>
        <a:lstStyle/>
        <a:p>
          <a:endParaRPr lang="en-GB"/>
        </a:p>
      </dgm:t>
    </dgm:pt>
    <dgm:pt modelId="{93922F28-F3E5-4242-835F-37110E93CE45}" type="pres">
      <dgm:prSet presAssocID="{B9D85DD3-FA8A-E544-9086-7149DFD2427D}" presName="level3hierChild" presStyleCnt="0"/>
      <dgm:spPr/>
    </dgm:pt>
    <dgm:pt modelId="{DD563BDE-6099-4C48-A3F2-7E86E1A7BAA3}" type="pres">
      <dgm:prSet presAssocID="{6C65F2F7-1153-DD44-82D5-053100611004}" presName="conn2-1" presStyleLbl="parChTrans1D2" presStyleIdx="1" presStyleCnt="2"/>
      <dgm:spPr/>
      <dgm:t>
        <a:bodyPr/>
        <a:lstStyle/>
        <a:p>
          <a:endParaRPr lang="en-GB"/>
        </a:p>
      </dgm:t>
    </dgm:pt>
    <dgm:pt modelId="{697B164F-9DF6-614D-91C0-8252530128BE}" type="pres">
      <dgm:prSet presAssocID="{6C65F2F7-1153-DD44-82D5-053100611004}" presName="connTx" presStyleLbl="parChTrans1D2" presStyleIdx="1" presStyleCnt="2"/>
      <dgm:spPr/>
      <dgm:t>
        <a:bodyPr/>
        <a:lstStyle/>
        <a:p>
          <a:endParaRPr lang="en-GB"/>
        </a:p>
      </dgm:t>
    </dgm:pt>
    <dgm:pt modelId="{97061A98-40B8-944B-8AF1-54D2F71A78AE}" type="pres">
      <dgm:prSet presAssocID="{2A787F98-BFC0-0046-AAD8-7D864868F996}" presName="root2" presStyleCnt="0"/>
      <dgm:spPr/>
    </dgm:pt>
    <dgm:pt modelId="{07AED5B8-09F4-0242-835B-E62873E89669}" type="pres">
      <dgm:prSet presAssocID="{2A787F98-BFC0-0046-AAD8-7D864868F996}" presName="LevelTwoTextNode" presStyleLbl="node2" presStyleIdx="1" presStyleCnt="2" custScaleX="353979" custScaleY="147062">
        <dgm:presLayoutVars>
          <dgm:chPref val="3"/>
        </dgm:presLayoutVars>
      </dgm:prSet>
      <dgm:spPr/>
      <dgm:t>
        <a:bodyPr/>
        <a:lstStyle/>
        <a:p>
          <a:endParaRPr lang="en-GB"/>
        </a:p>
      </dgm:t>
    </dgm:pt>
    <dgm:pt modelId="{99F8A731-3730-4F46-8905-B0345EC4D0F8}" type="pres">
      <dgm:prSet presAssocID="{2A787F98-BFC0-0046-AAD8-7D864868F996}" presName="level3hierChild" presStyleCnt="0"/>
      <dgm:spPr/>
    </dgm:pt>
  </dgm:ptLst>
  <dgm:cxnLst>
    <dgm:cxn modelId="{F7F11C24-545E-5344-BD5B-AC2719276CA6}" srcId="{74D6901E-E6DE-BC48-AC0A-ECBF79C85D07}" destId="{E1860A67-FB42-1146-93DE-AA04B88D492D}" srcOrd="0" destOrd="0" parTransId="{448EC0D5-B343-9D4C-8AF4-E7C98D44C572}" sibTransId="{AA153791-A0D8-694A-B91C-CD99450CA0CB}"/>
    <dgm:cxn modelId="{8AF44C70-88CD-432F-AF73-1E2DBB207F50}" type="presOf" srcId="{6C65F2F7-1153-DD44-82D5-053100611004}" destId="{DD563BDE-6099-4C48-A3F2-7E86E1A7BAA3}" srcOrd="0" destOrd="0" presId="urn:microsoft.com/office/officeart/2005/8/layout/hierarchy2#7"/>
    <dgm:cxn modelId="{5B4A9F6F-D90D-4459-9962-936E3DD08074}" type="presOf" srcId="{6C65F2F7-1153-DD44-82D5-053100611004}" destId="{697B164F-9DF6-614D-91C0-8252530128BE}" srcOrd="1" destOrd="0" presId="urn:microsoft.com/office/officeart/2005/8/layout/hierarchy2#7"/>
    <dgm:cxn modelId="{B0DFD78C-E6D1-470B-89CF-6D981198DD65}" type="presOf" srcId="{75016BC1-CDC0-6144-953F-1D1C3A83A224}" destId="{F079B126-CC42-214D-95C8-950C2D3B525D}" srcOrd="1" destOrd="0" presId="urn:microsoft.com/office/officeart/2005/8/layout/hierarchy2#7"/>
    <dgm:cxn modelId="{1E51DDF0-9E3F-F549-9A3A-E69F10CBAF9B}" srcId="{E1860A67-FB42-1146-93DE-AA04B88D492D}" destId="{B9D85DD3-FA8A-E544-9086-7149DFD2427D}" srcOrd="0" destOrd="0" parTransId="{75016BC1-CDC0-6144-953F-1D1C3A83A224}" sibTransId="{F80860ED-1447-264F-A628-363E3A930DBC}"/>
    <dgm:cxn modelId="{DCDB3870-6478-4DD9-BC7E-036C6756771D}" type="presOf" srcId="{E1860A67-FB42-1146-93DE-AA04B88D492D}" destId="{1D58A34C-D866-0843-A517-289553499F6B}" srcOrd="0" destOrd="0" presId="urn:microsoft.com/office/officeart/2005/8/layout/hierarchy2#7"/>
    <dgm:cxn modelId="{8DEB99D5-105B-4442-BA65-6070328B1378}" srcId="{E1860A67-FB42-1146-93DE-AA04B88D492D}" destId="{2A787F98-BFC0-0046-AAD8-7D864868F996}" srcOrd="1" destOrd="0" parTransId="{6C65F2F7-1153-DD44-82D5-053100611004}" sibTransId="{9173FC41-0DD4-104B-8DED-433A38F35536}"/>
    <dgm:cxn modelId="{CE408E40-DA32-41B8-A62F-C2B3B1F21EA0}" type="presOf" srcId="{75016BC1-CDC0-6144-953F-1D1C3A83A224}" destId="{73A73A7C-02A6-034E-BF54-4BDBF0769B36}" srcOrd="0" destOrd="0" presId="urn:microsoft.com/office/officeart/2005/8/layout/hierarchy2#7"/>
    <dgm:cxn modelId="{A29963AE-F45E-44E7-BF4A-84367F65783F}" type="presOf" srcId="{2A787F98-BFC0-0046-AAD8-7D864868F996}" destId="{07AED5B8-09F4-0242-835B-E62873E89669}" srcOrd="0" destOrd="0" presId="urn:microsoft.com/office/officeart/2005/8/layout/hierarchy2#7"/>
    <dgm:cxn modelId="{EE538D56-7EDA-4E10-B1E6-65A8D37D44FE}" type="presOf" srcId="{74D6901E-E6DE-BC48-AC0A-ECBF79C85D07}" destId="{01978581-C726-AA4C-B68F-5339777A3899}" srcOrd="0" destOrd="0" presId="urn:microsoft.com/office/officeart/2005/8/layout/hierarchy2#7"/>
    <dgm:cxn modelId="{B5A53C58-75AA-407E-B93F-53B4B69F8134}" type="presOf" srcId="{B9D85DD3-FA8A-E544-9086-7149DFD2427D}" destId="{1611FF65-9F67-3D40-8677-C78843B2EAFD}" srcOrd="0" destOrd="0" presId="urn:microsoft.com/office/officeart/2005/8/layout/hierarchy2#7"/>
    <dgm:cxn modelId="{94BC068B-024A-49FD-B4C2-B4DDEC81C476}" type="presParOf" srcId="{01978581-C726-AA4C-B68F-5339777A3899}" destId="{52C14D6E-F238-4A48-A0FF-6135741CBDE0}" srcOrd="0" destOrd="0" presId="urn:microsoft.com/office/officeart/2005/8/layout/hierarchy2#7"/>
    <dgm:cxn modelId="{85B5DC55-78C9-4AF3-907B-7AEA823597E8}" type="presParOf" srcId="{52C14D6E-F238-4A48-A0FF-6135741CBDE0}" destId="{1D58A34C-D866-0843-A517-289553499F6B}" srcOrd="0" destOrd="0" presId="urn:microsoft.com/office/officeart/2005/8/layout/hierarchy2#7"/>
    <dgm:cxn modelId="{880C84CF-2DFF-44F4-86E2-056C1FD1F20F}" type="presParOf" srcId="{52C14D6E-F238-4A48-A0FF-6135741CBDE0}" destId="{F5ABA208-42BE-964F-92C2-A4A0C3F777C3}" srcOrd="1" destOrd="0" presId="urn:microsoft.com/office/officeart/2005/8/layout/hierarchy2#7"/>
    <dgm:cxn modelId="{D72B103F-45F6-453F-BCE5-FA75C6B7D76F}" type="presParOf" srcId="{F5ABA208-42BE-964F-92C2-A4A0C3F777C3}" destId="{73A73A7C-02A6-034E-BF54-4BDBF0769B36}" srcOrd="0" destOrd="0" presId="urn:microsoft.com/office/officeart/2005/8/layout/hierarchy2#7"/>
    <dgm:cxn modelId="{22781521-A6AD-466D-B628-B9599161E9AF}" type="presParOf" srcId="{73A73A7C-02A6-034E-BF54-4BDBF0769B36}" destId="{F079B126-CC42-214D-95C8-950C2D3B525D}" srcOrd="0" destOrd="0" presId="urn:microsoft.com/office/officeart/2005/8/layout/hierarchy2#7"/>
    <dgm:cxn modelId="{29D3100B-EB8B-4FD3-A935-32419BDF8E9A}" type="presParOf" srcId="{F5ABA208-42BE-964F-92C2-A4A0C3F777C3}" destId="{6F97F3FD-DCD2-BE41-9654-1813BF2B99CF}" srcOrd="1" destOrd="0" presId="urn:microsoft.com/office/officeart/2005/8/layout/hierarchy2#7"/>
    <dgm:cxn modelId="{90F3BC9C-BE7C-4C88-B56A-A74FA9D95707}" type="presParOf" srcId="{6F97F3FD-DCD2-BE41-9654-1813BF2B99CF}" destId="{1611FF65-9F67-3D40-8677-C78843B2EAFD}" srcOrd="0" destOrd="0" presId="urn:microsoft.com/office/officeart/2005/8/layout/hierarchy2#7"/>
    <dgm:cxn modelId="{4CA317AA-54FA-4DFF-AA2B-26C36057FAD2}" type="presParOf" srcId="{6F97F3FD-DCD2-BE41-9654-1813BF2B99CF}" destId="{93922F28-F3E5-4242-835F-37110E93CE45}" srcOrd="1" destOrd="0" presId="urn:microsoft.com/office/officeart/2005/8/layout/hierarchy2#7"/>
    <dgm:cxn modelId="{2A9AC282-9319-4640-A5E1-10DFC3E624F0}" type="presParOf" srcId="{F5ABA208-42BE-964F-92C2-A4A0C3F777C3}" destId="{DD563BDE-6099-4C48-A3F2-7E86E1A7BAA3}" srcOrd="2" destOrd="0" presId="urn:microsoft.com/office/officeart/2005/8/layout/hierarchy2#7"/>
    <dgm:cxn modelId="{5A6A298F-E7E8-4BD2-BE9E-6F188F9A2F6E}" type="presParOf" srcId="{DD563BDE-6099-4C48-A3F2-7E86E1A7BAA3}" destId="{697B164F-9DF6-614D-91C0-8252530128BE}" srcOrd="0" destOrd="0" presId="urn:microsoft.com/office/officeart/2005/8/layout/hierarchy2#7"/>
    <dgm:cxn modelId="{BC2949CD-C4D3-4B94-B2A2-B2A54A4FFDED}" type="presParOf" srcId="{F5ABA208-42BE-964F-92C2-A4A0C3F777C3}" destId="{97061A98-40B8-944B-8AF1-54D2F71A78AE}" srcOrd="3" destOrd="0" presId="urn:microsoft.com/office/officeart/2005/8/layout/hierarchy2#7"/>
    <dgm:cxn modelId="{B528DDCB-70BB-4288-B1C3-6B4FA8CA1887}" type="presParOf" srcId="{97061A98-40B8-944B-8AF1-54D2F71A78AE}" destId="{07AED5B8-09F4-0242-835B-E62873E89669}" srcOrd="0" destOrd="0" presId="urn:microsoft.com/office/officeart/2005/8/layout/hierarchy2#7"/>
    <dgm:cxn modelId="{1CAF59B6-2740-482D-8E84-035878624E30}" type="presParOf" srcId="{97061A98-40B8-944B-8AF1-54D2F71A78AE}" destId="{99F8A731-3730-4F46-8905-B0345EC4D0F8}" srcOrd="1" destOrd="0" presId="urn:microsoft.com/office/officeart/2005/8/layout/hierarchy2#7"/>
  </dgm:cxnLst>
  <dgm:bg/>
  <dgm:whole>
    <a:ln>
      <a:noFill/>
    </a:ln>
  </dgm:whole>
  <dgm:extLst>
    <a:ext uri="http://schemas.microsoft.com/office/drawing/2008/diagram">
      <dsp:dataModelExt xmlns:dsp="http://schemas.microsoft.com/office/drawing/2008/diagram" relId="rId6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D6901E-E6DE-BC48-AC0A-ECBF79C85D07}" type="doc">
      <dgm:prSet loTypeId="urn:microsoft.com/office/officeart/2005/8/layout/hierarchy2#8" qsTypeId="urn:microsoft.com/office/officeart/2005/8/quickstyle/simple2" qsCatId="simple" csTypeId="urn:microsoft.com/office/officeart/2005/8/colors/accent1_2" csCatId="accent1" phldr="1"/>
      <dgm:spPr/>
      <dgm:t>
        <a:bodyPr/>
        <a:lstStyle/>
        <a:p>
          <a:endParaRPr lang="en-US"/>
        </a:p>
      </dgm:t>
    </dgm:pt>
    <dgm:pt modelId="{E1860A67-FB42-1146-93DE-AA04B88D492D}">
      <dgm:prSet phldrT="[Text]" custT="1"/>
      <dgm:spPr>
        <a:solidFill>
          <a:srgbClr val="FF0000"/>
        </a:solidFill>
        <a:ln w="25400">
          <a:solidFill>
            <a:schemeClr val="tx1"/>
          </a:solidFill>
        </a:ln>
      </dgm:spPr>
      <dgm:t>
        <a:bodyPr/>
        <a:lstStyle/>
        <a:p>
          <a:pPr>
            <a:buFont typeface="+mj-lt"/>
            <a:buNone/>
          </a:pPr>
          <a:r>
            <a:rPr lang="en-GB" sz="1100" b="1" dirty="0">
              <a:solidFill>
                <a:sysClr val="windowText" lastClr="000000"/>
              </a:solidFill>
            </a:rPr>
            <a:t>Group C :  </a:t>
          </a:r>
          <a:r>
            <a:rPr lang="en-GB" sz="1100" b="1" cap="all" baseline="0" dirty="0">
              <a:solidFill>
                <a:sysClr val="windowText" lastClr="000000"/>
              </a:solidFill>
            </a:rPr>
            <a:t>Confirmed COVID-19 </a:t>
          </a:r>
        </a:p>
        <a:p>
          <a:pPr>
            <a:buFont typeface="+mj-lt"/>
            <a:buNone/>
          </a:pPr>
          <a:r>
            <a:rPr lang="en-GB" sz="1100" b="1" dirty="0">
              <a:solidFill>
                <a:sysClr val="windowText" lastClr="000000"/>
              </a:solidFill>
            </a:rPr>
            <a:t>Positive COVID-19 swab</a:t>
          </a:r>
        </a:p>
        <a:p>
          <a:pPr>
            <a:buFont typeface="+mj-lt"/>
            <a:buNone/>
          </a:pPr>
          <a:r>
            <a:rPr lang="en-GB" sz="1100" dirty="0">
              <a:solidFill>
                <a:sysClr val="windowText" lastClr="000000"/>
              </a:solidFill>
            </a:rPr>
            <a:t>(0-14 days since symptom onset or positive swab, </a:t>
          </a:r>
          <a:r>
            <a:rPr lang="en-GB" sz="1100" b="1" dirty="0">
              <a:solidFill>
                <a:sysClr val="windowText" lastClr="000000"/>
              </a:solidFill>
            </a:rPr>
            <a:t>then follow de-isolation protocol)</a:t>
          </a:r>
          <a:endParaRPr lang="en-US" sz="1100" b="1" dirty="0">
            <a:solidFill>
              <a:sysClr val="windowText" lastClr="000000"/>
            </a:solidFill>
          </a:endParaRPr>
        </a:p>
      </dgm:t>
    </dgm:pt>
    <dgm:pt modelId="{448EC0D5-B343-9D4C-8AF4-E7C98D44C572}" type="parTrans" cxnId="{F7F11C24-545E-5344-BD5B-AC2719276CA6}">
      <dgm:prSet/>
      <dgm:spPr/>
      <dgm:t>
        <a:bodyPr/>
        <a:lstStyle/>
        <a:p>
          <a:endParaRPr lang="en-US" sz="800"/>
        </a:p>
      </dgm:t>
    </dgm:pt>
    <dgm:pt modelId="{AA153791-A0D8-694A-B91C-CD99450CA0CB}" type="sibTrans" cxnId="{F7F11C24-545E-5344-BD5B-AC2719276CA6}">
      <dgm:prSet/>
      <dgm:spPr/>
      <dgm:t>
        <a:bodyPr/>
        <a:lstStyle/>
        <a:p>
          <a:endParaRPr lang="en-US" sz="800"/>
        </a:p>
      </dgm:t>
    </dgm:pt>
    <dgm:pt modelId="{B9D85DD3-FA8A-E544-9086-7149DFD2427D}">
      <dgm:prSet phldrT="[Text]" custT="1"/>
      <dgm:spPr>
        <a:solidFill>
          <a:srgbClr val="FF0000"/>
        </a:solidFill>
        <a:ln w="25400">
          <a:solidFill>
            <a:schemeClr val="tx1"/>
          </a:solidFill>
        </a:ln>
      </dgm:spPr>
      <dgm:t>
        <a:bodyPr/>
        <a:lstStyle/>
        <a:p>
          <a:pPr>
            <a:buFont typeface="Symbol" pitchFamily="2" charset="2"/>
            <a:buNone/>
          </a:pPr>
          <a:r>
            <a:rPr lang="en-GB" sz="1000" b="1" dirty="0">
              <a:solidFill>
                <a:sysClr val="windowText" lastClr="000000"/>
              </a:solidFill>
            </a:rPr>
            <a:t>Dialyse in isolation </a:t>
          </a:r>
        </a:p>
        <a:p>
          <a:pPr>
            <a:buFont typeface="Symbol" pitchFamily="2" charset="2"/>
            <a:buNone/>
          </a:pPr>
          <a:r>
            <a:rPr lang="en-GB" sz="900" dirty="0">
              <a:solidFill>
                <a:sysClr val="windowText" lastClr="000000"/>
              </a:solidFill>
            </a:rPr>
            <a:t>(not </a:t>
          </a:r>
          <a:r>
            <a:rPr lang="en-GB" sz="900" dirty="0" err="1">
              <a:solidFill>
                <a:sysClr val="windowText" lastClr="000000"/>
              </a:solidFill>
            </a:rPr>
            <a:t>cohorted</a:t>
          </a:r>
          <a:r>
            <a:rPr lang="en-GB" sz="900" dirty="0">
              <a:solidFill>
                <a:sysClr val="windowText" lastClr="000000"/>
              </a:solidFill>
            </a:rPr>
            <a:t>) if </a:t>
          </a:r>
          <a:r>
            <a:rPr lang="en-US" sz="900" dirty="0">
              <a:solidFill>
                <a:sysClr val="windowText" lastClr="000000"/>
              </a:solidFill>
            </a:rPr>
            <a:t>possible</a:t>
          </a:r>
        </a:p>
      </dgm:t>
    </dgm:pt>
    <dgm:pt modelId="{75016BC1-CDC0-6144-953F-1D1C3A83A224}" type="parTrans" cxnId="{1E51DDF0-9E3F-F549-9A3A-E69F10CBAF9B}">
      <dgm:prSet custT="1"/>
      <dgm:spPr>
        <a:ln>
          <a:solidFill>
            <a:schemeClr val="tx1"/>
          </a:solidFill>
        </a:ln>
      </dgm:spPr>
      <dgm:t>
        <a:bodyPr/>
        <a:lstStyle/>
        <a:p>
          <a:endParaRPr lang="en-US" sz="800"/>
        </a:p>
      </dgm:t>
    </dgm:pt>
    <dgm:pt modelId="{F80860ED-1447-264F-A628-363E3A930DBC}" type="sibTrans" cxnId="{1E51DDF0-9E3F-F549-9A3A-E69F10CBAF9B}">
      <dgm:prSet/>
      <dgm:spPr/>
      <dgm:t>
        <a:bodyPr/>
        <a:lstStyle/>
        <a:p>
          <a:endParaRPr lang="en-US" sz="800"/>
        </a:p>
      </dgm:t>
    </dgm:pt>
    <dgm:pt modelId="{2A787F98-BFC0-0046-AAD8-7D864868F996}">
      <dgm:prSet phldrT="[Text]" custT="1"/>
      <dgm:spPr>
        <a:solidFill>
          <a:srgbClr val="FF0000"/>
        </a:solidFill>
        <a:ln w="25400">
          <a:solidFill>
            <a:schemeClr val="tx1"/>
          </a:solidFill>
        </a:ln>
      </dgm:spPr>
      <dgm:t>
        <a:bodyPr/>
        <a:lstStyle/>
        <a:p>
          <a:pPr>
            <a:buFont typeface="Symbol" pitchFamily="2" charset="2"/>
            <a:buNone/>
          </a:pPr>
          <a:r>
            <a:rPr lang="en-GB" sz="1000" b="1" dirty="0">
              <a:solidFill>
                <a:sysClr val="windowText" lastClr="000000"/>
              </a:solidFill>
            </a:rPr>
            <a:t>Cohort if inadequate isolation rooms</a:t>
          </a:r>
          <a:endParaRPr lang="en-US" sz="1000" b="1" dirty="0">
            <a:solidFill>
              <a:sysClr val="windowText" lastClr="000000"/>
            </a:solidFill>
          </a:endParaRPr>
        </a:p>
      </dgm:t>
    </dgm:pt>
    <dgm:pt modelId="{6C65F2F7-1153-DD44-82D5-053100611004}" type="parTrans" cxnId="{8DEB99D5-105B-4442-BA65-6070328B1378}">
      <dgm:prSet custT="1"/>
      <dgm:spPr>
        <a:ln>
          <a:solidFill>
            <a:schemeClr val="tx1"/>
          </a:solidFill>
        </a:ln>
      </dgm:spPr>
      <dgm:t>
        <a:bodyPr/>
        <a:lstStyle/>
        <a:p>
          <a:endParaRPr lang="en-US" sz="800"/>
        </a:p>
      </dgm:t>
    </dgm:pt>
    <dgm:pt modelId="{9173FC41-0DD4-104B-8DED-433A38F35536}" type="sibTrans" cxnId="{8DEB99D5-105B-4442-BA65-6070328B1378}">
      <dgm:prSet/>
      <dgm:spPr/>
      <dgm:t>
        <a:bodyPr/>
        <a:lstStyle/>
        <a:p>
          <a:endParaRPr lang="en-US" sz="800"/>
        </a:p>
      </dgm:t>
    </dgm:pt>
    <dgm:pt modelId="{6C1ADA8A-820A-8C4B-B4AB-F721EFA49BA7}">
      <dgm:prSet custT="1"/>
      <dgm:spPr>
        <a:solidFill>
          <a:schemeClr val="bg1"/>
        </a:solidFill>
        <a:ln w="12700">
          <a:solidFill>
            <a:schemeClr val="tx1"/>
          </a:solidFill>
        </a:ln>
      </dgm:spPr>
      <dgm:t>
        <a:bodyPr/>
        <a:lstStyle/>
        <a:p>
          <a:r>
            <a:rPr lang="en-GB" sz="800" b="1" dirty="0">
              <a:solidFill>
                <a:sysClr val="windowText" lastClr="000000"/>
              </a:solidFill>
            </a:rPr>
            <a:t>Staff dialysing these patients should </a:t>
          </a:r>
          <a:r>
            <a:rPr lang="en-GB" sz="800" b="1" u="sng" dirty="0">
              <a:solidFill>
                <a:sysClr val="windowText" lastClr="000000"/>
              </a:solidFill>
            </a:rPr>
            <a:t>not</a:t>
          </a:r>
          <a:r>
            <a:rPr lang="en-GB" sz="800" b="1" dirty="0">
              <a:solidFill>
                <a:sysClr val="windowText" lastClr="000000"/>
              </a:solidFill>
            </a:rPr>
            <a:t> also care for patients in group D</a:t>
          </a:r>
          <a:r>
            <a:rPr lang="en-GB" sz="800" dirty="0">
              <a:solidFill>
                <a:sysClr val="windowText" lastClr="000000"/>
              </a:solidFill>
            </a:rPr>
            <a:t>.</a:t>
          </a:r>
        </a:p>
        <a:p>
          <a:r>
            <a:rPr lang="en-GB" sz="800" dirty="0">
              <a:solidFill>
                <a:sysClr val="windowText" lastClr="000000"/>
              </a:solidFill>
            </a:rPr>
            <a:t>If possible staff should not dialyse patients in Groups A&amp;B</a:t>
          </a:r>
          <a:endParaRPr lang="en-US" sz="800" dirty="0">
            <a:solidFill>
              <a:sysClr val="windowText" lastClr="000000"/>
            </a:solidFill>
          </a:endParaRPr>
        </a:p>
      </dgm:t>
    </dgm:pt>
    <dgm:pt modelId="{C71D7BD7-1BD4-4F48-89FD-2D5089980017}" type="parTrans" cxnId="{9F2868CD-1119-DD49-BFE2-2A80E3C39223}">
      <dgm:prSet custT="1"/>
      <dgm:spPr>
        <a:ln>
          <a:noFill/>
          <a:prstDash val="sysDash"/>
        </a:ln>
      </dgm:spPr>
      <dgm:t>
        <a:bodyPr/>
        <a:lstStyle/>
        <a:p>
          <a:endParaRPr lang="en-US" sz="800"/>
        </a:p>
      </dgm:t>
    </dgm:pt>
    <dgm:pt modelId="{2EDF536B-5D7B-A24A-BAAF-810DDD8A874E}" type="sibTrans" cxnId="{9F2868CD-1119-DD49-BFE2-2A80E3C39223}">
      <dgm:prSet/>
      <dgm:spPr/>
      <dgm:t>
        <a:bodyPr/>
        <a:lstStyle/>
        <a:p>
          <a:endParaRPr lang="en-US" sz="800"/>
        </a:p>
      </dgm:t>
    </dgm:pt>
    <dgm:pt modelId="{01978581-C726-AA4C-B68F-5339777A3899}" type="pres">
      <dgm:prSet presAssocID="{74D6901E-E6DE-BC48-AC0A-ECBF79C85D07}" presName="diagram" presStyleCnt="0">
        <dgm:presLayoutVars>
          <dgm:chPref val="1"/>
          <dgm:dir/>
          <dgm:animOne val="branch"/>
          <dgm:animLvl val="lvl"/>
          <dgm:resizeHandles val="exact"/>
        </dgm:presLayoutVars>
      </dgm:prSet>
      <dgm:spPr/>
      <dgm:t>
        <a:bodyPr/>
        <a:lstStyle/>
        <a:p>
          <a:endParaRPr lang="en-GB"/>
        </a:p>
      </dgm:t>
    </dgm:pt>
    <dgm:pt modelId="{52C14D6E-F238-4A48-A0FF-6135741CBDE0}" type="pres">
      <dgm:prSet presAssocID="{E1860A67-FB42-1146-93DE-AA04B88D492D}" presName="root1" presStyleCnt="0"/>
      <dgm:spPr/>
    </dgm:pt>
    <dgm:pt modelId="{1D58A34C-D866-0843-A517-289553499F6B}" type="pres">
      <dgm:prSet presAssocID="{E1860A67-FB42-1146-93DE-AA04B88D492D}" presName="LevelOneTextNode" presStyleLbl="node0" presStyleIdx="0" presStyleCnt="1" custScaleX="846683" custScaleY="541362" custLinFactX="-6777" custLinFactNeighborX="-100000" custLinFactNeighborY="-51597">
        <dgm:presLayoutVars>
          <dgm:chPref val="3"/>
        </dgm:presLayoutVars>
      </dgm:prSet>
      <dgm:spPr/>
      <dgm:t>
        <a:bodyPr/>
        <a:lstStyle/>
        <a:p>
          <a:endParaRPr lang="en-GB"/>
        </a:p>
      </dgm:t>
    </dgm:pt>
    <dgm:pt modelId="{F5ABA208-42BE-964F-92C2-A4A0C3F777C3}" type="pres">
      <dgm:prSet presAssocID="{E1860A67-FB42-1146-93DE-AA04B88D492D}" presName="level2hierChild" presStyleCnt="0"/>
      <dgm:spPr/>
    </dgm:pt>
    <dgm:pt modelId="{73A73A7C-02A6-034E-BF54-4BDBF0769B36}" type="pres">
      <dgm:prSet presAssocID="{75016BC1-CDC0-6144-953F-1D1C3A83A224}" presName="conn2-1" presStyleLbl="parChTrans1D2" presStyleIdx="0" presStyleCnt="2"/>
      <dgm:spPr/>
      <dgm:t>
        <a:bodyPr/>
        <a:lstStyle/>
        <a:p>
          <a:endParaRPr lang="en-GB"/>
        </a:p>
      </dgm:t>
    </dgm:pt>
    <dgm:pt modelId="{F079B126-CC42-214D-95C8-950C2D3B525D}" type="pres">
      <dgm:prSet presAssocID="{75016BC1-CDC0-6144-953F-1D1C3A83A224}" presName="connTx" presStyleLbl="parChTrans1D2" presStyleIdx="0" presStyleCnt="2"/>
      <dgm:spPr/>
      <dgm:t>
        <a:bodyPr/>
        <a:lstStyle/>
        <a:p>
          <a:endParaRPr lang="en-GB"/>
        </a:p>
      </dgm:t>
    </dgm:pt>
    <dgm:pt modelId="{6F97F3FD-DCD2-BE41-9654-1813BF2B99CF}" type="pres">
      <dgm:prSet presAssocID="{B9D85DD3-FA8A-E544-9086-7149DFD2427D}" presName="root2" presStyleCnt="0"/>
      <dgm:spPr/>
    </dgm:pt>
    <dgm:pt modelId="{1611FF65-9F67-3D40-8677-C78843B2EAFD}" type="pres">
      <dgm:prSet presAssocID="{B9D85DD3-FA8A-E544-9086-7149DFD2427D}" presName="LevelTwoTextNode" presStyleLbl="node2" presStyleIdx="0" presStyleCnt="2" custScaleX="415354" custScaleY="239430" custLinFactNeighborX="2563" custLinFactNeighborY="-61496">
        <dgm:presLayoutVars>
          <dgm:chPref val="3"/>
        </dgm:presLayoutVars>
      </dgm:prSet>
      <dgm:spPr/>
      <dgm:t>
        <a:bodyPr/>
        <a:lstStyle/>
        <a:p>
          <a:endParaRPr lang="en-GB"/>
        </a:p>
      </dgm:t>
    </dgm:pt>
    <dgm:pt modelId="{93922F28-F3E5-4242-835F-37110E93CE45}" type="pres">
      <dgm:prSet presAssocID="{B9D85DD3-FA8A-E544-9086-7149DFD2427D}" presName="level3hierChild" presStyleCnt="0"/>
      <dgm:spPr/>
    </dgm:pt>
    <dgm:pt modelId="{909F35A0-4475-D842-89BD-6F328AE1DE6F}" type="pres">
      <dgm:prSet presAssocID="{C71D7BD7-1BD4-4F48-89FD-2D5089980017}" presName="conn2-1" presStyleLbl="parChTrans1D3" presStyleIdx="0" presStyleCnt="1"/>
      <dgm:spPr/>
      <dgm:t>
        <a:bodyPr/>
        <a:lstStyle/>
        <a:p>
          <a:endParaRPr lang="en-GB"/>
        </a:p>
      </dgm:t>
    </dgm:pt>
    <dgm:pt modelId="{54E55E63-88FB-E74A-AA4E-27143161EFA6}" type="pres">
      <dgm:prSet presAssocID="{C71D7BD7-1BD4-4F48-89FD-2D5089980017}" presName="connTx" presStyleLbl="parChTrans1D3" presStyleIdx="0" presStyleCnt="1"/>
      <dgm:spPr/>
      <dgm:t>
        <a:bodyPr/>
        <a:lstStyle/>
        <a:p>
          <a:endParaRPr lang="en-GB"/>
        </a:p>
      </dgm:t>
    </dgm:pt>
    <dgm:pt modelId="{FB5AE9D6-CFF7-1B43-8774-466FBC2C66B6}" type="pres">
      <dgm:prSet presAssocID="{6C1ADA8A-820A-8C4B-B4AB-F721EFA49BA7}" presName="root2" presStyleCnt="0"/>
      <dgm:spPr/>
    </dgm:pt>
    <dgm:pt modelId="{AAFD838B-4061-DE46-BB01-571C8E3D3404}" type="pres">
      <dgm:prSet presAssocID="{6C1ADA8A-820A-8C4B-B4AB-F721EFA49BA7}" presName="LevelTwoTextNode" presStyleLbl="node3" presStyleIdx="0" presStyleCnt="1" custScaleX="337355" custScaleY="589076" custLinFactNeighborX="-17432" custLinFactNeighborY="77411">
        <dgm:presLayoutVars>
          <dgm:chPref val="3"/>
        </dgm:presLayoutVars>
      </dgm:prSet>
      <dgm:spPr/>
      <dgm:t>
        <a:bodyPr/>
        <a:lstStyle/>
        <a:p>
          <a:endParaRPr lang="en-GB"/>
        </a:p>
      </dgm:t>
    </dgm:pt>
    <dgm:pt modelId="{4DC271F0-C17F-B34F-A3C4-E6A9E9B3CB31}" type="pres">
      <dgm:prSet presAssocID="{6C1ADA8A-820A-8C4B-B4AB-F721EFA49BA7}" presName="level3hierChild" presStyleCnt="0"/>
      <dgm:spPr/>
    </dgm:pt>
    <dgm:pt modelId="{DD563BDE-6099-4C48-A3F2-7E86E1A7BAA3}" type="pres">
      <dgm:prSet presAssocID="{6C65F2F7-1153-DD44-82D5-053100611004}" presName="conn2-1" presStyleLbl="parChTrans1D2" presStyleIdx="1" presStyleCnt="2"/>
      <dgm:spPr/>
      <dgm:t>
        <a:bodyPr/>
        <a:lstStyle/>
        <a:p>
          <a:endParaRPr lang="en-GB"/>
        </a:p>
      </dgm:t>
    </dgm:pt>
    <dgm:pt modelId="{697B164F-9DF6-614D-91C0-8252530128BE}" type="pres">
      <dgm:prSet presAssocID="{6C65F2F7-1153-DD44-82D5-053100611004}" presName="connTx" presStyleLbl="parChTrans1D2" presStyleIdx="1" presStyleCnt="2"/>
      <dgm:spPr/>
      <dgm:t>
        <a:bodyPr/>
        <a:lstStyle/>
        <a:p>
          <a:endParaRPr lang="en-GB"/>
        </a:p>
      </dgm:t>
    </dgm:pt>
    <dgm:pt modelId="{97061A98-40B8-944B-8AF1-54D2F71A78AE}" type="pres">
      <dgm:prSet presAssocID="{2A787F98-BFC0-0046-AAD8-7D864868F996}" presName="root2" presStyleCnt="0"/>
      <dgm:spPr/>
    </dgm:pt>
    <dgm:pt modelId="{07AED5B8-09F4-0242-835B-E62873E89669}" type="pres">
      <dgm:prSet presAssocID="{2A787F98-BFC0-0046-AAD8-7D864868F996}" presName="LevelTwoTextNode" presStyleLbl="node2" presStyleIdx="1" presStyleCnt="2" custScaleX="403347" custScaleY="238694" custLinFactNeighborX="2563" custLinFactNeighborY="-1938">
        <dgm:presLayoutVars>
          <dgm:chPref val="3"/>
        </dgm:presLayoutVars>
      </dgm:prSet>
      <dgm:spPr/>
      <dgm:t>
        <a:bodyPr/>
        <a:lstStyle/>
        <a:p>
          <a:endParaRPr lang="en-GB"/>
        </a:p>
      </dgm:t>
    </dgm:pt>
    <dgm:pt modelId="{99F8A731-3730-4F46-8905-B0345EC4D0F8}" type="pres">
      <dgm:prSet presAssocID="{2A787F98-BFC0-0046-AAD8-7D864868F996}" presName="level3hierChild" presStyleCnt="0"/>
      <dgm:spPr/>
    </dgm:pt>
  </dgm:ptLst>
  <dgm:cxnLst>
    <dgm:cxn modelId="{F7F11C24-545E-5344-BD5B-AC2719276CA6}" srcId="{74D6901E-E6DE-BC48-AC0A-ECBF79C85D07}" destId="{E1860A67-FB42-1146-93DE-AA04B88D492D}" srcOrd="0" destOrd="0" parTransId="{448EC0D5-B343-9D4C-8AF4-E7C98D44C572}" sibTransId="{AA153791-A0D8-694A-B91C-CD99450CA0CB}"/>
    <dgm:cxn modelId="{9F2868CD-1119-DD49-BFE2-2A80E3C39223}" srcId="{B9D85DD3-FA8A-E544-9086-7149DFD2427D}" destId="{6C1ADA8A-820A-8C4B-B4AB-F721EFA49BA7}" srcOrd="0" destOrd="0" parTransId="{C71D7BD7-1BD4-4F48-89FD-2D5089980017}" sibTransId="{2EDF536B-5D7B-A24A-BAAF-810DDD8A874E}"/>
    <dgm:cxn modelId="{73E79E69-955B-4C21-BA2C-65FF6B3B7482}" type="presOf" srcId="{B9D85DD3-FA8A-E544-9086-7149DFD2427D}" destId="{1611FF65-9F67-3D40-8677-C78843B2EAFD}" srcOrd="0" destOrd="0" presId="urn:microsoft.com/office/officeart/2005/8/layout/hierarchy2#8"/>
    <dgm:cxn modelId="{1E51DDF0-9E3F-F549-9A3A-E69F10CBAF9B}" srcId="{E1860A67-FB42-1146-93DE-AA04B88D492D}" destId="{B9D85DD3-FA8A-E544-9086-7149DFD2427D}" srcOrd="0" destOrd="0" parTransId="{75016BC1-CDC0-6144-953F-1D1C3A83A224}" sibTransId="{F80860ED-1447-264F-A628-363E3A930DBC}"/>
    <dgm:cxn modelId="{E79775F9-099C-4658-9740-22C6CB2378B5}" type="presOf" srcId="{74D6901E-E6DE-BC48-AC0A-ECBF79C85D07}" destId="{01978581-C726-AA4C-B68F-5339777A3899}" srcOrd="0" destOrd="0" presId="urn:microsoft.com/office/officeart/2005/8/layout/hierarchy2#8"/>
    <dgm:cxn modelId="{4D0811D0-49C4-42D8-8BB3-27C5DB67ADF2}" type="presOf" srcId="{C71D7BD7-1BD4-4F48-89FD-2D5089980017}" destId="{909F35A0-4475-D842-89BD-6F328AE1DE6F}" srcOrd="0" destOrd="0" presId="urn:microsoft.com/office/officeart/2005/8/layout/hierarchy2#8"/>
    <dgm:cxn modelId="{693EB9D0-E57A-41A0-844F-A8B7A01F191D}" type="presOf" srcId="{6C65F2F7-1153-DD44-82D5-053100611004}" destId="{DD563BDE-6099-4C48-A3F2-7E86E1A7BAA3}" srcOrd="0" destOrd="0" presId="urn:microsoft.com/office/officeart/2005/8/layout/hierarchy2#8"/>
    <dgm:cxn modelId="{8DEB99D5-105B-4442-BA65-6070328B1378}" srcId="{E1860A67-FB42-1146-93DE-AA04B88D492D}" destId="{2A787F98-BFC0-0046-AAD8-7D864868F996}" srcOrd="1" destOrd="0" parTransId="{6C65F2F7-1153-DD44-82D5-053100611004}" sibTransId="{9173FC41-0DD4-104B-8DED-433A38F35536}"/>
    <dgm:cxn modelId="{B5D97033-11C7-4D30-8320-8024DA93D95A}" type="presOf" srcId="{C71D7BD7-1BD4-4F48-89FD-2D5089980017}" destId="{54E55E63-88FB-E74A-AA4E-27143161EFA6}" srcOrd="1" destOrd="0" presId="urn:microsoft.com/office/officeart/2005/8/layout/hierarchy2#8"/>
    <dgm:cxn modelId="{CADD602B-1354-496D-9264-2E889084A649}" type="presOf" srcId="{E1860A67-FB42-1146-93DE-AA04B88D492D}" destId="{1D58A34C-D866-0843-A517-289553499F6B}" srcOrd="0" destOrd="0" presId="urn:microsoft.com/office/officeart/2005/8/layout/hierarchy2#8"/>
    <dgm:cxn modelId="{A8CAF4E5-CD35-4A23-841A-D611C1024E6D}" type="presOf" srcId="{2A787F98-BFC0-0046-AAD8-7D864868F996}" destId="{07AED5B8-09F4-0242-835B-E62873E89669}" srcOrd="0" destOrd="0" presId="urn:microsoft.com/office/officeart/2005/8/layout/hierarchy2#8"/>
    <dgm:cxn modelId="{9A3C179E-092E-4BF8-B582-2F7AB61BD08B}" type="presOf" srcId="{75016BC1-CDC0-6144-953F-1D1C3A83A224}" destId="{F079B126-CC42-214D-95C8-950C2D3B525D}" srcOrd="1" destOrd="0" presId="urn:microsoft.com/office/officeart/2005/8/layout/hierarchy2#8"/>
    <dgm:cxn modelId="{0AC988DC-FB55-4643-B7FA-65C57FC5FB40}" type="presOf" srcId="{6C1ADA8A-820A-8C4B-B4AB-F721EFA49BA7}" destId="{AAFD838B-4061-DE46-BB01-571C8E3D3404}" srcOrd="0" destOrd="0" presId="urn:microsoft.com/office/officeart/2005/8/layout/hierarchy2#8"/>
    <dgm:cxn modelId="{AF38E54A-642E-46C6-9C94-B4C66F3BB2E5}" type="presOf" srcId="{75016BC1-CDC0-6144-953F-1D1C3A83A224}" destId="{73A73A7C-02A6-034E-BF54-4BDBF0769B36}" srcOrd="0" destOrd="0" presId="urn:microsoft.com/office/officeart/2005/8/layout/hierarchy2#8"/>
    <dgm:cxn modelId="{FB1670CA-66AB-4B65-8551-B7DFF455DC6A}" type="presOf" srcId="{6C65F2F7-1153-DD44-82D5-053100611004}" destId="{697B164F-9DF6-614D-91C0-8252530128BE}" srcOrd="1" destOrd="0" presId="urn:microsoft.com/office/officeart/2005/8/layout/hierarchy2#8"/>
    <dgm:cxn modelId="{3F7EBFB3-B783-4870-A0D7-ACC98CB6B1BE}" type="presParOf" srcId="{01978581-C726-AA4C-B68F-5339777A3899}" destId="{52C14D6E-F238-4A48-A0FF-6135741CBDE0}" srcOrd="0" destOrd="0" presId="urn:microsoft.com/office/officeart/2005/8/layout/hierarchy2#8"/>
    <dgm:cxn modelId="{D3286255-ECA4-43E6-B91A-A2885B5B1248}" type="presParOf" srcId="{52C14D6E-F238-4A48-A0FF-6135741CBDE0}" destId="{1D58A34C-D866-0843-A517-289553499F6B}" srcOrd="0" destOrd="0" presId="urn:microsoft.com/office/officeart/2005/8/layout/hierarchy2#8"/>
    <dgm:cxn modelId="{2423FCBD-E92F-49CF-A904-B7236E5A8B31}" type="presParOf" srcId="{52C14D6E-F238-4A48-A0FF-6135741CBDE0}" destId="{F5ABA208-42BE-964F-92C2-A4A0C3F777C3}" srcOrd="1" destOrd="0" presId="urn:microsoft.com/office/officeart/2005/8/layout/hierarchy2#8"/>
    <dgm:cxn modelId="{4D6FA523-F26B-4924-A9C1-868353D7355A}" type="presParOf" srcId="{F5ABA208-42BE-964F-92C2-A4A0C3F777C3}" destId="{73A73A7C-02A6-034E-BF54-4BDBF0769B36}" srcOrd="0" destOrd="0" presId="urn:microsoft.com/office/officeart/2005/8/layout/hierarchy2#8"/>
    <dgm:cxn modelId="{4FDDE250-723E-45AB-A54E-40E193ADE8E9}" type="presParOf" srcId="{73A73A7C-02A6-034E-BF54-4BDBF0769B36}" destId="{F079B126-CC42-214D-95C8-950C2D3B525D}" srcOrd="0" destOrd="0" presId="urn:microsoft.com/office/officeart/2005/8/layout/hierarchy2#8"/>
    <dgm:cxn modelId="{9648DF95-5E11-4C18-9D10-3003541789CC}" type="presParOf" srcId="{F5ABA208-42BE-964F-92C2-A4A0C3F777C3}" destId="{6F97F3FD-DCD2-BE41-9654-1813BF2B99CF}" srcOrd="1" destOrd="0" presId="urn:microsoft.com/office/officeart/2005/8/layout/hierarchy2#8"/>
    <dgm:cxn modelId="{D5BDB81D-291D-4339-9926-D67B7F5003B9}" type="presParOf" srcId="{6F97F3FD-DCD2-BE41-9654-1813BF2B99CF}" destId="{1611FF65-9F67-3D40-8677-C78843B2EAFD}" srcOrd="0" destOrd="0" presId="urn:microsoft.com/office/officeart/2005/8/layout/hierarchy2#8"/>
    <dgm:cxn modelId="{30A2BF30-B4C6-4653-96B3-A78A3659FCB9}" type="presParOf" srcId="{6F97F3FD-DCD2-BE41-9654-1813BF2B99CF}" destId="{93922F28-F3E5-4242-835F-37110E93CE45}" srcOrd="1" destOrd="0" presId="urn:microsoft.com/office/officeart/2005/8/layout/hierarchy2#8"/>
    <dgm:cxn modelId="{0DCBA673-C6EA-45A1-89CF-BE8BD02CA0D2}" type="presParOf" srcId="{93922F28-F3E5-4242-835F-37110E93CE45}" destId="{909F35A0-4475-D842-89BD-6F328AE1DE6F}" srcOrd="0" destOrd="0" presId="urn:microsoft.com/office/officeart/2005/8/layout/hierarchy2#8"/>
    <dgm:cxn modelId="{5D42BE1B-12DD-49F7-B75A-A17902472C71}" type="presParOf" srcId="{909F35A0-4475-D842-89BD-6F328AE1DE6F}" destId="{54E55E63-88FB-E74A-AA4E-27143161EFA6}" srcOrd="0" destOrd="0" presId="urn:microsoft.com/office/officeart/2005/8/layout/hierarchy2#8"/>
    <dgm:cxn modelId="{9C3ED453-81E4-4280-8EDF-1AA7D1105859}" type="presParOf" srcId="{93922F28-F3E5-4242-835F-37110E93CE45}" destId="{FB5AE9D6-CFF7-1B43-8774-466FBC2C66B6}" srcOrd="1" destOrd="0" presId="urn:microsoft.com/office/officeart/2005/8/layout/hierarchy2#8"/>
    <dgm:cxn modelId="{9F410739-47E6-4B22-A8EF-2FEE981F012A}" type="presParOf" srcId="{FB5AE9D6-CFF7-1B43-8774-466FBC2C66B6}" destId="{AAFD838B-4061-DE46-BB01-571C8E3D3404}" srcOrd="0" destOrd="0" presId="urn:microsoft.com/office/officeart/2005/8/layout/hierarchy2#8"/>
    <dgm:cxn modelId="{7BF377C1-1EA9-4EB1-B5CB-FEB0968C6408}" type="presParOf" srcId="{FB5AE9D6-CFF7-1B43-8774-466FBC2C66B6}" destId="{4DC271F0-C17F-B34F-A3C4-E6A9E9B3CB31}" srcOrd="1" destOrd="0" presId="urn:microsoft.com/office/officeart/2005/8/layout/hierarchy2#8"/>
    <dgm:cxn modelId="{E63FB9CF-B1B0-48FC-896E-CA106CC44364}" type="presParOf" srcId="{F5ABA208-42BE-964F-92C2-A4A0C3F777C3}" destId="{DD563BDE-6099-4C48-A3F2-7E86E1A7BAA3}" srcOrd="2" destOrd="0" presId="urn:microsoft.com/office/officeart/2005/8/layout/hierarchy2#8"/>
    <dgm:cxn modelId="{5E1225E7-DAF1-43A1-B7AC-26CD017A127B}" type="presParOf" srcId="{DD563BDE-6099-4C48-A3F2-7E86E1A7BAA3}" destId="{697B164F-9DF6-614D-91C0-8252530128BE}" srcOrd="0" destOrd="0" presId="urn:microsoft.com/office/officeart/2005/8/layout/hierarchy2#8"/>
    <dgm:cxn modelId="{95E67A1C-1471-452E-B72C-5724019FE28D}" type="presParOf" srcId="{F5ABA208-42BE-964F-92C2-A4A0C3F777C3}" destId="{97061A98-40B8-944B-8AF1-54D2F71A78AE}" srcOrd="3" destOrd="0" presId="urn:microsoft.com/office/officeart/2005/8/layout/hierarchy2#8"/>
    <dgm:cxn modelId="{680F79A4-68E1-4A3B-9D21-EC0C992EC549}" type="presParOf" srcId="{97061A98-40B8-944B-8AF1-54D2F71A78AE}" destId="{07AED5B8-09F4-0242-835B-E62873E89669}" srcOrd="0" destOrd="0" presId="urn:microsoft.com/office/officeart/2005/8/layout/hierarchy2#8"/>
    <dgm:cxn modelId="{7158C459-FE4C-4683-8EEE-4DC8543505B8}" type="presParOf" srcId="{97061A98-40B8-944B-8AF1-54D2F71A78AE}" destId="{99F8A731-3730-4F46-8905-B0345EC4D0F8}" srcOrd="1" destOrd="0" presId="urn:microsoft.com/office/officeart/2005/8/layout/hierarchy2#8"/>
  </dgm:cxnLst>
  <dgm:bg/>
  <dgm:whole>
    <a:ln>
      <a:noFill/>
    </a:ln>
  </dgm:whole>
  <dgm:extLst>
    <a:ext uri="http://schemas.microsoft.com/office/drawing/2008/diagram">
      <dsp:dataModelExt xmlns:dsp="http://schemas.microsoft.com/office/drawing/2008/diagram" relId="rId6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4D6901E-E6DE-BC48-AC0A-ECBF79C85D07}" type="doc">
      <dgm:prSet loTypeId="urn:microsoft.com/office/officeart/2005/8/layout/hierarchy2#9" qsTypeId="urn:microsoft.com/office/officeart/2005/8/quickstyle/simple1" qsCatId="simple" csTypeId="urn:microsoft.com/office/officeart/2005/8/colors/accent1_2" csCatId="accent1" phldr="1"/>
      <dgm:spPr/>
      <dgm:t>
        <a:bodyPr/>
        <a:lstStyle/>
        <a:p>
          <a:endParaRPr lang="en-US"/>
        </a:p>
      </dgm:t>
    </dgm:pt>
    <dgm:pt modelId="{E1860A67-FB42-1146-93DE-AA04B88D492D}">
      <dgm:prSet phldrT="[Text]" custT="1"/>
      <dgm:spPr>
        <a:solidFill>
          <a:schemeClr val="bg1"/>
        </a:solidFill>
        <a:ln>
          <a:solidFill>
            <a:schemeClr val="tx1"/>
          </a:solidFill>
        </a:ln>
      </dgm:spPr>
      <dgm:t>
        <a:bodyPr/>
        <a:lstStyle/>
        <a:p>
          <a:pPr>
            <a:buFont typeface="+mj-lt"/>
            <a:buNone/>
          </a:pPr>
          <a:r>
            <a:rPr lang="en-US" sz="1100" b="1" dirty="0">
              <a:solidFill>
                <a:sysClr val="windowText" lastClr="000000"/>
              </a:solidFill>
            </a:rPr>
            <a:t>At 14 days after +ve swab:</a:t>
          </a:r>
        </a:p>
        <a:p>
          <a:pPr>
            <a:buFont typeface="+mj-lt"/>
            <a:buNone/>
          </a:pPr>
          <a:r>
            <a:rPr lang="en-US" sz="1100" b="1" dirty="0">
              <a:solidFill>
                <a:sysClr val="windowText" lastClr="000000"/>
              </a:solidFill>
            </a:rPr>
            <a:t>Is the patient immunocompromised*?</a:t>
          </a:r>
        </a:p>
      </dgm:t>
    </dgm:pt>
    <dgm:pt modelId="{448EC0D5-B343-9D4C-8AF4-E7C98D44C572}" type="parTrans" cxnId="{F7F11C24-545E-5344-BD5B-AC2719276CA6}">
      <dgm:prSet/>
      <dgm:spPr/>
      <dgm:t>
        <a:bodyPr/>
        <a:lstStyle/>
        <a:p>
          <a:endParaRPr lang="en-US" sz="800"/>
        </a:p>
      </dgm:t>
    </dgm:pt>
    <dgm:pt modelId="{AA153791-A0D8-694A-B91C-CD99450CA0CB}" type="sibTrans" cxnId="{F7F11C24-545E-5344-BD5B-AC2719276CA6}">
      <dgm:prSet/>
      <dgm:spPr/>
      <dgm:t>
        <a:bodyPr/>
        <a:lstStyle/>
        <a:p>
          <a:endParaRPr lang="en-US" sz="800"/>
        </a:p>
      </dgm:t>
    </dgm:pt>
    <dgm:pt modelId="{B9D85DD3-FA8A-E544-9086-7149DFD2427D}">
      <dgm:prSet phldrT="[Text]" custT="1"/>
      <dgm:spPr>
        <a:solidFill>
          <a:srgbClr val="00D661"/>
        </a:solidFill>
        <a:ln>
          <a:solidFill>
            <a:schemeClr val="tx1"/>
          </a:solidFill>
        </a:ln>
      </dgm:spPr>
      <dgm:t>
        <a:bodyPr/>
        <a:lstStyle/>
        <a:p>
          <a:pPr>
            <a:buFont typeface="Symbol" pitchFamily="2" charset="2"/>
            <a:buNone/>
          </a:pPr>
          <a:r>
            <a:rPr lang="en-US" sz="1050" b="1" dirty="0">
              <a:solidFill>
                <a:sysClr val="windowText" lastClr="000000"/>
              </a:solidFill>
            </a:rPr>
            <a:t>No</a:t>
          </a:r>
          <a:endParaRPr lang="en-US" sz="1050" dirty="0">
            <a:solidFill>
              <a:sysClr val="windowText" lastClr="000000"/>
            </a:solidFill>
          </a:endParaRPr>
        </a:p>
      </dgm:t>
    </dgm:pt>
    <dgm:pt modelId="{75016BC1-CDC0-6144-953F-1D1C3A83A224}" type="parTrans" cxnId="{1E51DDF0-9E3F-F549-9A3A-E69F10CBAF9B}">
      <dgm:prSet custT="1"/>
      <dgm:spPr>
        <a:ln>
          <a:tailEnd type="triangle"/>
        </a:ln>
      </dgm:spPr>
      <dgm:t>
        <a:bodyPr/>
        <a:lstStyle/>
        <a:p>
          <a:endParaRPr lang="en-US" sz="800"/>
        </a:p>
      </dgm:t>
    </dgm:pt>
    <dgm:pt modelId="{F80860ED-1447-264F-A628-363E3A930DBC}" type="sibTrans" cxnId="{1E51DDF0-9E3F-F549-9A3A-E69F10CBAF9B}">
      <dgm:prSet/>
      <dgm:spPr/>
      <dgm:t>
        <a:bodyPr/>
        <a:lstStyle/>
        <a:p>
          <a:endParaRPr lang="en-US" sz="800"/>
        </a:p>
      </dgm:t>
    </dgm:pt>
    <dgm:pt modelId="{D77A12F9-0A6D-406E-AC39-02970177CD80}">
      <dgm:prSet custT="1"/>
      <dgm:spPr>
        <a:solidFill>
          <a:srgbClr val="00D661"/>
        </a:solidFill>
        <a:ln>
          <a:solidFill>
            <a:schemeClr val="tx1"/>
          </a:solidFill>
        </a:ln>
      </dgm:spPr>
      <dgm:t>
        <a:bodyPr/>
        <a:lstStyle/>
        <a:p>
          <a:r>
            <a:rPr lang="en-GB" sz="1100" b="1">
              <a:solidFill>
                <a:sysClr val="windowText" lastClr="000000"/>
              </a:solidFill>
            </a:rPr>
            <a:t>Stop TBPs after 14 days (no test)</a:t>
          </a:r>
        </a:p>
      </dgm:t>
    </dgm:pt>
    <dgm:pt modelId="{5BCAE775-C962-463D-8CEA-FB7CF11B1D7E}" type="parTrans" cxnId="{3FF41B6C-3F98-4BAD-B7F6-52208E52E483}">
      <dgm:prSet/>
      <dgm:spPr>
        <a:ln>
          <a:tailEnd type="triangle"/>
        </a:ln>
      </dgm:spPr>
      <dgm:t>
        <a:bodyPr/>
        <a:lstStyle/>
        <a:p>
          <a:endParaRPr lang="en-GB"/>
        </a:p>
      </dgm:t>
    </dgm:pt>
    <dgm:pt modelId="{A70905DA-6186-4CC0-94E4-2B9B767C2269}" type="sibTrans" cxnId="{3FF41B6C-3F98-4BAD-B7F6-52208E52E483}">
      <dgm:prSet/>
      <dgm:spPr/>
      <dgm:t>
        <a:bodyPr/>
        <a:lstStyle/>
        <a:p>
          <a:endParaRPr lang="en-GB"/>
        </a:p>
      </dgm:t>
    </dgm:pt>
    <dgm:pt modelId="{FD0811C3-9ABE-496E-817D-1CFD624CC1FA}">
      <dgm:prSet custT="1"/>
      <dgm:spPr>
        <a:solidFill>
          <a:schemeClr val="tx2">
            <a:lumMod val="40000"/>
            <a:lumOff val="60000"/>
          </a:schemeClr>
        </a:solidFill>
        <a:ln>
          <a:solidFill>
            <a:schemeClr val="tx1"/>
          </a:solidFill>
        </a:ln>
      </dgm:spPr>
      <dgm:t>
        <a:bodyPr/>
        <a:lstStyle/>
        <a:p>
          <a:r>
            <a:rPr lang="en-GB" sz="1100" b="1">
              <a:solidFill>
                <a:sysClr val="windowText" lastClr="000000"/>
              </a:solidFill>
            </a:rPr>
            <a:t>Yes</a:t>
          </a:r>
        </a:p>
      </dgm:t>
    </dgm:pt>
    <dgm:pt modelId="{C41766F5-A290-4EB1-A4EB-4FD85AD896E9}" type="parTrans" cxnId="{247A1A13-4A46-45F1-AFF9-AFECD190B174}">
      <dgm:prSet/>
      <dgm:spPr>
        <a:ln>
          <a:tailEnd type="triangle"/>
        </a:ln>
      </dgm:spPr>
      <dgm:t>
        <a:bodyPr/>
        <a:lstStyle/>
        <a:p>
          <a:endParaRPr lang="en-GB"/>
        </a:p>
      </dgm:t>
    </dgm:pt>
    <dgm:pt modelId="{4429671A-08C0-49E5-B397-A15816675E33}" type="sibTrans" cxnId="{247A1A13-4A46-45F1-AFF9-AFECD190B174}">
      <dgm:prSet/>
      <dgm:spPr/>
      <dgm:t>
        <a:bodyPr/>
        <a:lstStyle/>
        <a:p>
          <a:endParaRPr lang="en-GB"/>
        </a:p>
      </dgm:t>
    </dgm:pt>
    <dgm:pt modelId="{F74CAE58-1982-4C79-98D4-94D7BE68F446}">
      <dgm:prSet custT="1"/>
      <dgm:spPr>
        <a:solidFill>
          <a:schemeClr val="tx2">
            <a:lumMod val="40000"/>
            <a:lumOff val="60000"/>
          </a:schemeClr>
        </a:solidFill>
        <a:ln>
          <a:solidFill>
            <a:schemeClr val="tx1"/>
          </a:solidFill>
        </a:ln>
      </dgm:spPr>
      <dgm:t>
        <a:bodyPr/>
        <a:lstStyle/>
        <a:p>
          <a:r>
            <a:rPr lang="en-GB" sz="1100" b="1">
              <a:solidFill>
                <a:sysClr val="windowText" lastClr="000000"/>
              </a:solidFill>
            </a:rPr>
            <a:t>Stop TBPs  after 2 negative tests &gt;24 hrs apart  </a:t>
          </a:r>
        </a:p>
      </dgm:t>
    </dgm:pt>
    <dgm:pt modelId="{9F33084E-CD9F-480D-93E1-0183BB13C831}" type="parTrans" cxnId="{D51A5DD1-B6EF-4AA6-972D-9D9927C651E8}">
      <dgm:prSet/>
      <dgm:spPr>
        <a:ln>
          <a:tailEnd type="triangle"/>
        </a:ln>
      </dgm:spPr>
      <dgm:t>
        <a:bodyPr/>
        <a:lstStyle/>
        <a:p>
          <a:endParaRPr lang="en-GB"/>
        </a:p>
      </dgm:t>
    </dgm:pt>
    <dgm:pt modelId="{6AF8A9B3-986E-41F0-AF38-BC700A8C0F38}" type="sibTrans" cxnId="{D51A5DD1-B6EF-4AA6-972D-9D9927C651E8}">
      <dgm:prSet/>
      <dgm:spPr/>
      <dgm:t>
        <a:bodyPr/>
        <a:lstStyle/>
        <a:p>
          <a:endParaRPr lang="en-GB"/>
        </a:p>
      </dgm:t>
    </dgm:pt>
    <dgm:pt modelId="{01978581-C726-AA4C-B68F-5339777A3899}" type="pres">
      <dgm:prSet presAssocID="{74D6901E-E6DE-BC48-AC0A-ECBF79C85D07}" presName="diagram" presStyleCnt="0">
        <dgm:presLayoutVars>
          <dgm:chPref val="1"/>
          <dgm:dir/>
          <dgm:animOne val="branch"/>
          <dgm:animLvl val="lvl"/>
          <dgm:resizeHandles val="exact"/>
        </dgm:presLayoutVars>
      </dgm:prSet>
      <dgm:spPr/>
      <dgm:t>
        <a:bodyPr/>
        <a:lstStyle/>
        <a:p>
          <a:endParaRPr lang="en-GB"/>
        </a:p>
      </dgm:t>
    </dgm:pt>
    <dgm:pt modelId="{52C14D6E-F238-4A48-A0FF-6135741CBDE0}" type="pres">
      <dgm:prSet presAssocID="{E1860A67-FB42-1146-93DE-AA04B88D492D}" presName="root1" presStyleCnt="0"/>
      <dgm:spPr/>
    </dgm:pt>
    <dgm:pt modelId="{1D58A34C-D866-0843-A517-289553499F6B}" type="pres">
      <dgm:prSet presAssocID="{E1860A67-FB42-1146-93DE-AA04B88D492D}" presName="LevelOneTextNode" presStyleLbl="node0" presStyleIdx="0" presStyleCnt="1" custScaleX="375862" custScaleY="163008" custLinFactNeighborX="-451" custLinFactNeighborY="767">
        <dgm:presLayoutVars>
          <dgm:chPref val="3"/>
        </dgm:presLayoutVars>
      </dgm:prSet>
      <dgm:spPr/>
      <dgm:t>
        <a:bodyPr/>
        <a:lstStyle/>
        <a:p>
          <a:endParaRPr lang="en-GB"/>
        </a:p>
      </dgm:t>
    </dgm:pt>
    <dgm:pt modelId="{F5ABA208-42BE-964F-92C2-A4A0C3F777C3}" type="pres">
      <dgm:prSet presAssocID="{E1860A67-FB42-1146-93DE-AA04B88D492D}" presName="level2hierChild" presStyleCnt="0"/>
      <dgm:spPr/>
    </dgm:pt>
    <dgm:pt modelId="{73A73A7C-02A6-034E-BF54-4BDBF0769B36}" type="pres">
      <dgm:prSet presAssocID="{75016BC1-CDC0-6144-953F-1D1C3A83A224}" presName="conn2-1" presStyleLbl="parChTrans1D2" presStyleIdx="0" presStyleCnt="2"/>
      <dgm:spPr/>
      <dgm:t>
        <a:bodyPr/>
        <a:lstStyle/>
        <a:p>
          <a:endParaRPr lang="en-GB"/>
        </a:p>
      </dgm:t>
    </dgm:pt>
    <dgm:pt modelId="{F079B126-CC42-214D-95C8-950C2D3B525D}" type="pres">
      <dgm:prSet presAssocID="{75016BC1-CDC0-6144-953F-1D1C3A83A224}" presName="connTx" presStyleLbl="parChTrans1D2" presStyleIdx="0" presStyleCnt="2"/>
      <dgm:spPr/>
      <dgm:t>
        <a:bodyPr/>
        <a:lstStyle/>
        <a:p>
          <a:endParaRPr lang="en-GB"/>
        </a:p>
      </dgm:t>
    </dgm:pt>
    <dgm:pt modelId="{6F97F3FD-DCD2-BE41-9654-1813BF2B99CF}" type="pres">
      <dgm:prSet presAssocID="{B9D85DD3-FA8A-E544-9086-7149DFD2427D}" presName="root2" presStyleCnt="0"/>
      <dgm:spPr/>
    </dgm:pt>
    <dgm:pt modelId="{1611FF65-9F67-3D40-8677-C78843B2EAFD}" type="pres">
      <dgm:prSet presAssocID="{B9D85DD3-FA8A-E544-9086-7149DFD2427D}" presName="LevelTwoTextNode" presStyleLbl="node2" presStyleIdx="0" presStyleCnt="2" custScaleX="69855" custScaleY="100230" custLinFactNeighborX="16304" custLinFactNeighborY="-26664">
        <dgm:presLayoutVars>
          <dgm:chPref val="3"/>
        </dgm:presLayoutVars>
      </dgm:prSet>
      <dgm:spPr/>
      <dgm:t>
        <a:bodyPr/>
        <a:lstStyle/>
        <a:p>
          <a:endParaRPr lang="en-GB"/>
        </a:p>
      </dgm:t>
    </dgm:pt>
    <dgm:pt modelId="{93922F28-F3E5-4242-835F-37110E93CE45}" type="pres">
      <dgm:prSet presAssocID="{B9D85DD3-FA8A-E544-9086-7149DFD2427D}" presName="level3hierChild" presStyleCnt="0"/>
      <dgm:spPr/>
    </dgm:pt>
    <dgm:pt modelId="{5E85B895-9592-4FF8-AA44-1E93A6919A2F}" type="pres">
      <dgm:prSet presAssocID="{5BCAE775-C962-463D-8CEA-FB7CF11B1D7E}" presName="conn2-1" presStyleLbl="parChTrans1D3" presStyleIdx="0" presStyleCnt="2"/>
      <dgm:spPr/>
      <dgm:t>
        <a:bodyPr/>
        <a:lstStyle/>
        <a:p>
          <a:endParaRPr lang="en-GB"/>
        </a:p>
      </dgm:t>
    </dgm:pt>
    <dgm:pt modelId="{454F8388-B096-47F3-8991-4AEAE7D8BEE3}" type="pres">
      <dgm:prSet presAssocID="{5BCAE775-C962-463D-8CEA-FB7CF11B1D7E}" presName="connTx" presStyleLbl="parChTrans1D3" presStyleIdx="0" presStyleCnt="2"/>
      <dgm:spPr/>
      <dgm:t>
        <a:bodyPr/>
        <a:lstStyle/>
        <a:p>
          <a:endParaRPr lang="en-GB"/>
        </a:p>
      </dgm:t>
    </dgm:pt>
    <dgm:pt modelId="{8064BEC0-6FDA-4592-BAE7-53F3281E648B}" type="pres">
      <dgm:prSet presAssocID="{D77A12F9-0A6D-406E-AC39-02970177CD80}" presName="root2" presStyleCnt="0"/>
      <dgm:spPr/>
    </dgm:pt>
    <dgm:pt modelId="{B439E83A-3CB5-4A22-868B-C63D3226CC3E}" type="pres">
      <dgm:prSet presAssocID="{D77A12F9-0A6D-406E-AC39-02970177CD80}" presName="LevelTwoTextNode" presStyleLbl="node3" presStyleIdx="0" presStyleCnt="2" custScaleX="239500" custScaleY="122633" custLinFactNeighborX="12603" custLinFactNeighborY="-30057">
        <dgm:presLayoutVars>
          <dgm:chPref val="3"/>
        </dgm:presLayoutVars>
      </dgm:prSet>
      <dgm:spPr/>
      <dgm:t>
        <a:bodyPr/>
        <a:lstStyle/>
        <a:p>
          <a:endParaRPr lang="en-GB"/>
        </a:p>
      </dgm:t>
    </dgm:pt>
    <dgm:pt modelId="{53717881-5BDF-4ED4-BD1D-2E36177859EA}" type="pres">
      <dgm:prSet presAssocID="{D77A12F9-0A6D-406E-AC39-02970177CD80}" presName="level3hierChild" presStyleCnt="0"/>
      <dgm:spPr/>
    </dgm:pt>
    <dgm:pt modelId="{DC3F0F6B-FC57-4C0A-90F0-AC90C7D401FF}" type="pres">
      <dgm:prSet presAssocID="{C41766F5-A290-4EB1-A4EB-4FD85AD896E9}" presName="conn2-1" presStyleLbl="parChTrans1D2" presStyleIdx="1" presStyleCnt="2"/>
      <dgm:spPr/>
      <dgm:t>
        <a:bodyPr/>
        <a:lstStyle/>
        <a:p>
          <a:endParaRPr lang="en-GB"/>
        </a:p>
      </dgm:t>
    </dgm:pt>
    <dgm:pt modelId="{52681FEE-90ED-424A-9188-375B6E96F320}" type="pres">
      <dgm:prSet presAssocID="{C41766F5-A290-4EB1-A4EB-4FD85AD896E9}" presName="connTx" presStyleLbl="parChTrans1D2" presStyleIdx="1" presStyleCnt="2"/>
      <dgm:spPr/>
      <dgm:t>
        <a:bodyPr/>
        <a:lstStyle/>
        <a:p>
          <a:endParaRPr lang="en-GB"/>
        </a:p>
      </dgm:t>
    </dgm:pt>
    <dgm:pt modelId="{EAB7E795-AD9C-4795-95D9-0DB0657D4FD1}" type="pres">
      <dgm:prSet presAssocID="{FD0811C3-9ABE-496E-817D-1CFD624CC1FA}" presName="root2" presStyleCnt="0"/>
      <dgm:spPr/>
    </dgm:pt>
    <dgm:pt modelId="{9996092F-A9A5-4739-95AB-C52D8B294139}" type="pres">
      <dgm:prSet presAssocID="{FD0811C3-9ABE-496E-817D-1CFD624CC1FA}" presName="LevelTwoTextNode" presStyleLbl="node2" presStyleIdx="1" presStyleCnt="2" custScaleX="71393" custScaleY="94153" custLinFactNeighborX="18340" custLinFactNeighborY="2553">
        <dgm:presLayoutVars>
          <dgm:chPref val="3"/>
        </dgm:presLayoutVars>
      </dgm:prSet>
      <dgm:spPr/>
      <dgm:t>
        <a:bodyPr/>
        <a:lstStyle/>
        <a:p>
          <a:endParaRPr lang="en-GB"/>
        </a:p>
      </dgm:t>
    </dgm:pt>
    <dgm:pt modelId="{6AA6EA89-841A-40D6-99EA-47C4D56AAED2}" type="pres">
      <dgm:prSet presAssocID="{FD0811C3-9ABE-496E-817D-1CFD624CC1FA}" presName="level3hierChild" presStyleCnt="0"/>
      <dgm:spPr/>
    </dgm:pt>
    <dgm:pt modelId="{14138986-E553-4D04-BD5E-C440C6F21121}" type="pres">
      <dgm:prSet presAssocID="{9F33084E-CD9F-480D-93E1-0183BB13C831}" presName="conn2-1" presStyleLbl="parChTrans1D3" presStyleIdx="1" presStyleCnt="2"/>
      <dgm:spPr/>
      <dgm:t>
        <a:bodyPr/>
        <a:lstStyle/>
        <a:p>
          <a:endParaRPr lang="en-GB"/>
        </a:p>
      </dgm:t>
    </dgm:pt>
    <dgm:pt modelId="{DF9C4592-F6FD-4905-88FD-150FCAC7482D}" type="pres">
      <dgm:prSet presAssocID="{9F33084E-CD9F-480D-93E1-0183BB13C831}" presName="connTx" presStyleLbl="parChTrans1D3" presStyleIdx="1" presStyleCnt="2"/>
      <dgm:spPr/>
      <dgm:t>
        <a:bodyPr/>
        <a:lstStyle/>
        <a:p>
          <a:endParaRPr lang="en-GB"/>
        </a:p>
      </dgm:t>
    </dgm:pt>
    <dgm:pt modelId="{6D7A0D3A-D0E5-4FE8-A5C3-4A9A972DE6F0}" type="pres">
      <dgm:prSet presAssocID="{F74CAE58-1982-4C79-98D4-94D7BE68F446}" presName="root2" presStyleCnt="0"/>
      <dgm:spPr/>
    </dgm:pt>
    <dgm:pt modelId="{B863CBFA-DE95-44A2-9A67-74121A81B7F9}" type="pres">
      <dgm:prSet presAssocID="{F74CAE58-1982-4C79-98D4-94D7BE68F446}" presName="LevelTwoTextNode" presStyleLbl="node3" presStyleIdx="1" presStyleCnt="2" custScaleX="237886" custScaleY="156977" custLinFactNeighborX="10418" custLinFactNeighborY="-1783">
        <dgm:presLayoutVars>
          <dgm:chPref val="3"/>
        </dgm:presLayoutVars>
      </dgm:prSet>
      <dgm:spPr/>
      <dgm:t>
        <a:bodyPr/>
        <a:lstStyle/>
        <a:p>
          <a:endParaRPr lang="en-GB"/>
        </a:p>
      </dgm:t>
    </dgm:pt>
    <dgm:pt modelId="{6E5A1073-0E17-4D4B-8A83-E3A01CBBE5F0}" type="pres">
      <dgm:prSet presAssocID="{F74CAE58-1982-4C79-98D4-94D7BE68F446}" presName="level3hierChild" presStyleCnt="0"/>
      <dgm:spPr/>
    </dgm:pt>
  </dgm:ptLst>
  <dgm:cxnLst>
    <dgm:cxn modelId="{F7F11C24-545E-5344-BD5B-AC2719276CA6}" srcId="{74D6901E-E6DE-BC48-AC0A-ECBF79C85D07}" destId="{E1860A67-FB42-1146-93DE-AA04B88D492D}" srcOrd="0" destOrd="0" parTransId="{448EC0D5-B343-9D4C-8AF4-E7C98D44C572}" sibTransId="{AA153791-A0D8-694A-B91C-CD99450CA0CB}"/>
    <dgm:cxn modelId="{FED8866A-50E8-44E5-A360-30189C7C8BC7}" type="presOf" srcId="{C41766F5-A290-4EB1-A4EB-4FD85AD896E9}" destId="{DC3F0F6B-FC57-4C0A-90F0-AC90C7D401FF}" srcOrd="0" destOrd="0" presId="urn:microsoft.com/office/officeart/2005/8/layout/hierarchy2#9"/>
    <dgm:cxn modelId="{7DC6BC1C-27BF-4A15-863F-38DD040E9F10}" type="presOf" srcId="{F74CAE58-1982-4C79-98D4-94D7BE68F446}" destId="{B863CBFA-DE95-44A2-9A67-74121A81B7F9}" srcOrd="0" destOrd="0" presId="urn:microsoft.com/office/officeart/2005/8/layout/hierarchy2#9"/>
    <dgm:cxn modelId="{90FBEDC6-5E14-4668-8938-82249A164A18}" type="presOf" srcId="{74D6901E-E6DE-BC48-AC0A-ECBF79C85D07}" destId="{01978581-C726-AA4C-B68F-5339777A3899}" srcOrd="0" destOrd="0" presId="urn:microsoft.com/office/officeart/2005/8/layout/hierarchy2#9"/>
    <dgm:cxn modelId="{5AD5028A-5003-4645-B963-BD6536070B15}" type="presOf" srcId="{5BCAE775-C962-463D-8CEA-FB7CF11B1D7E}" destId="{454F8388-B096-47F3-8991-4AEAE7D8BEE3}" srcOrd="1" destOrd="0" presId="urn:microsoft.com/office/officeart/2005/8/layout/hierarchy2#9"/>
    <dgm:cxn modelId="{3FF41B6C-3F98-4BAD-B7F6-52208E52E483}" srcId="{B9D85DD3-FA8A-E544-9086-7149DFD2427D}" destId="{D77A12F9-0A6D-406E-AC39-02970177CD80}" srcOrd="0" destOrd="0" parTransId="{5BCAE775-C962-463D-8CEA-FB7CF11B1D7E}" sibTransId="{A70905DA-6186-4CC0-94E4-2B9B767C2269}"/>
    <dgm:cxn modelId="{1E51DDF0-9E3F-F549-9A3A-E69F10CBAF9B}" srcId="{E1860A67-FB42-1146-93DE-AA04B88D492D}" destId="{B9D85DD3-FA8A-E544-9086-7149DFD2427D}" srcOrd="0" destOrd="0" parTransId="{75016BC1-CDC0-6144-953F-1D1C3A83A224}" sibTransId="{F80860ED-1447-264F-A628-363E3A930DBC}"/>
    <dgm:cxn modelId="{D51A5DD1-B6EF-4AA6-972D-9D9927C651E8}" srcId="{FD0811C3-9ABE-496E-817D-1CFD624CC1FA}" destId="{F74CAE58-1982-4C79-98D4-94D7BE68F446}" srcOrd="0" destOrd="0" parTransId="{9F33084E-CD9F-480D-93E1-0183BB13C831}" sibTransId="{6AF8A9B3-986E-41F0-AF38-BC700A8C0F38}"/>
    <dgm:cxn modelId="{178F813F-9B7C-49F7-9ACB-90324398D005}" type="presOf" srcId="{B9D85DD3-FA8A-E544-9086-7149DFD2427D}" destId="{1611FF65-9F67-3D40-8677-C78843B2EAFD}" srcOrd="0" destOrd="0" presId="urn:microsoft.com/office/officeart/2005/8/layout/hierarchy2#9"/>
    <dgm:cxn modelId="{B3599AF5-782E-4989-8D60-A75F4F17E1B7}" type="presOf" srcId="{5BCAE775-C962-463D-8CEA-FB7CF11B1D7E}" destId="{5E85B895-9592-4FF8-AA44-1E93A6919A2F}" srcOrd="0" destOrd="0" presId="urn:microsoft.com/office/officeart/2005/8/layout/hierarchy2#9"/>
    <dgm:cxn modelId="{35F7826B-0933-45DE-84E5-D54500C1A122}" type="presOf" srcId="{E1860A67-FB42-1146-93DE-AA04B88D492D}" destId="{1D58A34C-D866-0843-A517-289553499F6B}" srcOrd="0" destOrd="0" presId="urn:microsoft.com/office/officeart/2005/8/layout/hierarchy2#9"/>
    <dgm:cxn modelId="{50D5F786-A34A-44D9-BA3F-5BA9C067138F}" type="presOf" srcId="{75016BC1-CDC0-6144-953F-1D1C3A83A224}" destId="{F079B126-CC42-214D-95C8-950C2D3B525D}" srcOrd="1" destOrd="0" presId="urn:microsoft.com/office/officeart/2005/8/layout/hierarchy2#9"/>
    <dgm:cxn modelId="{9125937F-02FC-4450-B2B6-45722FC8434F}" type="presOf" srcId="{9F33084E-CD9F-480D-93E1-0183BB13C831}" destId="{DF9C4592-F6FD-4905-88FD-150FCAC7482D}" srcOrd="1" destOrd="0" presId="urn:microsoft.com/office/officeart/2005/8/layout/hierarchy2#9"/>
    <dgm:cxn modelId="{A9942D68-DD76-4A37-AE38-5DD87BA48076}" type="presOf" srcId="{9F33084E-CD9F-480D-93E1-0183BB13C831}" destId="{14138986-E553-4D04-BD5E-C440C6F21121}" srcOrd="0" destOrd="0" presId="urn:microsoft.com/office/officeart/2005/8/layout/hierarchy2#9"/>
    <dgm:cxn modelId="{1573ABFE-E8AC-4A97-9686-B56F89F047A8}" type="presOf" srcId="{C41766F5-A290-4EB1-A4EB-4FD85AD896E9}" destId="{52681FEE-90ED-424A-9188-375B6E96F320}" srcOrd="1" destOrd="0" presId="urn:microsoft.com/office/officeart/2005/8/layout/hierarchy2#9"/>
    <dgm:cxn modelId="{F34FB5AE-8EE2-4513-B146-39391228E39F}" type="presOf" srcId="{FD0811C3-9ABE-496E-817D-1CFD624CC1FA}" destId="{9996092F-A9A5-4739-95AB-C52D8B294139}" srcOrd="0" destOrd="0" presId="urn:microsoft.com/office/officeart/2005/8/layout/hierarchy2#9"/>
    <dgm:cxn modelId="{C4BA7972-2F43-42D1-9D1B-87AA5E4E9BB8}" type="presOf" srcId="{75016BC1-CDC0-6144-953F-1D1C3A83A224}" destId="{73A73A7C-02A6-034E-BF54-4BDBF0769B36}" srcOrd="0" destOrd="0" presId="urn:microsoft.com/office/officeart/2005/8/layout/hierarchy2#9"/>
    <dgm:cxn modelId="{247A1A13-4A46-45F1-AFF9-AFECD190B174}" srcId="{E1860A67-FB42-1146-93DE-AA04B88D492D}" destId="{FD0811C3-9ABE-496E-817D-1CFD624CC1FA}" srcOrd="1" destOrd="0" parTransId="{C41766F5-A290-4EB1-A4EB-4FD85AD896E9}" sibTransId="{4429671A-08C0-49E5-B397-A15816675E33}"/>
    <dgm:cxn modelId="{D591E1C4-5A07-45FB-AD8F-F66791E96301}" type="presOf" srcId="{D77A12F9-0A6D-406E-AC39-02970177CD80}" destId="{B439E83A-3CB5-4A22-868B-C63D3226CC3E}" srcOrd="0" destOrd="0" presId="urn:microsoft.com/office/officeart/2005/8/layout/hierarchy2#9"/>
    <dgm:cxn modelId="{A875B155-A179-4DAA-853D-81427F31201B}" type="presParOf" srcId="{01978581-C726-AA4C-B68F-5339777A3899}" destId="{52C14D6E-F238-4A48-A0FF-6135741CBDE0}" srcOrd="0" destOrd="0" presId="urn:microsoft.com/office/officeart/2005/8/layout/hierarchy2#9"/>
    <dgm:cxn modelId="{D8EE8CF0-4A37-4321-9261-E2AB8F8F7FEF}" type="presParOf" srcId="{52C14D6E-F238-4A48-A0FF-6135741CBDE0}" destId="{1D58A34C-D866-0843-A517-289553499F6B}" srcOrd="0" destOrd="0" presId="urn:microsoft.com/office/officeart/2005/8/layout/hierarchy2#9"/>
    <dgm:cxn modelId="{D21A150D-7375-48D7-B560-7D0D936C3B4A}" type="presParOf" srcId="{52C14D6E-F238-4A48-A0FF-6135741CBDE0}" destId="{F5ABA208-42BE-964F-92C2-A4A0C3F777C3}" srcOrd="1" destOrd="0" presId="urn:microsoft.com/office/officeart/2005/8/layout/hierarchy2#9"/>
    <dgm:cxn modelId="{E3246AD6-9363-4738-8D9F-975FDC951D9B}" type="presParOf" srcId="{F5ABA208-42BE-964F-92C2-A4A0C3F777C3}" destId="{73A73A7C-02A6-034E-BF54-4BDBF0769B36}" srcOrd="0" destOrd="0" presId="urn:microsoft.com/office/officeart/2005/8/layout/hierarchy2#9"/>
    <dgm:cxn modelId="{752B639E-B730-4FD0-BA6F-268A6F84FB98}" type="presParOf" srcId="{73A73A7C-02A6-034E-BF54-4BDBF0769B36}" destId="{F079B126-CC42-214D-95C8-950C2D3B525D}" srcOrd="0" destOrd="0" presId="urn:microsoft.com/office/officeart/2005/8/layout/hierarchy2#9"/>
    <dgm:cxn modelId="{1DE2BCD1-9E28-4DA6-B017-081C2F449D50}" type="presParOf" srcId="{F5ABA208-42BE-964F-92C2-A4A0C3F777C3}" destId="{6F97F3FD-DCD2-BE41-9654-1813BF2B99CF}" srcOrd="1" destOrd="0" presId="urn:microsoft.com/office/officeart/2005/8/layout/hierarchy2#9"/>
    <dgm:cxn modelId="{D37101D5-04D6-4DB9-AC24-FD6BE4F0D2BE}" type="presParOf" srcId="{6F97F3FD-DCD2-BE41-9654-1813BF2B99CF}" destId="{1611FF65-9F67-3D40-8677-C78843B2EAFD}" srcOrd="0" destOrd="0" presId="urn:microsoft.com/office/officeart/2005/8/layout/hierarchy2#9"/>
    <dgm:cxn modelId="{17BBC199-4819-4B24-ABEE-C2CFC8E82B13}" type="presParOf" srcId="{6F97F3FD-DCD2-BE41-9654-1813BF2B99CF}" destId="{93922F28-F3E5-4242-835F-37110E93CE45}" srcOrd="1" destOrd="0" presId="urn:microsoft.com/office/officeart/2005/8/layout/hierarchy2#9"/>
    <dgm:cxn modelId="{44A5F951-7FDF-400D-B005-50D701729DC3}" type="presParOf" srcId="{93922F28-F3E5-4242-835F-37110E93CE45}" destId="{5E85B895-9592-4FF8-AA44-1E93A6919A2F}" srcOrd="0" destOrd="0" presId="urn:microsoft.com/office/officeart/2005/8/layout/hierarchy2#9"/>
    <dgm:cxn modelId="{5DE46A59-F6E0-4DB7-8A09-A0D30F28F487}" type="presParOf" srcId="{5E85B895-9592-4FF8-AA44-1E93A6919A2F}" destId="{454F8388-B096-47F3-8991-4AEAE7D8BEE3}" srcOrd="0" destOrd="0" presId="urn:microsoft.com/office/officeart/2005/8/layout/hierarchy2#9"/>
    <dgm:cxn modelId="{AD71246E-1C62-4ADE-92AA-6DEE6D5FE8A0}" type="presParOf" srcId="{93922F28-F3E5-4242-835F-37110E93CE45}" destId="{8064BEC0-6FDA-4592-BAE7-53F3281E648B}" srcOrd="1" destOrd="0" presId="urn:microsoft.com/office/officeart/2005/8/layout/hierarchy2#9"/>
    <dgm:cxn modelId="{82B8103A-2936-411F-B825-D5B7D1BC1120}" type="presParOf" srcId="{8064BEC0-6FDA-4592-BAE7-53F3281E648B}" destId="{B439E83A-3CB5-4A22-868B-C63D3226CC3E}" srcOrd="0" destOrd="0" presId="urn:microsoft.com/office/officeart/2005/8/layout/hierarchy2#9"/>
    <dgm:cxn modelId="{0540AF7E-79DF-4104-B702-A5ED23DB4CD4}" type="presParOf" srcId="{8064BEC0-6FDA-4592-BAE7-53F3281E648B}" destId="{53717881-5BDF-4ED4-BD1D-2E36177859EA}" srcOrd="1" destOrd="0" presId="urn:microsoft.com/office/officeart/2005/8/layout/hierarchy2#9"/>
    <dgm:cxn modelId="{079B5E13-0C78-4CAE-ACCE-8A9EEA9FE2E9}" type="presParOf" srcId="{F5ABA208-42BE-964F-92C2-A4A0C3F777C3}" destId="{DC3F0F6B-FC57-4C0A-90F0-AC90C7D401FF}" srcOrd="2" destOrd="0" presId="urn:microsoft.com/office/officeart/2005/8/layout/hierarchy2#9"/>
    <dgm:cxn modelId="{C56DBC9C-AFF0-4D63-8B99-80F11BF5CD63}" type="presParOf" srcId="{DC3F0F6B-FC57-4C0A-90F0-AC90C7D401FF}" destId="{52681FEE-90ED-424A-9188-375B6E96F320}" srcOrd="0" destOrd="0" presId="urn:microsoft.com/office/officeart/2005/8/layout/hierarchy2#9"/>
    <dgm:cxn modelId="{A811993C-0186-4436-92C1-CEBF9007C9FA}" type="presParOf" srcId="{F5ABA208-42BE-964F-92C2-A4A0C3F777C3}" destId="{EAB7E795-AD9C-4795-95D9-0DB0657D4FD1}" srcOrd="3" destOrd="0" presId="urn:microsoft.com/office/officeart/2005/8/layout/hierarchy2#9"/>
    <dgm:cxn modelId="{3162C506-C73C-4D67-9073-5697457E9689}" type="presParOf" srcId="{EAB7E795-AD9C-4795-95D9-0DB0657D4FD1}" destId="{9996092F-A9A5-4739-95AB-C52D8B294139}" srcOrd="0" destOrd="0" presId="urn:microsoft.com/office/officeart/2005/8/layout/hierarchy2#9"/>
    <dgm:cxn modelId="{3DF7FCE4-8E05-407D-B367-7AFA3D029E71}" type="presParOf" srcId="{EAB7E795-AD9C-4795-95D9-0DB0657D4FD1}" destId="{6AA6EA89-841A-40D6-99EA-47C4D56AAED2}" srcOrd="1" destOrd="0" presId="urn:microsoft.com/office/officeart/2005/8/layout/hierarchy2#9"/>
    <dgm:cxn modelId="{9FAD5E2B-D460-4DA0-A839-83820C7DCE7D}" type="presParOf" srcId="{6AA6EA89-841A-40D6-99EA-47C4D56AAED2}" destId="{14138986-E553-4D04-BD5E-C440C6F21121}" srcOrd="0" destOrd="0" presId="urn:microsoft.com/office/officeart/2005/8/layout/hierarchy2#9"/>
    <dgm:cxn modelId="{FFBD5FD8-D4F8-4A3A-A52A-87E08CFCE34B}" type="presParOf" srcId="{14138986-E553-4D04-BD5E-C440C6F21121}" destId="{DF9C4592-F6FD-4905-88FD-150FCAC7482D}" srcOrd="0" destOrd="0" presId="urn:microsoft.com/office/officeart/2005/8/layout/hierarchy2#9"/>
    <dgm:cxn modelId="{86D3CCAF-B5C9-4CBD-82A4-6477FA99FE53}" type="presParOf" srcId="{6AA6EA89-841A-40D6-99EA-47C4D56AAED2}" destId="{6D7A0D3A-D0E5-4FE8-A5C3-4A9A972DE6F0}" srcOrd="1" destOrd="0" presId="urn:microsoft.com/office/officeart/2005/8/layout/hierarchy2#9"/>
    <dgm:cxn modelId="{52DCB20C-1D79-477F-BC1D-74F0D2671577}" type="presParOf" srcId="{6D7A0D3A-D0E5-4FE8-A5C3-4A9A972DE6F0}" destId="{B863CBFA-DE95-44A2-9A67-74121A81B7F9}" srcOrd="0" destOrd="0" presId="urn:microsoft.com/office/officeart/2005/8/layout/hierarchy2#9"/>
    <dgm:cxn modelId="{C31E28FE-45A5-4488-A570-CDBB354E8E52}" type="presParOf" srcId="{6D7A0D3A-D0E5-4FE8-A5C3-4A9A972DE6F0}" destId="{6E5A1073-0E17-4D4B-8A83-E3A01CBBE5F0}" srcOrd="1" destOrd="0" presId="urn:microsoft.com/office/officeart/2005/8/layout/hierarchy2#9"/>
  </dgm:cxnLst>
  <dgm:bg/>
  <dgm:whole>
    <a:ln>
      <a:noFill/>
    </a:ln>
  </dgm:whole>
  <dgm:extLst>
    <a:ext uri="http://schemas.microsoft.com/office/drawing/2008/diagram">
      <dsp:dataModelExt xmlns:dsp="http://schemas.microsoft.com/office/drawing/2008/diagram" relId="rId7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4D6901E-E6DE-BC48-AC0A-ECBF79C85D07}" type="doc">
      <dgm:prSet loTypeId="urn:microsoft.com/office/officeart/2005/8/layout/hierarchy2#10" qsTypeId="urn:microsoft.com/office/officeart/2005/8/quickstyle/simple1" qsCatId="simple" csTypeId="urn:microsoft.com/office/officeart/2005/8/colors/accent1_2" csCatId="accent1" phldr="1"/>
      <dgm:spPr/>
      <dgm:t>
        <a:bodyPr/>
        <a:lstStyle/>
        <a:p>
          <a:endParaRPr lang="en-US"/>
        </a:p>
      </dgm:t>
    </dgm:pt>
    <dgm:pt modelId="{E1860A67-FB42-1146-93DE-AA04B88D492D}">
      <dgm:prSet phldrT="[Text]" custT="1"/>
      <dgm:spPr>
        <a:solidFill>
          <a:srgbClr val="00D661"/>
        </a:solidFill>
        <a:ln>
          <a:solidFill>
            <a:schemeClr val="tx1"/>
          </a:solidFill>
        </a:ln>
      </dgm:spPr>
      <dgm:t>
        <a:bodyPr/>
        <a:lstStyle/>
        <a:p>
          <a:pPr algn="ctr">
            <a:buFont typeface="+mj-lt"/>
            <a:buNone/>
          </a:pPr>
          <a:r>
            <a:rPr lang="en-GB" sz="1100" b="1" dirty="0">
              <a:solidFill>
                <a:sysClr val="windowText" lastClr="000000"/>
              </a:solidFill>
            </a:rPr>
            <a:t>Group D - Patients who are not in the above groups including those who have recovered from COVID-19 infection</a:t>
          </a:r>
        </a:p>
        <a:p>
          <a:pPr algn="ctr">
            <a:buFont typeface="+mj-lt"/>
            <a:buNone/>
          </a:pPr>
          <a:endParaRPr lang="en-GB" sz="1100" b="1" dirty="0">
            <a:solidFill>
              <a:sysClr val="windowText" lastClr="000000"/>
            </a:solidFill>
          </a:endParaRPr>
        </a:p>
        <a:p>
          <a:pPr algn="ctr">
            <a:buFont typeface="+mj-lt"/>
            <a:buNone/>
          </a:pPr>
          <a:r>
            <a:rPr lang="en-GB" sz="1100" b="1" dirty="0">
              <a:solidFill>
                <a:sysClr val="windowText" lastClr="000000"/>
              </a:solidFill>
            </a:rPr>
            <a:t>Dialyse away from all other groups</a:t>
          </a:r>
          <a:r>
            <a:rPr lang="en-GB" sz="1100" dirty="0">
              <a:solidFill>
                <a:sysClr val="windowText" lastClr="000000"/>
              </a:solidFill>
            </a:rPr>
            <a:t>, by staff who are not involved</a:t>
          </a:r>
        </a:p>
        <a:p>
          <a:pPr algn="ctr">
            <a:buFont typeface="+mj-lt"/>
            <a:buNone/>
          </a:pPr>
          <a:r>
            <a:rPr lang="en-GB" sz="1100" dirty="0">
              <a:solidFill>
                <a:sysClr val="windowText" lastClr="000000"/>
              </a:solidFill>
            </a:rPr>
            <a:t> in the care of patients in Groups A to C</a:t>
          </a:r>
          <a:endParaRPr lang="en-US" sz="1100" dirty="0">
            <a:solidFill>
              <a:sysClr val="windowText" lastClr="000000"/>
            </a:solidFill>
          </a:endParaRPr>
        </a:p>
      </dgm:t>
    </dgm:pt>
    <dgm:pt modelId="{448EC0D5-B343-9D4C-8AF4-E7C98D44C572}" type="parTrans" cxnId="{F7F11C24-545E-5344-BD5B-AC2719276CA6}">
      <dgm:prSet/>
      <dgm:spPr/>
      <dgm:t>
        <a:bodyPr/>
        <a:lstStyle/>
        <a:p>
          <a:pPr algn="ctr"/>
          <a:endParaRPr lang="en-US" sz="800"/>
        </a:p>
      </dgm:t>
    </dgm:pt>
    <dgm:pt modelId="{AA153791-A0D8-694A-B91C-CD99450CA0CB}" type="sibTrans" cxnId="{F7F11C24-545E-5344-BD5B-AC2719276CA6}">
      <dgm:prSet/>
      <dgm:spPr/>
      <dgm:t>
        <a:bodyPr/>
        <a:lstStyle/>
        <a:p>
          <a:pPr algn="ctr"/>
          <a:endParaRPr lang="en-US" sz="800"/>
        </a:p>
      </dgm:t>
    </dgm:pt>
    <dgm:pt modelId="{01978581-C726-AA4C-B68F-5339777A3899}" type="pres">
      <dgm:prSet presAssocID="{74D6901E-E6DE-BC48-AC0A-ECBF79C85D07}" presName="diagram" presStyleCnt="0">
        <dgm:presLayoutVars>
          <dgm:chPref val="1"/>
          <dgm:dir/>
          <dgm:animOne val="branch"/>
          <dgm:animLvl val="lvl"/>
          <dgm:resizeHandles val="exact"/>
        </dgm:presLayoutVars>
      </dgm:prSet>
      <dgm:spPr/>
      <dgm:t>
        <a:bodyPr/>
        <a:lstStyle/>
        <a:p>
          <a:endParaRPr lang="en-GB"/>
        </a:p>
      </dgm:t>
    </dgm:pt>
    <dgm:pt modelId="{52C14D6E-F238-4A48-A0FF-6135741CBDE0}" type="pres">
      <dgm:prSet presAssocID="{E1860A67-FB42-1146-93DE-AA04B88D492D}" presName="root1" presStyleCnt="0"/>
      <dgm:spPr/>
    </dgm:pt>
    <dgm:pt modelId="{1D58A34C-D866-0843-A517-289553499F6B}" type="pres">
      <dgm:prSet presAssocID="{E1860A67-FB42-1146-93DE-AA04B88D492D}" presName="LevelOneTextNode" presStyleLbl="node0" presStyleIdx="0" presStyleCnt="1" custScaleX="276340" custScaleY="88823" custLinFactNeighborX="36411" custLinFactNeighborY="2969">
        <dgm:presLayoutVars>
          <dgm:chPref val="3"/>
        </dgm:presLayoutVars>
      </dgm:prSet>
      <dgm:spPr/>
      <dgm:t>
        <a:bodyPr/>
        <a:lstStyle/>
        <a:p>
          <a:endParaRPr lang="en-GB"/>
        </a:p>
      </dgm:t>
    </dgm:pt>
    <dgm:pt modelId="{F5ABA208-42BE-964F-92C2-A4A0C3F777C3}" type="pres">
      <dgm:prSet presAssocID="{E1860A67-FB42-1146-93DE-AA04B88D492D}" presName="level2hierChild" presStyleCnt="0"/>
      <dgm:spPr/>
    </dgm:pt>
  </dgm:ptLst>
  <dgm:cxnLst>
    <dgm:cxn modelId="{F7F11C24-545E-5344-BD5B-AC2719276CA6}" srcId="{74D6901E-E6DE-BC48-AC0A-ECBF79C85D07}" destId="{E1860A67-FB42-1146-93DE-AA04B88D492D}" srcOrd="0" destOrd="0" parTransId="{448EC0D5-B343-9D4C-8AF4-E7C98D44C572}" sibTransId="{AA153791-A0D8-694A-B91C-CD99450CA0CB}"/>
    <dgm:cxn modelId="{CEE77316-05DF-4443-BDC7-2EA1661D98AC}" type="presOf" srcId="{74D6901E-E6DE-BC48-AC0A-ECBF79C85D07}" destId="{01978581-C726-AA4C-B68F-5339777A3899}" srcOrd="0" destOrd="0" presId="urn:microsoft.com/office/officeart/2005/8/layout/hierarchy2#10"/>
    <dgm:cxn modelId="{A088C9FE-D4CB-41BD-8517-67B9E5C4E0E9}" type="presOf" srcId="{E1860A67-FB42-1146-93DE-AA04B88D492D}" destId="{1D58A34C-D866-0843-A517-289553499F6B}" srcOrd="0" destOrd="0" presId="urn:microsoft.com/office/officeart/2005/8/layout/hierarchy2#10"/>
    <dgm:cxn modelId="{438C5041-A7EC-4495-9216-021D9421AF5E}" type="presParOf" srcId="{01978581-C726-AA4C-B68F-5339777A3899}" destId="{52C14D6E-F238-4A48-A0FF-6135741CBDE0}" srcOrd="0" destOrd="0" presId="urn:microsoft.com/office/officeart/2005/8/layout/hierarchy2#10"/>
    <dgm:cxn modelId="{0DC72CCB-C8B8-4B0B-897E-78FEF1D54498}" type="presParOf" srcId="{52C14D6E-F238-4A48-A0FF-6135741CBDE0}" destId="{1D58A34C-D866-0843-A517-289553499F6B}" srcOrd="0" destOrd="0" presId="urn:microsoft.com/office/officeart/2005/8/layout/hierarchy2#10"/>
    <dgm:cxn modelId="{EA475D05-4A56-4996-99E2-377853B9809E}" type="presParOf" srcId="{52C14D6E-F238-4A48-A0FF-6135741CBDE0}" destId="{F5ABA208-42BE-964F-92C2-A4A0C3F777C3}" srcOrd="1" destOrd="0" presId="urn:microsoft.com/office/officeart/2005/8/layout/hierarchy2#10"/>
  </dgm:cxnLst>
  <dgm:bg/>
  <dgm:whole>
    <a:ln>
      <a:noFill/>
    </a:ln>
  </dgm:whole>
  <dgm:extLst>
    <a:ext uri="http://schemas.microsoft.com/office/drawing/2008/diagram">
      <dsp:dataModelExt xmlns:dsp="http://schemas.microsoft.com/office/drawing/2008/diagram" relId="rId7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58A34C-D866-0843-A517-289553499F6B}">
      <dsp:nvSpPr>
        <dsp:cNvPr id="0" name=""/>
        <dsp:cNvSpPr/>
      </dsp:nvSpPr>
      <dsp:spPr>
        <a:xfrm>
          <a:off x="0" y="471825"/>
          <a:ext cx="3066517" cy="532736"/>
        </a:xfrm>
        <a:prstGeom prst="roundRect">
          <a:avLst>
            <a:gd name="adj" fmla="val 10000"/>
          </a:avLst>
        </a:prstGeom>
        <a:solidFill>
          <a:srgbClr val="FFFF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Font typeface="+mj-lt"/>
            <a:buNone/>
          </a:pPr>
          <a:r>
            <a:rPr lang="en-GB" sz="1100" b="1" kern="1200" dirty="0">
              <a:solidFill>
                <a:schemeClr val="tx1"/>
              </a:solidFill>
            </a:rPr>
            <a:t>Group A : </a:t>
          </a:r>
          <a:r>
            <a:rPr lang="en-GB" sz="1100" b="1" kern="1200" cap="all" baseline="0" dirty="0">
              <a:solidFill>
                <a:schemeClr val="tx1"/>
              </a:solidFill>
            </a:rPr>
            <a:t>Asymptomatic contact(s) </a:t>
          </a:r>
        </a:p>
        <a:p>
          <a:pPr lvl="0" algn="ctr" defTabSz="488950">
            <a:lnSpc>
              <a:spcPct val="90000"/>
            </a:lnSpc>
            <a:spcBef>
              <a:spcPct val="0"/>
            </a:spcBef>
            <a:spcAft>
              <a:spcPct val="35000"/>
            </a:spcAft>
            <a:buFont typeface="+mj-lt"/>
            <a:buNone/>
          </a:pPr>
          <a:r>
            <a:rPr lang="en-GB" sz="1100" b="1" kern="1200" dirty="0">
              <a:solidFill>
                <a:schemeClr val="tx1"/>
              </a:solidFill>
            </a:rPr>
            <a:t>of a known positive case (for 14 days)</a:t>
          </a:r>
          <a:endParaRPr lang="en-US" sz="1100" kern="1200" dirty="0">
            <a:solidFill>
              <a:schemeClr val="tx1"/>
            </a:solidFill>
          </a:endParaRPr>
        </a:p>
      </dsp:txBody>
      <dsp:txXfrm>
        <a:off x="15603" y="487428"/>
        <a:ext cx="3035311" cy="501530"/>
      </dsp:txXfrm>
    </dsp:sp>
    <dsp:sp modelId="{73A73A7C-02A6-034E-BF54-4BDBF0769B36}">
      <dsp:nvSpPr>
        <dsp:cNvPr id="0" name=""/>
        <dsp:cNvSpPr/>
      </dsp:nvSpPr>
      <dsp:spPr>
        <a:xfrm rot="19367813">
          <a:off x="3011493" y="541300"/>
          <a:ext cx="540761" cy="66819"/>
        </a:xfrm>
        <a:custGeom>
          <a:avLst/>
          <a:gdLst/>
          <a:ahLst/>
          <a:cxnLst/>
          <a:rect l="0" t="0" r="0" b="0"/>
          <a:pathLst>
            <a:path>
              <a:moveTo>
                <a:pt x="0" y="33409"/>
              </a:moveTo>
              <a:lnTo>
                <a:pt x="540761" y="3340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268355" y="561190"/>
        <a:ext cx="27038" cy="27038"/>
      </dsp:txXfrm>
    </dsp:sp>
    <dsp:sp modelId="{1611FF65-9F67-3D40-8677-C78843B2EAFD}">
      <dsp:nvSpPr>
        <dsp:cNvPr id="0" name=""/>
        <dsp:cNvSpPr/>
      </dsp:nvSpPr>
      <dsp:spPr>
        <a:xfrm>
          <a:off x="3497231" y="202071"/>
          <a:ext cx="2187842" cy="418310"/>
        </a:xfrm>
        <a:prstGeom prst="roundRect">
          <a:avLst>
            <a:gd name="adj" fmla="val 10000"/>
          </a:avLst>
        </a:prstGeom>
        <a:solidFill>
          <a:srgbClr val="FFFF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Font typeface="Symbol" pitchFamily="2" charset="2"/>
            <a:buNone/>
          </a:pPr>
          <a:r>
            <a:rPr lang="en-GB" sz="900" b="1" kern="1200" dirty="0">
              <a:solidFill>
                <a:schemeClr val="tx1"/>
              </a:solidFill>
            </a:rPr>
            <a:t>Dialyse in isolation </a:t>
          </a:r>
          <a:r>
            <a:rPr lang="en-GB" sz="900" kern="1200" dirty="0">
              <a:solidFill>
                <a:schemeClr val="tx1"/>
              </a:solidFill>
            </a:rPr>
            <a:t>(not </a:t>
          </a:r>
          <a:r>
            <a:rPr lang="en-GB" sz="900" kern="1200" dirty="0" err="1">
              <a:solidFill>
                <a:schemeClr val="tx1"/>
              </a:solidFill>
            </a:rPr>
            <a:t>cohorted</a:t>
          </a:r>
          <a:r>
            <a:rPr lang="en-GB" sz="900" kern="1200" dirty="0">
              <a:solidFill>
                <a:schemeClr val="tx1"/>
              </a:solidFill>
            </a:rPr>
            <a:t>) for       14 days or until COVID-19 positive</a:t>
          </a:r>
          <a:endParaRPr lang="en-US" sz="900" kern="1200" dirty="0">
            <a:solidFill>
              <a:schemeClr val="tx1"/>
            </a:solidFill>
          </a:endParaRPr>
        </a:p>
      </dsp:txBody>
      <dsp:txXfrm>
        <a:off x="3509483" y="214323"/>
        <a:ext cx="2163338" cy="393806"/>
      </dsp:txXfrm>
    </dsp:sp>
    <dsp:sp modelId="{DD563BDE-6099-4C48-A3F2-7E86E1A7BAA3}">
      <dsp:nvSpPr>
        <dsp:cNvPr id="0" name=""/>
        <dsp:cNvSpPr/>
      </dsp:nvSpPr>
      <dsp:spPr>
        <a:xfrm rot="1676586">
          <a:off x="3038095" y="819017"/>
          <a:ext cx="487557" cy="66819"/>
        </a:xfrm>
        <a:custGeom>
          <a:avLst/>
          <a:gdLst/>
          <a:ahLst/>
          <a:cxnLst/>
          <a:rect l="0" t="0" r="0" b="0"/>
          <a:pathLst>
            <a:path>
              <a:moveTo>
                <a:pt x="0" y="33409"/>
              </a:moveTo>
              <a:lnTo>
                <a:pt x="487557" y="3340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269685" y="840237"/>
        <a:ext cx="24377" cy="24377"/>
      </dsp:txXfrm>
    </dsp:sp>
    <dsp:sp modelId="{07AED5B8-09F4-0242-835B-E62873E89669}">
      <dsp:nvSpPr>
        <dsp:cNvPr id="0" name=""/>
        <dsp:cNvSpPr/>
      </dsp:nvSpPr>
      <dsp:spPr>
        <a:xfrm>
          <a:off x="3497231" y="700291"/>
          <a:ext cx="2187842" cy="532736"/>
        </a:xfrm>
        <a:prstGeom prst="roundRect">
          <a:avLst>
            <a:gd name="adj" fmla="val 10000"/>
          </a:avLst>
        </a:prstGeom>
        <a:solidFill>
          <a:srgbClr val="FFFF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dirty="0">
              <a:solidFill>
                <a:schemeClr val="tx1"/>
              </a:solidFill>
            </a:rPr>
            <a:t>If a whole shift is locked down,  </a:t>
          </a:r>
          <a:r>
            <a:rPr lang="en-GB" sz="800" kern="1200" dirty="0">
              <a:solidFill>
                <a:schemeClr val="tx1"/>
              </a:solidFill>
            </a:rPr>
            <a:t>patients remain in existing shift with no moves</a:t>
          </a:r>
        </a:p>
        <a:p>
          <a:pPr lvl="0" algn="ctr" defTabSz="355600">
            <a:lnSpc>
              <a:spcPct val="90000"/>
            </a:lnSpc>
            <a:spcBef>
              <a:spcPct val="0"/>
            </a:spcBef>
            <a:spcAft>
              <a:spcPct val="35000"/>
            </a:spcAft>
          </a:pPr>
          <a:r>
            <a:rPr lang="en-GB" sz="800" kern="1200" dirty="0">
              <a:solidFill>
                <a:schemeClr val="tx1"/>
              </a:solidFill>
            </a:rPr>
            <a:t> in or out for 14 days</a:t>
          </a:r>
          <a:endParaRPr lang="en-US" sz="800" kern="1200" dirty="0">
            <a:solidFill>
              <a:schemeClr val="tx1"/>
            </a:solidFill>
          </a:endParaRPr>
        </a:p>
      </dsp:txBody>
      <dsp:txXfrm>
        <a:off x="3512834" y="715894"/>
        <a:ext cx="2156636" cy="5015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58A34C-D866-0843-A517-289553499F6B}">
      <dsp:nvSpPr>
        <dsp:cNvPr id="0" name=""/>
        <dsp:cNvSpPr/>
      </dsp:nvSpPr>
      <dsp:spPr>
        <a:xfrm>
          <a:off x="0" y="294608"/>
          <a:ext cx="3091649" cy="665237"/>
        </a:xfrm>
        <a:prstGeom prst="roundRect">
          <a:avLst>
            <a:gd name="adj" fmla="val 10000"/>
          </a:avLst>
        </a:prstGeom>
        <a:solidFill>
          <a:srgbClr val="FF66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Font typeface="+mj-lt"/>
            <a:buNone/>
          </a:pPr>
          <a:r>
            <a:rPr lang="en-GB" sz="1100" b="1" kern="1200" dirty="0">
              <a:solidFill>
                <a:schemeClr val="tx1"/>
              </a:solidFill>
            </a:rPr>
            <a:t>Group B: </a:t>
          </a:r>
          <a:r>
            <a:rPr lang="en-GB" sz="1100" b="1" kern="1200" cap="all" baseline="0" dirty="0">
              <a:solidFill>
                <a:schemeClr val="tx1"/>
              </a:solidFill>
            </a:rPr>
            <a:t>Suspected COVID-19</a:t>
          </a:r>
        </a:p>
        <a:p>
          <a:pPr lvl="0" algn="ctr" defTabSz="488950">
            <a:lnSpc>
              <a:spcPct val="90000"/>
            </a:lnSpc>
            <a:spcBef>
              <a:spcPct val="0"/>
            </a:spcBef>
            <a:spcAft>
              <a:spcPct val="35000"/>
            </a:spcAft>
            <a:buFont typeface="+mj-lt"/>
            <a:buNone/>
          </a:pPr>
          <a:r>
            <a:rPr lang="en-GB" sz="1100" b="1" kern="1200" dirty="0">
              <a:solidFill>
                <a:schemeClr val="tx1"/>
              </a:solidFill>
            </a:rPr>
            <a:t>Symptomatic patients </a:t>
          </a:r>
        </a:p>
        <a:p>
          <a:pPr lvl="0" algn="ctr" defTabSz="488950">
            <a:lnSpc>
              <a:spcPct val="90000"/>
            </a:lnSpc>
            <a:spcBef>
              <a:spcPct val="0"/>
            </a:spcBef>
            <a:spcAft>
              <a:spcPct val="35000"/>
            </a:spcAft>
            <a:buFont typeface="+mj-lt"/>
            <a:buNone/>
          </a:pPr>
          <a:r>
            <a:rPr lang="en-GB" sz="1100" b="1" kern="1200" dirty="0">
              <a:solidFill>
                <a:schemeClr val="tx1"/>
              </a:solidFill>
            </a:rPr>
            <a:t>awaiting swab result</a:t>
          </a:r>
          <a:endParaRPr lang="en-US" sz="1100" kern="1200" dirty="0">
            <a:solidFill>
              <a:schemeClr val="tx1"/>
            </a:solidFill>
          </a:endParaRPr>
        </a:p>
      </dsp:txBody>
      <dsp:txXfrm>
        <a:off x="19484" y="314092"/>
        <a:ext cx="3052681" cy="626269"/>
      </dsp:txXfrm>
    </dsp:sp>
    <dsp:sp modelId="{73A73A7C-02A6-034E-BF54-4BDBF0769B36}">
      <dsp:nvSpPr>
        <dsp:cNvPr id="0" name=""/>
        <dsp:cNvSpPr/>
      </dsp:nvSpPr>
      <dsp:spPr>
        <a:xfrm rot="18758276">
          <a:off x="3027439" y="456237"/>
          <a:ext cx="398027" cy="49170"/>
        </a:xfrm>
        <a:custGeom>
          <a:avLst/>
          <a:gdLst/>
          <a:ahLst/>
          <a:cxnLst/>
          <a:rect l="0" t="0" r="0" b="0"/>
          <a:pathLst>
            <a:path>
              <a:moveTo>
                <a:pt x="0" y="24585"/>
              </a:moveTo>
              <a:lnTo>
                <a:pt x="398027" y="2458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216502" y="470872"/>
        <a:ext cx="19901" cy="19901"/>
      </dsp:txXfrm>
    </dsp:sp>
    <dsp:sp modelId="{1611FF65-9F67-3D40-8677-C78843B2EAFD}">
      <dsp:nvSpPr>
        <dsp:cNvPr id="0" name=""/>
        <dsp:cNvSpPr/>
      </dsp:nvSpPr>
      <dsp:spPr>
        <a:xfrm>
          <a:off x="3361258" y="88558"/>
          <a:ext cx="2312956" cy="491719"/>
        </a:xfrm>
        <a:prstGeom prst="roundRect">
          <a:avLst>
            <a:gd name="adj" fmla="val 10000"/>
          </a:avLst>
        </a:prstGeom>
        <a:solidFill>
          <a:srgbClr val="FF66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Font typeface="Symbol" pitchFamily="2" charset="2"/>
            <a:buNone/>
          </a:pPr>
          <a:r>
            <a:rPr lang="en-GB" sz="1100" b="1" kern="1200" dirty="0">
              <a:solidFill>
                <a:schemeClr val="tx1"/>
              </a:solidFill>
            </a:rPr>
            <a:t>Dialyse in isolation </a:t>
          </a:r>
          <a:r>
            <a:rPr lang="en-GB" sz="1100" kern="1200" dirty="0">
              <a:solidFill>
                <a:schemeClr val="tx1"/>
              </a:solidFill>
            </a:rPr>
            <a:t>(not </a:t>
          </a:r>
          <a:r>
            <a:rPr lang="en-GB" sz="1100" kern="1200" dirty="0" err="1">
              <a:solidFill>
                <a:schemeClr val="tx1"/>
              </a:solidFill>
            </a:rPr>
            <a:t>cohorted</a:t>
          </a:r>
          <a:r>
            <a:rPr lang="en-GB" sz="1100" kern="1200" dirty="0">
              <a:solidFill>
                <a:schemeClr val="tx1"/>
              </a:solidFill>
            </a:rPr>
            <a:t>) until COVID-19 status is known.</a:t>
          </a:r>
          <a:endParaRPr lang="en-US" sz="1100" kern="1200" dirty="0">
            <a:solidFill>
              <a:schemeClr val="tx1"/>
            </a:solidFill>
          </a:endParaRPr>
        </a:p>
      </dsp:txBody>
      <dsp:txXfrm>
        <a:off x="3375660" y="102960"/>
        <a:ext cx="2284152" cy="462915"/>
      </dsp:txXfrm>
    </dsp:sp>
    <dsp:sp modelId="{DD563BDE-6099-4C48-A3F2-7E86E1A7BAA3}">
      <dsp:nvSpPr>
        <dsp:cNvPr id="0" name=""/>
        <dsp:cNvSpPr/>
      </dsp:nvSpPr>
      <dsp:spPr>
        <a:xfrm rot="2523788">
          <a:off x="3044875" y="724289"/>
          <a:ext cx="363155" cy="49170"/>
        </a:xfrm>
        <a:custGeom>
          <a:avLst/>
          <a:gdLst/>
          <a:ahLst/>
          <a:cxnLst/>
          <a:rect l="0" t="0" r="0" b="0"/>
          <a:pathLst>
            <a:path>
              <a:moveTo>
                <a:pt x="0" y="24585"/>
              </a:moveTo>
              <a:lnTo>
                <a:pt x="363155" y="2458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217374" y="739796"/>
        <a:ext cx="18157" cy="18157"/>
      </dsp:txXfrm>
    </dsp:sp>
    <dsp:sp modelId="{07AED5B8-09F4-0242-835B-E62873E89669}">
      <dsp:nvSpPr>
        <dsp:cNvPr id="0" name=""/>
        <dsp:cNvSpPr/>
      </dsp:nvSpPr>
      <dsp:spPr>
        <a:xfrm>
          <a:off x="3361258" y="629454"/>
          <a:ext cx="2321008" cy="482136"/>
        </a:xfrm>
        <a:prstGeom prst="roundRect">
          <a:avLst>
            <a:gd name="adj" fmla="val 10000"/>
          </a:avLst>
        </a:prstGeom>
        <a:solidFill>
          <a:srgbClr val="FF66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solidFill>
                <a:schemeClr val="tx1"/>
              </a:solidFill>
            </a:rPr>
            <a:t>Cohort if inadequate isolation rooms</a:t>
          </a:r>
        </a:p>
      </dsp:txBody>
      <dsp:txXfrm>
        <a:off x="3375379" y="643575"/>
        <a:ext cx="2292766" cy="4538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58A34C-D866-0843-A517-289553499F6B}">
      <dsp:nvSpPr>
        <dsp:cNvPr id="0" name=""/>
        <dsp:cNvSpPr/>
      </dsp:nvSpPr>
      <dsp:spPr>
        <a:xfrm>
          <a:off x="0" y="208094"/>
          <a:ext cx="2862307" cy="915067"/>
        </a:xfrm>
        <a:prstGeom prst="roundRect">
          <a:avLst>
            <a:gd name="adj" fmla="val 10000"/>
          </a:avLst>
        </a:prstGeom>
        <a:solidFill>
          <a:srgbClr val="FF0000"/>
        </a:solidFill>
        <a:ln w="25400" cap="flat" cmpd="sng" algn="ctr">
          <a:solidFill>
            <a:schemeClr val="tx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Font typeface="+mj-lt"/>
            <a:buNone/>
          </a:pPr>
          <a:r>
            <a:rPr lang="en-GB" sz="1100" b="1" kern="1200" dirty="0">
              <a:solidFill>
                <a:sysClr val="windowText" lastClr="000000"/>
              </a:solidFill>
            </a:rPr>
            <a:t>Group C :  </a:t>
          </a:r>
          <a:r>
            <a:rPr lang="en-GB" sz="1100" b="1" kern="1200" cap="all" baseline="0" dirty="0">
              <a:solidFill>
                <a:sysClr val="windowText" lastClr="000000"/>
              </a:solidFill>
            </a:rPr>
            <a:t>Confirmed COVID-19 </a:t>
          </a:r>
        </a:p>
        <a:p>
          <a:pPr lvl="0" algn="ctr" defTabSz="488950">
            <a:lnSpc>
              <a:spcPct val="90000"/>
            </a:lnSpc>
            <a:spcBef>
              <a:spcPct val="0"/>
            </a:spcBef>
            <a:spcAft>
              <a:spcPct val="35000"/>
            </a:spcAft>
            <a:buFont typeface="+mj-lt"/>
            <a:buNone/>
          </a:pPr>
          <a:r>
            <a:rPr lang="en-GB" sz="1100" b="1" kern="1200" dirty="0">
              <a:solidFill>
                <a:sysClr val="windowText" lastClr="000000"/>
              </a:solidFill>
            </a:rPr>
            <a:t>Positive COVID-19 swab</a:t>
          </a:r>
        </a:p>
        <a:p>
          <a:pPr lvl="0" algn="ctr" defTabSz="488950">
            <a:lnSpc>
              <a:spcPct val="90000"/>
            </a:lnSpc>
            <a:spcBef>
              <a:spcPct val="0"/>
            </a:spcBef>
            <a:spcAft>
              <a:spcPct val="35000"/>
            </a:spcAft>
            <a:buFont typeface="+mj-lt"/>
            <a:buNone/>
          </a:pPr>
          <a:r>
            <a:rPr lang="en-GB" sz="1100" kern="1200" dirty="0">
              <a:solidFill>
                <a:sysClr val="windowText" lastClr="000000"/>
              </a:solidFill>
            </a:rPr>
            <a:t>(0-14 days since symptom onset or positive swab, </a:t>
          </a:r>
          <a:r>
            <a:rPr lang="en-GB" sz="1100" b="1" kern="1200" dirty="0">
              <a:solidFill>
                <a:sysClr val="windowText" lastClr="000000"/>
              </a:solidFill>
            </a:rPr>
            <a:t>then follow de-isolation protocol)</a:t>
          </a:r>
          <a:endParaRPr lang="en-US" sz="1100" b="1" kern="1200" dirty="0">
            <a:solidFill>
              <a:sysClr val="windowText" lastClr="000000"/>
            </a:solidFill>
          </a:endParaRPr>
        </a:p>
      </dsp:txBody>
      <dsp:txXfrm>
        <a:off x="26801" y="234895"/>
        <a:ext cx="2808705" cy="861465"/>
      </dsp:txXfrm>
    </dsp:sp>
    <dsp:sp modelId="{73A73A7C-02A6-034E-BF54-4BDBF0769B36}">
      <dsp:nvSpPr>
        <dsp:cNvPr id="0" name=""/>
        <dsp:cNvSpPr/>
      </dsp:nvSpPr>
      <dsp:spPr>
        <a:xfrm rot="18178913">
          <a:off x="2799533" y="537895"/>
          <a:ext cx="275549" cy="24321"/>
        </a:xfrm>
        <a:custGeom>
          <a:avLst/>
          <a:gdLst/>
          <a:ahLst/>
          <a:cxnLst/>
          <a:rect l="0" t="0" r="0" b="0"/>
          <a:pathLst>
            <a:path>
              <a:moveTo>
                <a:pt x="0" y="12160"/>
              </a:moveTo>
              <a:lnTo>
                <a:pt x="275549" y="121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2930419" y="543168"/>
        <a:ext cx="13777" cy="13777"/>
      </dsp:txXfrm>
    </dsp:sp>
    <dsp:sp modelId="{1611FF65-9F67-3D40-8677-C78843B2EAFD}">
      <dsp:nvSpPr>
        <dsp:cNvPr id="0" name=""/>
        <dsp:cNvSpPr/>
      </dsp:nvSpPr>
      <dsp:spPr>
        <a:xfrm>
          <a:off x="3012309" y="232130"/>
          <a:ext cx="1404151" cy="404710"/>
        </a:xfrm>
        <a:prstGeom prst="roundRect">
          <a:avLst>
            <a:gd name="adj" fmla="val 10000"/>
          </a:avLst>
        </a:prstGeom>
        <a:solidFill>
          <a:srgbClr val="FF0000"/>
        </a:solidFill>
        <a:ln w="25400" cap="flat" cmpd="sng" algn="ctr">
          <a:solidFill>
            <a:schemeClr val="tx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Font typeface="Symbol" pitchFamily="2" charset="2"/>
            <a:buNone/>
          </a:pPr>
          <a:r>
            <a:rPr lang="en-GB" sz="1000" b="1" kern="1200" dirty="0">
              <a:solidFill>
                <a:sysClr val="windowText" lastClr="000000"/>
              </a:solidFill>
            </a:rPr>
            <a:t>Dialyse in isolation </a:t>
          </a:r>
        </a:p>
        <a:p>
          <a:pPr lvl="0" algn="ctr" defTabSz="444500">
            <a:lnSpc>
              <a:spcPct val="90000"/>
            </a:lnSpc>
            <a:spcBef>
              <a:spcPct val="0"/>
            </a:spcBef>
            <a:spcAft>
              <a:spcPct val="35000"/>
            </a:spcAft>
            <a:buFont typeface="Symbol" pitchFamily="2" charset="2"/>
            <a:buNone/>
          </a:pPr>
          <a:r>
            <a:rPr lang="en-GB" sz="900" kern="1200" dirty="0">
              <a:solidFill>
                <a:sysClr val="windowText" lastClr="000000"/>
              </a:solidFill>
            </a:rPr>
            <a:t>(not </a:t>
          </a:r>
          <a:r>
            <a:rPr lang="en-GB" sz="900" kern="1200" dirty="0" err="1">
              <a:solidFill>
                <a:sysClr val="windowText" lastClr="000000"/>
              </a:solidFill>
            </a:rPr>
            <a:t>cohorted</a:t>
          </a:r>
          <a:r>
            <a:rPr lang="en-GB" sz="900" kern="1200" dirty="0">
              <a:solidFill>
                <a:sysClr val="windowText" lastClr="000000"/>
              </a:solidFill>
            </a:rPr>
            <a:t>) if </a:t>
          </a:r>
          <a:r>
            <a:rPr lang="en-US" sz="900" kern="1200" dirty="0">
              <a:solidFill>
                <a:sysClr val="windowText" lastClr="000000"/>
              </a:solidFill>
            </a:rPr>
            <a:t>possible</a:t>
          </a:r>
        </a:p>
      </dsp:txBody>
      <dsp:txXfrm>
        <a:off x="3024163" y="243984"/>
        <a:ext cx="1380443" cy="381002"/>
      </dsp:txXfrm>
    </dsp:sp>
    <dsp:sp modelId="{909F35A0-4475-D842-89BD-6F328AE1DE6F}">
      <dsp:nvSpPr>
        <dsp:cNvPr id="0" name=""/>
        <dsp:cNvSpPr/>
      </dsp:nvSpPr>
      <dsp:spPr>
        <a:xfrm rot="4435907">
          <a:off x="4328104" y="539722"/>
          <a:ext cx="244341" cy="24321"/>
        </a:xfrm>
        <a:custGeom>
          <a:avLst/>
          <a:gdLst/>
          <a:ahLst/>
          <a:cxnLst/>
          <a:rect l="0" t="0" r="0" b="0"/>
          <a:pathLst>
            <a:path>
              <a:moveTo>
                <a:pt x="0" y="12160"/>
              </a:moveTo>
              <a:lnTo>
                <a:pt x="244341" y="12160"/>
              </a:lnTo>
            </a:path>
          </a:pathLst>
        </a:custGeom>
        <a:noFill/>
        <a:ln w="25400" cap="flat" cmpd="sng" algn="ctr">
          <a:noFill/>
          <a:prstDash val="sysDas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4444166" y="545774"/>
        <a:ext cx="12217" cy="12217"/>
      </dsp:txXfrm>
    </dsp:sp>
    <dsp:sp modelId="{AAFD838B-4061-DE46-BB01-571C8E3D3404}">
      <dsp:nvSpPr>
        <dsp:cNvPr id="0" name=""/>
        <dsp:cNvSpPr/>
      </dsp:nvSpPr>
      <dsp:spPr>
        <a:xfrm>
          <a:off x="4484089" y="171421"/>
          <a:ext cx="1140466" cy="995718"/>
        </a:xfrm>
        <a:prstGeom prst="roundRect">
          <a:avLst>
            <a:gd name="adj" fmla="val 10000"/>
          </a:avLst>
        </a:prstGeom>
        <a:solidFill>
          <a:schemeClr val="bg1"/>
        </a:solidFill>
        <a:ln w="12700" cap="flat" cmpd="sng" algn="ctr">
          <a:solidFill>
            <a:schemeClr val="tx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dirty="0">
              <a:solidFill>
                <a:sysClr val="windowText" lastClr="000000"/>
              </a:solidFill>
            </a:rPr>
            <a:t>Staff dialysing these patients should </a:t>
          </a:r>
          <a:r>
            <a:rPr lang="en-GB" sz="800" b="1" u="sng" kern="1200" dirty="0">
              <a:solidFill>
                <a:sysClr val="windowText" lastClr="000000"/>
              </a:solidFill>
            </a:rPr>
            <a:t>not</a:t>
          </a:r>
          <a:r>
            <a:rPr lang="en-GB" sz="800" b="1" kern="1200" dirty="0">
              <a:solidFill>
                <a:sysClr val="windowText" lastClr="000000"/>
              </a:solidFill>
            </a:rPr>
            <a:t> also care for patients in group D</a:t>
          </a:r>
          <a:r>
            <a:rPr lang="en-GB" sz="800" kern="1200" dirty="0">
              <a:solidFill>
                <a:sysClr val="windowText" lastClr="000000"/>
              </a:solidFill>
            </a:rPr>
            <a:t>.</a:t>
          </a:r>
        </a:p>
        <a:p>
          <a:pPr lvl="0" algn="ctr" defTabSz="355600">
            <a:lnSpc>
              <a:spcPct val="90000"/>
            </a:lnSpc>
            <a:spcBef>
              <a:spcPct val="0"/>
            </a:spcBef>
            <a:spcAft>
              <a:spcPct val="35000"/>
            </a:spcAft>
          </a:pPr>
          <a:r>
            <a:rPr lang="en-GB" sz="800" kern="1200" dirty="0">
              <a:solidFill>
                <a:sysClr val="windowText" lastClr="000000"/>
              </a:solidFill>
            </a:rPr>
            <a:t>If possible staff should not dialyse patients in Groups A&amp;B</a:t>
          </a:r>
          <a:endParaRPr lang="en-US" sz="800" kern="1200" dirty="0">
            <a:solidFill>
              <a:sysClr val="windowText" lastClr="000000"/>
            </a:solidFill>
          </a:endParaRPr>
        </a:p>
      </dsp:txBody>
      <dsp:txXfrm>
        <a:off x="4513253" y="200585"/>
        <a:ext cx="1082138" cy="937390"/>
      </dsp:txXfrm>
    </dsp:sp>
    <dsp:sp modelId="{DD563BDE-6099-4C48-A3F2-7E86E1A7BAA3}">
      <dsp:nvSpPr>
        <dsp:cNvPr id="0" name=""/>
        <dsp:cNvSpPr/>
      </dsp:nvSpPr>
      <dsp:spPr>
        <a:xfrm rot="3801351">
          <a:off x="2770062" y="802952"/>
          <a:ext cx="334491" cy="24321"/>
        </a:xfrm>
        <a:custGeom>
          <a:avLst/>
          <a:gdLst/>
          <a:ahLst/>
          <a:cxnLst/>
          <a:rect l="0" t="0" r="0" b="0"/>
          <a:pathLst>
            <a:path>
              <a:moveTo>
                <a:pt x="0" y="12160"/>
              </a:moveTo>
              <a:lnTo>
                <a:pt x="334491" y="121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2928946" y="806751"/>
        <a:ext cx="16724" cy="16724"/>
      </dsp:txXfrm>
    </dsp:sp>
    <dsp:sp modelId="{07AED5B8-09F4-0242-835B-E62873E89669}">
      <dsp:nvSpPr>
        <dsp:cNvPr id="0" name=""/>
        <dsp:cNvSpPr/>
      </dsp:nvSpPr>
      <dsp:spPr>
        <a:xfrm>
          <a:off x="3012309" y="762866"/>
          <a:ext cx="1363560" cy="403466"/>
        </a:xfrm>
        <a:prstGeom prst="roundRect">
          <a:avLst>
            <a:gd name="adj" fmla="val 10000"/>
          </a:avLst>
        </a:prstGeom>
        <a:solidFill>
          <a:srgbClr val="FF0000"/>
        </a:solidFill>
        <a:ln w="25400" cap="flat" cmpd="sng" algn="ctr">
          <a:solidFill>
            <a:schemeClr val="tx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Font typeface="Symbol" pitchFamily="2" charset="2"/>
            <a:buNone/>
          </a:pPr>
          <a:r>
            <a:rPr lang="en-GB" sz="1000" b="1" kern="1200" dirty="0">
              <a:solidFill>
                <a:sysClr val="windowText" lastClr="000000"/>
              </a:solidFill>
            </a:rPr>
            <a:t>Cohort if inadequate isolation rooms</a:t>
          </a:r>
          <a:endParaRPr lang="en-US" sz="1000" b="1" kern="1200" dirty="0">
            <a:solidFill>
              <a:sysClr val="windowText" lastClr="000000"/>
            </a:solidFill>
          </a:endParaRPr>
        </a:p>
      </dsp:txBody>
      <dsp:txXfrm>
        <a:off x="3024126" y="774683"/>
        <a:ext cx="1339926" cy="37983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58A34C-D866-0843-A517-289553499F6B}">
      <dsp:nvSpPr>
        <dsp:cNvPr id="0" name=""/>
        <dsp:cNvSpPr/>
      </dsp:nvSpPr>
      <dsp:spPr>
        <a:xfrm>
          <a:off x="31" y="324049"/>
          <a:ext cx="2757047" cy="597853"/>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Font typeface="+mj-lt"/>
            <a:buNone/>
          </a:pPr>
          <a:r>
            <a:rPr lang="en-US" sz="1100" b="1" kern="1200" dirty="0">
              <a:solidFill>
                <a:sysClr val="windowText" lastClr="000000"/>
              </a:solidFill>
            </a:rPr>
            <a:t>At 14 days after +ve swab:</a:t>
          </a:r>
        </a:p>
        <a:p>
          <a:pPr lvl="0" algn="ctr" defTabSz="488950">
            <a:lnSpc>
              <a:spcPct val="90000"/>
            </a:lnSpc>
            <a:spcBef>
              <a:spcPct val="0"/>
            </a:spcBef>
            <a:spcAft>
              <a:spcPct val="35000"/>
            </a:spcAft>
            <a:buFont typeface="+mj-lt"/>
            <a:buNone/>
          </a:pPr>
          <a:r>
            <a:rPr lang="en-US" sz="1100" b="1" kern="1200" dirty="0">
              <a:solidFill>
                <a:sysClr val="windowText" lastClr="000000"/>
              </a:solidFill>
            </a:rPr>
            <a:t>Is the patient immunocompromised*?</a:t>
          </a:r>
        </a:p>
      </dsp:txBody>
      <dsp:txXfrm>
        <a:off x="17542" y="341560"/>
        <a:ext cx="2722025" cy="562831"/>
      </dsp:txXfrm>
    </dsp:sp>
    <dsp:sp modelId="{73A73A7C-02A6-034E-BF54-4BDBF0769B36}">
      <dsp:nvSpPr>
        <dsp:cNvPr id="0" name=""/>
        <dsp:cNvSpPr/>
      </dsp:nvSpPr>
      <dsp:spPr>
        <a:xfrm rot="19061535">
          <a:off x="2683768" y="408404"/>
          <a:ext cx="562935" cy="50224"/>
        </a:xfrm>
        <a:custGeom>
          <a:avLst/>
          <a:gdLst/>
          <a:ahLst/>
          <a:cxnLst/>
          <a:rect l="0" t="0" r="0" b="0"/>
          <a:pathLst>
            <a:path>
              <a:moveTo>
                <a:pt x="0" y="25112"/>
              </a:moveTo>
              <a:lnTo>
                <a:pt x="562935" y="25112"/>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2951162" y="419442"/>
        <a:ext cx="28146" cy="28146"/>
      </dsp:txXfrm>
    </dsp:sp>
    <dsp:sp modelId="{1611FF65-9F67-3D40-8677-C78843B2EAFD}">
      <dsp:nvSpPr>
        <dsp:cNvPr id="0" name=""/>
        <dsp:cNvSpPr/>
      </dsp:nvSpPr>
      <dsp:spPr>
        <a:xfrm>
          <a:off x="3173392" y="60253"/>
          <a:ext cx="512404" cy="367606"/>
        </a:xfrm>
        <a:prstGeom prst="roundRect">
          <a:avLst>
            <a:gd name="adj" fmla="val 10000"/>
          </a:avLst>
        </a:prstGeom>
        <a:solidFill>
          <a:srgbClr val="00D66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Font typeface="Symbol" pitchFamily="2" charset="2"/>
            <a:buNone/>
          </a:pPr>
          <a:r>
            <a:rPr lang="en-US" sz="1050" b="1" kern="1200" dirty="0">
              <a:solidFill>
                <a:sysClr val="windowText" lastClr="000000"/>
              </a:solidFill>
            </a:rPr>
            <a:t>No</a:t>
          </a:r>
          <a:endParaRPr lang="en-US" sz="1050" kern="1200" dirty="0">
            <a:solidFill>
              <a:sysClr val="windowText" lastClr="000000"/>
            </a:solidFill>
          </a:endParaRPr>
        </a:p>
      </dsp:txBody>
      <dsp:txXfrm>
        <a:off x="3184159" y="71020"/>
        <a:ext cx="490870" cy="346072"/>
      </dsp:txXfrm>
    </dsp:sp>
    <dsp:sp modelId="{5E85B895-9592-4FF8-AA44-1E93A6919A2F}">
      <dsp:nvSpPr>
        <dsp:cNvPr id="0" name=""/>
        <dsp:cNvSpPr/>
      </dsp:nvSpPr>
      <dsp:spPr>
        <a:xfrm rot="21358913">
          <a:off x="3685579" y="212722"/>
          <a:ext cx="177593" cy="50224"/>
        </a:xfrm>
        <a:custGeom>
          <a:avLst/>
          <a:gdLst/>
          <a:ahLst/>
          <a:cxnLst/>
          <a:rect l="0" t="0" r="0" b="0"/>
          <a:pathLst>
            <a:path>
              <a:moveTo>
                <a:pt x="0" y="25112"/>
              </a:moveTo>
              <a:lnTo>
                <a:pt x="177593" y="25112"/>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69935" y="233395"/>
        <a:ext cx="8879" cy="8879"/>
      </dsp:txXfrm>
    </dsp:sp>
    <dsp:sp modelId="{B439E83A-3CB5-4A22-868B-C63D3226CC3E}">
      <dsp:nvSpPr>
        <dsp:cNvPr id="0" name=""/>
        <dsp:cNvSpPr/>
      </dsp:nvSpPr>
      <dsp:spPr>
        <a:xfrm>
          <a:off x="3862953" y="6726"/>
          <a:ext cx="1756796" cy="449772"/>
        </a:xfrm>
        <a:prstGeom prst="roundRect">
          <a:avLst>
            <a:gd name="adj" fmla="val 10000"/>
          </a:avLst>
        </a:prstGeom>
        <a:solidFill>
          <a:srgbClr val="00D66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rPr>
            <a:t>Stop TBPs after 14 days (no test)</a:t>
          </a:r>
        </a:p>
      </dsp:txBody>
      <dsp:txXfrm>
        <a:off x="3876126" y="19899"/>
        <a:ext cx="1730450" cy="423426"/>
      </dsp:txXfrm>
    </dsp:sp>
    <dsp:sp modelId="{DC3F0F6B-FC57-4C0A-90F0-AC90C7D401FF}">
      <dsp:nvSpPr>
        <dsp:cNvPr id="0" name=""/>
        <dsp:cNvSpPr/>
      </dsp:nvSpPr>
      <dsp:spPr>
        <a:xfrm rot="2067932">
          <a:off x="2711172" y="745866"/>
          <a:ext cx="523062" cy="50224"/>
        </a:xfrm>
        <a:custGeom>
          <a:avLst/>
          <a:gdLst/>
          <a:ahLst/>
          <a:cxnLst/>
          <a:rect l="0" t="0" r="0" b="0"/>
          <a:pathLst>
            <a:path>
              <a:moveTo>
                <a:pt x="0" y="25112"/>
              </a:moveTo>
              <a:lnTo>
                <a:pt x="523062" y="25112"/>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59626" y="757902"/>
        <a:ext cx="26153" cy="26153"/>
      </dsp:txXfrm>
    </dsp:sp>
    <dsp:sp modelId="{9996092F-A9A5-4739-95AB-C52D8B294139}">
      <dsp:nvSpPr>
        <dsp:cNvPr id="0" name=""/>
        <dsp:cNvSpPr/>
      </dsp:nvSpPr>
      <dsp:spPr>
        <a:xfrm>
          <a:off x="3188327" y="746322"/>
          <a:ext cx="523686" cy="345318"/>
        </a:xfrm>
        <a:prstGeom prst="roundRect">
          <a:avLst>
            <a:gd name="adj" fmla="val 10000"/>
          </a:avLst>
        </a:prstGeom>
        <a:solidFill>
          <a:schemeClr val="tx2">
            <a:lumMod val="40000"/>
            <a:lumOff val="6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rPr>
            <a:t>Yes</a:t>
          </a:r>
        </a:p>
      </dsp:txBody>
      <dsp:txXfrm>
        <a:off x="3198441" y="756436"/>
        <a:ext cx="503458" cy="325090"/>
      </dsp:txXfrm>
    </dsp:sp>
    <dsp:sp modelId="{14138986-E553-4D04-BD5E-C440C6F21121}">
      <dsp:nvSpPr>
        <dsp:cNvPr id="0" name=""/>
        <dsp:cNvSpPr/>
      </dsp:nvSpPr>
      <dsp:spPr>
        <a:xfrm rot="21265209">
          <a:off x="3711626" y="885918"/>
          <a:ext cx="163554" cy="50224"/>
        </a:xfrm>
        <a:custGeom>
          <a:avLst/>
          <a:gdLst/>
          <a:ahLst/>
          <a:cxnLst/>
          <a:rect l="0" t="0" r="0" b="0"/>
          <a:pathLst>
            <a:path>
              <a:moveTo>
                <a:pt x="0" y="25112"/>
              </a:moveTo>
              <a:lnTo>
                <a:pt x="163554" y="25112"/>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89314" y="906941"/>
        <a:ext cx="8177" cy="8177"/>
      </dsp:txXfrm>
    </dsp:sp>
    <dsp:sp modelId="{B863CBFA-DE95-44A2-9A67-74121A81B7F9}">
      <dsp:nvSpPr>
        <dsp:cNvPr id="0" name=""/>
        <dsp:cNvSpPr/>
      </dsp:nvSpPr>
      <dsp:spPr>
        <a:xfrm>
          <a:off x="3874793" y="615212"/>
          <a:ext cx="1744956" cy="575733"/>
        </a:xfrm>
        <a:prstGeom prst="roundRect">
          <a:avLst>
            <a:gd name="adj" fmla="val 10000"/>
          </a:avLst>
        </a:prstGeom>
        <a:solidFill>
          <a:schemeClr val="tx2">
            <a:lumMod val="40000"/>
            <a:lumOff val="6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rPr>
            <a:t>Stop TBPs  after 2 negative tests &gt;24 hrs apart  </a:t>
          </a:r>
        </a:p>
      </dsp:txBody>
      <dsp:txXfrm>
        <a:off x="3891656" y="632075"/>
        <a:ext cx="1711230" cy="54200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58A34C-D866-0843-A517-289553499F6B}">
      <dsp:nvSpPr>
        <dsp:cNvPr id="0" name=""/>
        <dsp:cNvSpPr/>
      </dsp:nvSpPr>
      <dsp:spPr>
        <a:xfrm>
          <a:off x="387693" y="87901"/>
          <a:ext cx="5644806" cy="907195"/>
        </a:xfrm>
        <a:prstGeom prst="roundRect">
          <a:avLst>
            <a:gd name="adj" fmla="val 10000"/>
          </a:avLst>
        </a:prstGeom>
        <a:solidFill>
          <a:srgbClr val="00D66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Font typeface="+mj-lt"/>
            <a:buNone/>
          </a:pPr>
          <a:r>
            <a:rPr lang="en-GB" sz="1100" b="1" kern="1200" dirty="0">
              <a:solidFill>
                <a:sysClr val="windowText" lastClr="000000"/>
              </a:solidFill>
            </a:rPr>
            <a:t>Group D - Patients who are not in the above groups including those who have recovered from COVID-19 infection</a:t>
          </a:r>
        </a:p>
        <a:p>
          <a:pPr lvl="0" algn="ctr" defTabSz="488950">
            <a:lnSpc>
              <a:spcPct val="90000"/>
            </a:lnSpc>
            <a:spcBef>
              <a:spcPct val="0"/>
            </a:spcBef>
            <a:spcAft>
              <a:spcPct val="35000"/>
            </a:spcAft>
            <a:buFont typeface="+mj-lt"/>
            <a:buNone/>
          </a:pPr>
          <a:endParaRPr lang="en-GB" sz="1100" b="1" kern="1200" dirty="0">
            <a:solidFill>
              <a:sysClr val="windowText" lastClr="000000"/>
            </a:solidFill>
          </a:endParaRPr>
        </a:p>
        <a:p>
          <a:pPr lvl="0" algn="ctr" defTabSz="488950">
            <a:lnSpc>
              <a:spcPct val="90000"/>
            </a:lnSpc>
            <a:spcBef>
              <a:spcPct val="0"/>
            </a:spcBef>
            <a:spcAft>
              <a:spcPct val="35000"/>
            </a:spcAft>
            <a:buFont typeface="+mj-lt"/>
            <a:buNone/>
          </a:pPr>
          <a:r>
            <a:rPr lang="en-GB" sz="1100" b="1" kern="1200" dirty="0">
              <a:solidFill>
                <a:sysClr val="windowText" lastClr="000000"/>
              </a:solidFill>
            </a:rPr>
            <a:t>Dialyse away from all other groups</a:t>
          </a:r>
          <a:r>
            <a:rPr lang="en-GB" sz="1100" kern="1200" dirty="0">
              <a:solidFill>
                <a:sysClr val="windowText" lastClr="000000"/>
              </a:solidFill>
            </a:rPr>
            <a:t>, by staff who are not involved</a:t>
          </a:r>
        </a:p>
        <a:p>
          <a:pPr lvl="0" algn="ctr" defTabSz="488950">
            <a:lnSpc>
              <a:spcPct val="90000"/>
            </a:lnSpc>
            <a:spcBef>
              <a:spcPct val="0"/>
            </a:spcBef>
            <a:spcAft>
              <a:spcPct val="35000"/>
            </a:spcAft>
            <a:buFont typeface="+mj-lt"/>
            <a:buNone/>
          </a:pPr>
          <a:r>
            <a:rPr lang="en-GB" sz="1100" kern="1200" dirty="0">
              <a:solidFill>
                <a:sysClr val="windowText" lastClr="000000"/>
              </a:solidFill>
            </a:rPr>
            <a:t> in the care of patients in Groups A to C</a:t>
          </a:r>
          <a:endParaRPr lang="en-US" sz="1100" kern="1200" dirty="0">
            <a:solidFill>
              <a:sysClr val="windowText" lastClr="000000"/>
            </a:solidFill>
          </a:endParaRPr>
        </a:p>
      </dsp:txBody>
      <dsp:txXfrm>
        <a:off x="414264" y="114472"/>
        <a:ext cx="5591664" cy="8540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6">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chAlign" val="l"/>
                  <dgm:param type="linDir" val="fromT"/>
                </dgm:alg>
              </dgm:if>
              <dgm:else name="Name10">
                <dgm:alg type="hierChild">
                  <dgm:param type="chAlign" val="r"/>
                  <dgm:param type="linDir" val="fromT"/>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begPts" val="midR"/>
                        <dgm:param type="dim" val="1D"/>
                        <dgm:param type="endPts" val="midL"/>
                        <dgm:param type="endSty" val="noArr"/>
                      </dgm:alg>
                    </dgm:if>
                    <dgm:else name="Name14">
                      <dgm:alg type="conn">
                        <dgm:param type="begPts" val="midL"/>
                        <dgm:param type="dim" val="1D"/>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chAlign" val="l"/>
                          <dgm:param type="linDir" val="fromT"/>
                        </dgm:alg>
                      </dgm:if>
                      <dgm:else name="Name21">
                        <dgm:alg type="hierChild">
                          <dgm:param type="chAlign" val="r"/>
                          <dgm:param type="linDir" val="fromT"/>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7">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chAlign" val="l"/>
                  <dgm:param type="linDir" val="fromT"/>
                </dgm:alg>
              </dgm:if>
              <dgm:else name="Name10">
                <dgm:alg type="hierChild">
                  <dgm:param type="chAlign" val="r"/>
                  <dgm:param type="linDir" val="fromT"/>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begPts" val="midR"/>
                        <dgm:param type="dim" val="1D"/>
                        <dgm:param type="endPts" val="midL"/>
                        <dgm:param type="endSty" val="noArr"/>
                      </dgm:alg>
                    </dgm:if>
                    <dgm:else name="Name14">
                      <dgm:alg type="conn">
                        <dgm:param type="begPts" val="midL"/>
                        <dgm:param type="dim" val="1D"/>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chAlign" val="l"/>
                          <dgm:param type="linDir" val="fromT"/>
                        </dgm:alg>
                      </dgm:if>
                      <dgm:else name="Name21">
                        <dgm:alg type="hierChild">
                          <dgm:param type="chAlign" val="r"/>
                          <dgm:param type="linDir" val="fromT"/>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8">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chAlign" val="l"/>
                  <dgm:param type="linDir" val="fromT"/>
                </dgm:alg>
              </dgm:if>
              <dgm:else name="Name10">
                <dgm:alg type="hierChild">
                  <dgm:param type="chAlign" val="r"/>
                  <dgm:param type="linDir" val="fromT"/>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begPts" val="midR"/>
                        <dgm:param type="dim" val="1D"/>
                        <dgm:param type="endPts" val="midL"/>
                        <dgm:param type="endSty" val="noArr"/>
                      </dgm:alg>
                    </dgm:if>
                    <dgm:else name="Name14">
                      <dgm:alg type="conn">
                        <dgm:param type="begPts" val="midL"/>
                        <dgm:param type="dim" val="1D"/>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chAlign" val="l"/>
                          <dgm:param type="linDir" val="fromT"/>
                        </dgm:alg>
                      </dgm:if>
                      <dgm:else name="Name21">
                        <dgm:alg type="hierChild">
                          <dgm:param type="chAlign" val="r"/>
                          <dgm:param type="linDir" val="fromT"/>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9">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chAlign" val="l"/>
                  <dgm:param type="linDir" val="fromT"/>
                </dgm:alg>
              </dgm:if>
              <dgm:else name="Name10">
                <dgm:alg type="hierChild">
                  <dgm:param type="chAlign" val="r"/>
                  <dgm:param type="linDir" val="fromT"/>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begPts" val="midR"/>
                        <dgm:param type="dim" val="1D"/>
                        <dgm:param type="endPts" val="midL"/>
                        <dgm:param type="endSty" val="noArr"/>
                      </dgm:alg>
                    </dgm:if>
                    <dgm:else name="Name14">
                      <dgm:alg type="conn">
                        <dgm:param type="begPts" val="midL"/>
                        <dgm:param type="dim" val="1D"/>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chAlign" val="l"/>
                          <dgm:param type="linDir" val="fromT"/>
                        </dgm:alg>
                      </dgm:if>
                      <dgm:else name="Name21">
                        <dgm:alg type="hierChild">
                          <dgm:param type="chAlign" val="r"/>
                          <dgm:param type="linDir" val="fromT"/>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10">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chAlign" val="l"/>
                  <dgm:param type="linDir" val="fromT"/>
                </dgm:alg>
              </dgm:if>
              <dgm:else name="Name10">
                <dgm:alg type="hierChild">
                  <dgm:param type="chAlign" val="r"/>
                  <dgm:param type="linDir" val="fromT"/>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begPts" val="midR"/>
                        <dgm:param type="dim" val="1D"/>
                        <dgm:param type="endPts" val="midL"/>
                        <dgm:param type="endSty" val="noArr"/>
                      </dgm:alg>
                    </dgm:if>
                    <dgm:else name="Name14">
                      <dgm:alg type="conn">
                        <dgm:param type="begPts" val="midL"/>
                        <dgm:param type="dim" val="1D"/>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chAlign" val="l"/>
                          <dgm:param type="linDir" val="fromT"/>
                        </dgm:alg>
                      </dgm:if>
                      <dgm:else name="Name21">
                        <dgm:alg type="hierChild">
                          <dgm:param type="chAlign" val="r"/>
                          <dgm:param type="linDir" val="fromT"/>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498B5-78D1-4769-80F0-842BB77B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16054</Words>
  <Characters>91510</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107350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 Rosie</dc:creator>
  <cp:lastModifiedBy>Beth Crosby</cp:lastModifiedBy>
  <cp:revision>2</cp:revision>
  <dcterms:created xsi:type="dcterms:W3CDTF">2021-01-08T08:21:00Z</dcterms:created>
  <dcterms:modified xsi:type="dcterms:W3CDTF">2021-01-08T08:21:00Z</dcterms:modified>
</cp:coreProperties>
</file>